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9f7c0" w14:paraId="599f7c0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E0563D">
        <w:t>41</w:t>
      </w:r>
      <w:r w:rsidRPr="00F30D73">
        <w:t>/</w:t>
      </w:r>
      <w:r w:rsidR="00651E9B">
        <w:t>20</w:t>
      </w:r>
      <w:r w:rsidR="002B2A2A">
        <w:t>1</w:t>
      </w:r>
      <w:r w:rsidR="00E0563D">
        <w:t>4</w:t>
      </w:r>
      <w:r w:rsidR="00B30EDC">
        <w:t>-</w:t>
      </w:r>
      <w:r w:rsidR="00E0563D">
        <w:t>179</w:t>
      </w:r>
    </w:p>
    <w:p w:rsidRDefault="008E380D" w:rsidP="009E003C" w:rsidR="008E380D" w:rsidRPr="00F24E03"/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>sa SKUPŠTINE VJEROVNIKA</w:t>
      </w:r>
      <w:r w:rsidR="00EC4814" w:rsidRPr="00F24E03">
        <w:t xml:space="preserve"> održane</w:t>
      </w:r>
      <w:r w:rsidRPr="00F24E03">
        <w:t xml:space="preserve"> kod Trgovačkog suda u Zadru, u stečajnom postupku nad stečajnim dužnikom </w:t>
      </w:r>
      <w:r w:rsidR="00E0563D">
        <w:t>KEMOPLAST, d.o.o. u stečaju, Poličnik, Poslovna zona Grabi bb, OIB: 89957073540</w:t>
      </w:r>
      <w:r w:rsidR="00F30D73">
        <w:t>,</w:t>
      </w:r>
      <w:r w:rsidRPr="00F24E03">
        <w:t xml:space="preserve"> </w:t>
      </w:r>
      <w:r w:rsidR="00B33BD3">
        <w:t>4</w:t>
      </w:r>
      <w:r w:rsidR="00651E9B">
        <w:t xml:space="preserve">. </w:t>
      </w:r>
      <w:r w:rsidR="00E0563D">
        <w:t>listopada</w:t>
      </w:r>
      <w:r w:rsidR="004041A5">
        <w:t xml:space="preserve"> 2018</w:t>
      </w:r>
      <w:r w:rsidR="00651E9B">
        <w:t>.</w:t>
      </w:r>
    </w:p>
    <w:p w:rsidRDefault="00F30D73" w:rsidP="009E003C" w:rsidR="00F30D73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4041A5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350A4A" w:rsidP="009E003C" w:rsidR="009E003C" w:rsidRPr="00C54F05">
      <w:pPr>
        <w:tabs>
          <w:tab w:pos="480" w:val="left"/>
        </w:tabs>
      </w:pPr>
      <w:r>
        <w:t>Početak u</w:t>
      </w:r>
      <w:r w:rsidR="00116AE8">
        <w:t xml:space="preserve"> </w:t>
      </w:r>
      <w:r>
        <w:t>10</w:t>
      </w:r>
      <w:r w:rsidR="00651E9B">
        <w:t>,</w:t>
      </w:r>
      <w:r w:rsidR="00E0563D">
        <w:t>00</w:t>
      </w:r>
      <w:r w:rsidR="00A5237A" w:rsidRPr="00C54F05">
        <w:t xml:space="preserve"> </w:t>
      </w:r>
      <w:r w:rsidR="009E003C" w:rsidRPr="00C54F05">
        <w:t>sati.</w:t>
      </w:r>
    </w:p>
    <w:p w:rsidRDefault="009E003C" w:rsidP="009E003C" w:rsidR="009E003C" w:rsidRPr="00C54F05">
      <w:pPr>
        <w:ind w:left="360"/>
      </w:pPr>
    </w:p>
    <w:p w:rsidRDefault="00D722BB" w:rsidP="009E003C" w:rsidR="009E003C" w:rsidRPr="00C54F05">
      <w:pPr>
        <w:jc w:val="both"/>
      </w:pPr>
      <w:r>
        <w:t>Utvrđuje se da je nazočan</w:t>
      </w:r>
      <w:r w:rsidR="002316EC">
        <w:t xml:space="preserve"> </w:t>
      </w:r>
      <w:r w:rsidR="00E0563D">
        <w:t>Milan Bariša Obradović</w:t>
      </w:r>
      <w:r w:rsidR="00651E9B">
        <w:t>,</w:t>
      </w:r>
      <w:r w:rsidR="009E003C" w:rsidRPr="00C54F05">
        <w:t xml:space="preserve"> stečajn</w:t>
      </w:r>
      <w:r>
        <w:t>i</w:t>
      </w:r>
      <w:r w:rsidR="009E003C" w:rsidRPr="00C54F05">
        <w:t xml:space="preserve"> upravitelj.</w:t>
      </w:r>
    </w:p>
    <w:p w:rsidRDefault="009E003C" w:rsidP="009E003C" w:rsidR="009E003C">
      <w:pPr>
        <w:jc w:val="both"/>
      </w:pPr>
    </w:p>
    <w:p w:rsidRDefault="00793082" w:rsidP="00793082" w:rsidR="00793082">
      <w:pPr>
        <w:ind w:hanging="360" w:left="360"/>
        <w:jc w:val="both"/>
      </w:pPr>
      <w:r w:rsidRPr="00C54F05">
        <w:t>Nazočni od vjerovnika:</w:t>
      </w:r>
      <w:r w:rsidR="00EE5C42">
        <w:t xml:space="preserve"> </w:t>
      </w:r>
      <w:r w:rsidR="00FA1F3A">
        <w:t>Mladen Tica</w:t>
      </w:r>
    </w:p>
    <w:p w:rsidRDefault="00FA1F3A" w:rsidP="00793082" w:rsidR="00FA1F3A">
      <w:pPr>
        <w:ind w:hanging="360" w:left="360"/>
        <w:jc w:val="both"/>
      </w:pPr>
      <w:r>
        <w:t>Vesna Galvurtić</w:t>
      </w:r>
    </w:p>
    <w:p w:rsidRDefault="00FA1F3A" w:rsidP="00793082" w:rsidR="00FA1F3A">
      <w:pPr>
        <w:ind w:hanging="360" w:left="360"/>
        <w:jc w:val="both"/>
      </w:pPr>
    </w:p>
    <w:tbl>
      <w:tblPr>
        <w:tblW w:type="dxa" w:w="7820"/>
        <w:tblInd w:type="dxa" w:w="93"/>
        <w:tblLook w:val="04A0" w:noVBand="1" w:noHBand="0" w:lastColumn="0" w:firstColumn="1" w:lastRow="0" w:firstRow="1"/>
      </w:tblPr>
      <w:tblGrid>
        <w:gridCol w:w="640"/>
        <w:gridCol w:w="1940"/>
        <w:gridCol w:w="1860"/>
        <w:gridCol w:w="2200"/>
        <w:gridCol w:w="1272"/>
      </w:tblGrid>
      <w:tr w:rsidTr="00FA1F3A" w:rsidR="00FA1F3A">
        <w:trPr>
          <w:trHeight w:val="315"/>
        </w:trPr>
        <w:tc>
          <w:tcPr>
            <w:tcW w:type="dxa" w:w="44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1F3A" w:rsidR="00FA1F3A">
            <w:pPr>
              <w:jc w:val="center"/>
              <w:rPr>
                <w:rFonts w:cs="Arial" w:hAnsi="Arial" w:ascii="Arial"/>
                <w:b/>
                <w:bCs/>
              </w:rPr>
            </w:pPr>
            <w:r>
              <w:rPr>
                <w:rFonts w:cs="Arial" w:hAnsi="Arial" w:ascii="Arial"/>
                <w:b/>
                <w:bCs/>
              </w:rPr>
              <w:t>Zbroj ukupno priznatih nepodmirenih tražbina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A1F3A" w:rsidR="00FA1F3A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40.174.754,01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1F3A" w:rsidR="00FA1F3A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FA1F3A" w:rsidR="00FA1F3A">
        <w:trPr>
          <w:trHeight w:val="255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1F3A" w:rsidR="00FA1F3A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9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1F3A" w:rsidR="00FA1F3A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1F3A" w:rsidR="00FA1F3A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1F3A" w:rsidR="00FA1F3A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1F3A" w:rsidR="00FA1F3A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FA1F3A" w:rsidR="00FA1F3A">
        <w:trPr>
          <w:trHeight w:val="255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1F3A" w:rsidR="00FA1F3A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9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1F3A" w:rsidR="00FA1F3A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1F3A" w:rsidR="00FA1F3A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1F3A" w:rsidR="00FA1F3A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1F3A" w:rsidR="00FA1F3A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FA1F3A" w:rsidR="00FA1F3A">
        <w:trPr>
          <w:trHeight w:val="300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1F3A" w:rsidR="00FA1F3A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9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1F3A" w:rsidR="00FA1F3A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1F3A" w:rsidR="00FA1F3A">
            <w:pPr>
              <w:jc w:val="right"/>
              <w:rPr>
                <w:rFonts w:cs="Arial" w:hAnsi="Arial" w:ascii="Arial"/>
                <w:b/>
                <w:bCs/>
                <w:i/>
                <w:iCs/>
                <w:color w:val="FF0000"/>
              </w:rPr>
            </w:pPr>
            <w:r>
              <w:rPr>
                <w:rFonts w:cs="Arial" w:hAnsi="Arial" w:ascii="Arial"/>
                <w:b/>
                <w:bCs/>
                <w:i/>
                <w:iCs/>
                <w:color w:val="FF0000"/>
              </w:rPr>
              <w:t>637.742,25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1F3A" w:rsidR="00FA1F3A">
            <w:pPr>
              <w:jc w:val="center"/>
              <w:rPr>
                <w:rFonts w:cs="Arial" w:hAnsi="Arial" w:ascii="Arial"/>
                <w:b/>
                <w:bCs/>
                <w:i/>
                <w:iCs/>
                <w:color w:val="993300"/>
              </w:rPr>
            </w:pPr>
            <w:r>
              <w:rPr>
                <w:rFonts w:cs="Arial" w:hAnsi="Arial" w:ascii="Arial"/>
                <w:b/>
                <w:bCs/>
                <w:i/>
                <w:iCs/>
                <w:color w:val="993300"/>
              </w:rPr>
              <w:t>1,59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1F3A" w:rsidR="00FA1F3A">
            <w:pPr>
              <w:jc w:val="center"/>
              <w:rPr>
                <w:rFonts w:cs="Arial" w:hAnsi="Arial" w:ascii="Arial"/>
                <w:b/>
                <w:bCs/>
                <w:i/>
                <w:iCs/>
                <w:color w:val="0000FF"/>
              </w:rPr>
            </w:pPr>
            <w:r>
              <w:rPr>
                <w:rFonts w:cs="Arial" w:hAnsi="Arial" w:ascii="Arial"/>
                <w:b/>
                <w:bCs/>
                <w:i/>
                <w:iCs/>
                <w:color w:val="0000FF"/>
              </w:rPr>
              <w:t>100,00</w:t>
            </w:r>
          </w:p>
        </w:tc>
      </w:tr>
      <w:tr w:rsidTr="00FA1F3A" w:rsidR="00FA1F3A">
        <w:trPr>
          <w:trHeight w:val="322"/>
        </w:trPr>
        <w:tc>
          <w:tcPr>
            <w:tcW w:type="dxa" w:w="64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A1F3A" w:rsidR="00FA1F3A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</w:rPr>
            </w:pPr>
            <w:r>
              <w:rPr>
                <w:rFonts w:cs="Arial" w:hAnsi="Arial" w:ascii="Arial"/>
                <w:b/>
                <w:bCs/>
                <w:sz w:val="28"/>
                <w:szCs w:val="28"/>
              </w:rPr>
              <w:t>RB</w:t>
            </w:r>
          </w:p>
        </w:tc>
        <w:tc>
          <w:tcPr>
            <w:tcW w:type="dxa" w:w="194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A1F3A" w:rsidR="00FA1F3A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</w:rPr>
            </w:pPr>
            <w:r>
              <w:rPr>
                <w:rFonts w:cs="Arial" w:hAnsi="Arial" w:ascii="Arial"/>
                <w:b/>
                <w:bCs/>
                <w:sz w:val="22"/>
                <w:szCs w:val="22"/>
              </w:rPr>
              <w:t>Prisutni  na SKUPŠTINI</w:t>
            </w:r>
          </w:p>
        </w:tc>
        <w:tc>
          <w:tcPr>
            <w:tcW w:type="dxa" w:w="186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A1F3A" w:rsidR="00FA1F3A">
            <w:pPr>
              <w:jc w:val="center"/>
              <w:rPr>
                <w:rFonts w:cs="Arial" w:hAnsi="Arial" w:ascii="Arial"/>
                <w:b/>
                <w:bCs/>
                <w:color w:val="FF0000"/>
                <w:sz w:val="28"/>
                <w:szCs w:val="28"/>
              </w:rPr>
            </w:pPr>
            <w:r>
              <w:rPr>
                <w:rFonts w:cs="Arial" w:hAnsi="Arial" w:ascii="Arial"/>
                <w:b/>
                <w:bCs/>
                <w:color w:val="FF0000"/>
                <w:sz w:val="28"/>
                <w:szCs w:val="28"/>
              </w:rPr>
              <w:t>Tražbina</w:t>
            </w:r>
          </w:p>
        </w:tc>
        <w:tc>
          <w:tcPr>
            <w:tcW w:type="dxa" w:w="220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A1F3A" w:rsidR="00FA1F3A">
            <w:pPr>
              <w:jc w:val="center"/>
              <w:rPr>
                <w:rFonts w:cs="Arial" w:hAnsi="Arial" w:ascii="Arial"/>
                <w:b/>
                <w:bCs/>
                <w:color w:val="993300"/>
                <w:sz w:val="28"/>
                <w:szCs w:val="28"/>
              </w:rPr>
            </w:pPr>
            <w:r>
              <w:rPr>
                <w:rFonts w:cs="Arial" w:hAnsi="Arial" w:ascii="Arial"/>
                <w:b/>
                <w:bCs/>
                <w:color w:val="993300"/>
                <w:sz w:val="28"/>
                <w:szCs w:val="28"/>
              </w:rPr>
              <w:t>Postotak</w:t>
            </w:r>
          </w:p>
        </w:tc>
        <w:tc>
          <w:tcPr>
            <w:tcW w:type="dxa" w:w="118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A1F3A" w:rsidR="00FA1F3A">
            <w:pPr>
              <w:jc w:val="center"/>
              <w:rPr>
                <w:rFonts w:cs="Arial" w:hAnsi="Arial" w:ascii="Arial"/>
                <w:color w:val="0000FF"/>
                <w:sz w:val="20"/>
                <w:szCs w:val="20"/>
              </w:rPr>
            </w:pPr>
            <w:r>
              <w:rPr>
                <w:rFonts w:cs="Arial" w:hAnsi="Arial" w:ascii="Arial"/>
                <w:color w:val="0000FF"/>
                <w:sz w:val="20"/>
                <w:szCs w:val="20"/>
              </w:rPr>
              <w:t>Glasovi  na SKUPŠTINI</w:t>
            </w:r>
          </w:p>
        </w:tc>
      </w:tr>
      <w:tr w:rsidTr="00FA1F3A" w:rsidR="00FA1F3A">
        <w:trPr>
          <w:trHeight w:val="480"/>
        </w:trPr>
        <w:tc>
          <w:tcPr>
            <w:tcW w:type="dxa" w:w="64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FA1F3A" w:rsidR="00FA1F3A">
            <w:pPr>
              <w:rPr>
                <w:rFonts w:cs="Arial" w:hAnsi="Arial" w:ascii="Arial"/>
                <w:b/>
                <w:bCs/>
                <w:sz w:val="28"/>
                <w:szCs w:val="28"/>
              </w:rPr>
            </w:pPr>
          </w:p>
        </w:tc>
        <w:tc>
          <w:tcPr>
            <w:tcW w:type="dxa" w:w="194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FA1F3A" w:rsidR="00FA1F3A">
            <w:pPr>
              <w:rPr>
                <w:rFonts w:cs="Arial" w:hAnsi="Arial" w:ascii="Arial"/>
                <w:b/>
                <w:bCs/>
                <w:sz w:val="22"/>
                <w:szCs w:val="22"/>
              </w:rPr>
            </w:pPr>
          </w:p>
        </w:tc>
        <w:tc>
          <w:tcPr>
            <w:tcW w:type="dxa" w:w="186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FA1F3A" w:rsidR="00FA1F3A">
            <w:pPr>
              <w:rPr>
                <w:rFonts w:cs="Arial" w:hAnsi="Arial" w:ascii="Arial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type="dxa" w:w="220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FA1F3A" w:rsidR="00FA1F3A">
            <w:pPr>
              <w:rPr>
                <w:rFonts w:cs="Arial" w:hAnsi="Arial" w:ascii="Arial"/>
                <w:b/>
                <w:bCs/>
                <w:color w:val="993300"/>
                <w:sz w:val="28"/>
                <w:szCs w:val="28"/>
              </w:rPr>
            </w:pPr>
          </w:p>
        </w:tc>
        <w:tc>
          <w:tcPr>
            <w:tcW w:type="dxa" w:w="118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FA1F3A" w:rsidR="00FA1F3A">
            <w:pPr>
              <w:rPr>
                <w:rFonts w:cs="Arial" w:hAnsi="Arial" w:ascii="Arial"/>
                <w:color w:val="0000FF"/>
                <w:sz w:val="20"/>
                <w:szCs w:val="20"/>
              </w:rPr>
            </w:pPr>
          </w:p>
        </w:tc>
      </w:tr>
      <w:tr w:rsidTr="00FA1F3A" w:rsidR="00FA1F3A">
        <w:trPr>
          <w:trHeight w:val="255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1F3A" w:rsidR="00FA1F3A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</w:t>
            </w:r>
          </w:p>
        </w:tc>
        <w:tc>
          <w:tcPr>
            <w:tcW w:type="dxa" w:w="19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1F3A" w:rsidR="00FA1F3A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1F3A" w:rsidR="00FA1F3A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1F3A" w:rsidR="00FA1F3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0,00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1F3A" w:rsidR="00FA1F3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0,00</w:t>
            </w:r>
          </w:p>
        </w:tc>
      </w:tr>
      <w:tr w:rsidTr="00FA1F3A" w:rsidR="00FA1F3A">
        <w:trPr>
          <w:trHeight w:val="255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1F3A" w:rsidR="00FA1F3A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</w:t>
            </w:r>
          </w:p>
        </w:tc>
        <w:tc>
          <w:tcPr>
            <w:tcW w:type="dxa" w:w="19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1F3A" w:rsidR="00FA1F3A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1F3A" w:rsidR="00FA1F3A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1F3A" w:rsidR="00FA1F3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0,00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1F3A" w:rsidR="00FA1F3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0,00</w:t>
            </w:r>
          </w:p>
        </w:tc>
      </w:tr>
      <w:tr w:rsidTr="00FA1F3A" w:rsidR="00FA1F3A">
        <w:trPr>
          <w:trHeight w:val="255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1F3A" w:rsidR="00FA1F3A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</w:t>
            </w:r>
          </w:p>
        </w:tc>
        <w:tc>
          <w:tcPr>
            <w:tcW w:type="dxa" w:w="19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1F3A" w:rsidR="00FA1F3A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1F3A" w:rsidR="00FA1F3A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1F3A" w:rsidR="00FA1F3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0,00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1F3A" w:rsidR="00FA1F3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0,00</w:t>
            </w:r>
          </w:p>
        </w:tc>
      </w:tr>
      <w:tr w:rsidTr="00FA1F3A" w:rsidR="00FA1F3A">
        <w:trPr>
          <w:trHeight w:val="255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1F3A" w:rsidR="00FA1F3A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</w:t>
            </w:r>
          </w:p>
        </w:tc>
        <w:tc>
          <w:tcPr>
            <w:tcW w:type="dxa" w:w="19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1F3A" w:rsidR="00FA1F3A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Vesna Glavurtić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1F3A" w:rsidR="00FA1F3A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321.614,06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1F3A" w:rsidR="00FA1F3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0,80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1F3A" w:rsidR="00FA1F3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50,43</w:t>
            </w:r>
          </w:p>
        </w:tc>
      </w:tr>
      <w:tr w:rsidTr="00FA1F3A" w:rsidR="00FA1F3A">
        <w:trPr>
          <w:trHeight w:val="255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1F3A" w:rsidR="00FA1F3A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</w:t>
            </w:r>
          </w:p>
        </w:tc>
        <w:tc>
          <w:tcPr>
            <w:tcW w:type="dxa" w:w="19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1F3A" w:rsidR="00FA1F3A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Mladen Tica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1F3A" w:rsidR="00FA1F3A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316.128,19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1F3A" w:rsidR="00FA1F3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0,79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1F3A" w:rsidR="00FA1F3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49,57</w:t>
            </w:r>
          </w:p>
        </w:tc>
      </w:tr>
    </w:tbl>
    <w:p w:rsidRDefault="00FA1F3A" w:rsidP="00793082" w:rsidR="00FA1F3A">
      <w:pPr>
        <w:ind w:hanging="360" w:left="360"/>
        <w:jc w:val="both"/>
      </w:pPr>
    </w:p>
    <w:p w:rsidRDefault="00F71208" w:rsidP="00F71208" w:rsidR="00F71208" w:rsidRPr="00C54F05">
      <w:pPr>
        <w:jc w:val="both"/>
      </w:pPr>
    </w:p>
    <w:p w:rsidRDefault="009E003C" w:rsidP="001648F1" w:rsidR="001648F1" w:rsidRPr="00C54F05">
      <w:pPr>
        <w:jc w:val="both"/>
      </w:pPr>
      <w:r w:rsidRPr="00C54F05">
        <w:t>Utvrđuje se da je oglas o održavanju današnje skupštine vjerovnika objavljen</w:t>
      </w:r>
      <w:r w:rsidR="002316EC">
        <w:t xml:space="preserve"> na e-oglasnoj ploči suda</w:t>
      </w:r>
      <w:r w:rsidRPr="00C54F05">
        <w:t xml:space="preserve"> </w:t>
      </w:r>
      <w:r w:rsidR="002316EC">
        <w:t>dana</w:t>
      </w:r>
      <w:r w:rsidR="00E0563D">
        <w:t xml:space="preserve"> 12</w:t>
      </w:r>
      <w:r w:rsidR="00651E9B">
        <w:t xml:space="preserve">. </w:t>
      </w:r>
      <w:r w:rsidR="00E0563D">
        <w:t>rujna</w:t>
      </w:r>
      <w:r w:rsidR="004041A5">
        <w:t xml:space="preserve"> 2018</w:t>
      </w:r>
      <w:r w:rsidR="005F0790">
        <w:t>.</w:t>
      </w:r>
      <w:r w:rsidR="00E4499D" w:rsidRPr="00C54F05">
        <w:t xml:space="preserve"> </w:t>
      </w:r>
      <w:r w:rsidRPr="00C54F05">
        <w:t>sa dnevnim redom</w:t>
      </w:r>
      <w:r w:rsidR="001648F1" w:rsidRPr="00C54F05">
        <w:t>:</w:t>
      </w:r>
    </w:p>
    <w:p w:rsidRDefault="001648F1" w:rsidP="001648F1" w:rsidR="001648F1" w:rsidRPr="00C54F05">
      <w:pPr>
        <w:jc w:val="both"/>
      </w:pPr>
    </w:p>
    <w:p w:rsidRDefault="00E0563D" w:rsidP="00E0563D" w:rsidR="00E0563D" w:rsidRPr="008F55D6">
      <w:pPr>
        <w:pStyle w:val="Odlomakpopisa"/>
        <w:numPr>
          <w:ilvl w:val="0"/>
          <w:numId w:val="21"/>
        </w:numPr>
        <w:jc w:val="both"/>
      </w:pPr>
      <w:r>
        <w:t>Donošenje odluke o uvjetima unovčenja do sada ne unovčenih pokretnina stečajnog dužnika, a prema prijedlogu odbora vjerovnika.</w:t>
      </w:r>
    </w:p>
    <w:p w:rsidRDefault="006539F1" w:rsidP="00F96D5F" w:rsidR="006539F1">
      <w:pPr>
        <w:jc w:val="both"/>
      </w:pPr>
    </w:p>
    <w:p w:rsidRDefault="00F71208" w:rsidP="00F71208" w:rsidR="00F71208">
      <w:pPr>
        <w:jc w:val="both"/>
      </w:pPr>
      <w:r>
        <w:t>Stečajni upravitelj navodi da po prijedlogu odbora vjerovnika nekretnine valja unovčiti, a da je odbor vjerovnika da se te pokretnine prodaju za 20% procijenjene vrijednosti neposrednom pogodbom.</w:t>
      </w:r>
    </w:p>
    <w:p w:rsidRDefault="00F71208" w:rsidP="00F96D5F" w:rsidR="00F71208">
      <w:pPr>
        <w:jc w:val="both"/>
      </w:pPr>
    </w:p>
    <w:p w:rsidRDefault="00F71208" w:rsidP="00F96D5F" w:rsidR="00F71208">
      <w:pPr>
        <w:jc w:val="both"/>
      </w:pPr>
      <w:r>
        <w:t xml:space="preserve">Vesna Glavurtić i Mladen Tica Suglasno predlažu da se pokretnine po toj vrijednosti od 20% od utvrđene vrijednosti prodaju do 15. studenog 2018., a da se stečajni upravitelj ovlasti da nakon toga iste može prodati po cijeni koju ponudi kupac. </w:t>
      </w:r>
    </w:p>
    <w:p w:rsidRDefault="00F71208" w:rsidP="00F96D5F" w:rsidR="00F71208">
      <w:pPr>
        <w:jc w:val="both"/>
      </w:pPr>
    </w:p>
    <w:p w:rsidRDefault="00F71208" w:rsidP="00F96D5F" w:rsidR="002B2A2A">
      <w:pPr>
        <w:tabs>
          <w:tab w:pos="0" w:val="left"/>
          <w:tab w:pos="360" w:val="left"/>
        </w:tabs>
      </w:pPr>
      <w:r>
        <w:t>Sudac utvrđuje da su na današnjoj skupštini donijete sljedeće odluke:</w:t>
      </w:r>
    </w:p>
    <w:p w:rsidRDefault="00F71208" w:rsidP="00F71208" w:rsidR="00F71208">
      <w:pPr>
        <w:pStyle w:val="Odlomakpopisa"/>
        <w:numPr>
          <w:ilvl w:val="0"/>
          <w:numId w:val="25"/>
        </w:numPr>
        <w:tabs>
          <w:tab w:pos="0" w:val="left"/>
          <w:tab w:pos="360" w:val="left"/>
        </w:tabs>
        <w:jc w:val="both"/>
      </w:pPr>
      <w:r>
        <w:lastRenderedPageBreak/>
        <w:t>preostale pokretnine prema popisu neunovčenih pokretnina prodavati će stečajni upravitelj po cijeni ne manjoj od 20% utvrđene vrijednosti do 15. studenog 2018., a pokretnine koje do tog roka ne budu unovčene prodavati će se po najpovoljnijoj cijeni koju ponudi konkretni kupac.</w:t>
      </w:r>
    </w:p>
    <w:p w:rsidRDefault="00F71208" w:rsidP="00F71208" w:rsidR="00F71208">
      <w:pPr>
        <w:pStyle w:val="Odlomakpopisa"/>
        <w:tabs>
          <w:tab w:pos="0" w:val="left"/>
          <w:tab w:pos="360" w:val="left"/>
        </w:tabs>
        <w:jc w:val="both"/>
      </w:pPr>
    </w:p>
    <w:p w:rsidRDefault="00F96D5F" w:rsidP="00F96D5F" w:rsidR="00F96D5F" w:rsidRPr="001C322E">
      <w:pPr>
        <w:tabs>
          <w:tab w:pos="0" w:val="left"/>
          <w:tab w:pos="360" w:val="left"/>
        </w:tabs>
      </w:pPr>
      <w:r w:rsidRPr="001C322E">
        <w:t xml:space="preserve">Dovršeno u </w:t>
      </w:r>
      <w:r w:rsidR="00116AE8">
        <w:t>10</w:t>
      </w:r>
      <w:r w:rsidR="00651E9B">
        <w:t>,</w:t>
      </w:r>
      <w:r w:rsidR="00F71208">
        <w:t>09</w:t>
      </w:r>
      <w:r>
        <w:t xml:space="preserve"> </w:t>
      </w:r>
      <w:r w:rsidRPr="001C322E">
        <w:t xml:space="preserve"> sati.</w:t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BD0C21" w:rsidP="00E008CF" w:rsidR="001B5640">
      <w:pPr>
        <w:tabs>
          <w:tab w:pos="0" w:val="left"/>
          <w:tab w:pos="360" w:val="left"/>
        </w:tabs>
        <w:jc w:val="both"/>
      </w:pPr>
      <w:r>
        <w:t>VJEROVNICI</w:t>
      </w:r>
    </w:p>
    <w:p w:rsidRDefault="001B5640" w:rsidP="00E008CF" w:rsidR="001B5640" w:rsidRPr="00C54F05">
      <w:pPr>
        <w:tabs>
          <w:tab w:pos="0" w:val="left"/>
          <w:tab w:pos="360" w:val="left"/>
        </w:tabs>
        <w:jc w:val="both"/>
      </w:pPr>
    </w:p>
    <w:sectPr w:rsidSect="00F71208" w:rsidR="001B5640" w:rsidRPr="00C54F05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3B4" w:rsidP="000F0D50" w:rsidR="004823B4">
      <w:r>
        <w:separator/>
      </w:r>
    </w:p>
  </w:endnote>
  <w:endnote w:id="0" w:type="continuationSeparator">
    <w:p w:rsidRDefault="004823B4" w:rsidP="000F0D50" w:rsidR="00482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3B4" w:rsidP="000F0D50" w:rsidR="004823B4">
      <w:r>
        <w:separator/>
      </w:r>
    </w:p>
  </w:footnote>
  <w:footnote w:id="0" w:type="continuationSeparator">
    <w:p w:rsidRDefault="004823B4" w:rsidP="000F0D50" w:rsidR="004823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23B4" w:rsidP="00805CD1" w:rsidR="004823B4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676A62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F71208">
      <w:t>41</w:t>
    </w:r>
    <w:r w:rsidR="002316EC" w:rsidRPr="00F30D73">
      <w:t>/</w:t>
    </w:r>
    <w:r w:rsidR="00A65177">
      <w:t>1</w:t>
    </w:r>
    <w:r w:rsidR="00F71208">
      <w:t>4</w:t>
    </w:r>
    <w:r w:rsidR="00A65177">
      <w:t>-</w:t>
    </w:r>
    <w:r w:rsidR="00F71208">
      <w:t>179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008596D"/>
    <w:multiLevelType w:val="hybridMultilevel"/>
    <w:tmpl w:val="2892D3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645E3B"/>
    <w:multiLevelType w:val="hybridMultilevel"/>
    <w:tmpl w:val="137E1D74"/>
    <w:lvl w:tplc="E9EE0BA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C93323"/>
    <w:multiLevelType w:val="hybridMultilevel"/>
    <w:tmpl w:val="785E417E"/>
    <w:lvl w:tplc="C472C5D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DA51494"/>
    <w:multiLevelType w:val="hybridMultilevel"/>
    <w:tmpl w:val="28F813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9"/>
  </w:num>
  <w:num w:numId="2">
    <w:abstractNumId w:val="17"/>
  </w:num>
  <w:num w:numId="3">
    <w:abstractNumId w:val="13"/>
  </w:num>
  <w:num w:numId="4">
    <w:abstractNumId w:val="21"/>
  </w:num>
  <w:num w:numId="5">
    <w:abstractNumId w:val="4"/>
  </w:num>
  <w:num w:numId="6">
    <w:abstractNumId w:val="14"/>
  </w:num>
  <w:num w:numId="7">
    <w:abstractNumId w:val="5"/>
  </w:num>
  <w:num w:numId="8">
    <w:abstractNumId w:val="3"/>
  </w:num>
  <w:num w:numId="9">
    <w:abstractNumId w:val="6"/>
  </w:num>
  <w:num w:numId="10">
    <w:abstractNumId w:val="20"/>
  </w:num>
  <w:num w:numId="11">
    <w:abstractNumId w:val="1"/>
  </w:num>
  <w:num w:numId="12">
    <w:abstractNumId w:val="12"/>
  </w:num>
  <w:num w:numId="13">
    <w:abstractNumId w:val="23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7"/>
  </w:num>
  <w:num w:numId="18">
    <w:abstractNumId w:val="0"/>
  </w:num>
  <w:num w:numId="19">
    <w:abstractNumId w:val="9"/>
  </w:num>
  <w:num w:numId="20">
    <w:abstractNumId w:val="15"/>
  </w:num>
  <w:num w:numId="21">
    <w:abstractNumId w:val="22"/>
  </w:num>
  <w:num w:numId="22">
    <w:abstractNumId w:val="11"/>
  </w:num>
  <w:num w:numId="23">
    <w:abstractNumId w:val="10"/>
  </w:num>
  <w:num w:numId="24">
    <w:abstractNumId w:val="18"/>
  </w:num>
  <w:num w:numId="25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16AE8"/>
    <w:rsid w:val="001236AC"/>
    <w:rsid w:val="001648F1"/>
    <w:rsid w:val="0017355B"/>
    <w:rsid w:val="001932E2"/>
    <w:rsid w:val="001B0D22"/>
    <w:rsid w:val="001B2564"/>
    <w:rsid w:val="001B5640"/>
    <w:rsid w:val="001C2763"/>
    <w:rsid w:val="001E71A6"/>
    <w:rsid w:val="00220CA9"/>
    <w:rsid w:val="00224227"/>
    <w:rsid w:val="002316EC"/>
    <w:rsid w:val="00251190"/>
    <w:rsid w:val="002632FB"/>
    <w:rsid w:val="00293FE2"/>
    <w:rsid w:val="002B2A2A"/>
    <w:rsid w:val="002F2B7F"/>
    <w:rsid w:val="00314050"/>
    <w:rsid w:val="00325049"/>
    <w:rsid w:val="00350A4A"/>
    <w:rsid w:val="003853F9"/>
    <w:rsid w:val="003B3D8E"/>
    <w:rsid w:val="003E22D0"/>
    <w:rsid w:val="003F2267"/>
    <w:rsid w:val="003F6C10"/>
    <w:rsid w:val="0040393E"/>
    <w:rsid w:val="004041A5"/>
    <w:rsid w:val="0041624E"/>
    <w:rsid w:val="00431A46"/>
    <w:rsid w:val="00445665"/>
    <w:rsid w:val="00455E64"/>
    <w:rsid w:val="00472230"/>
    <w:rsid w:val="004823B4"/>
    <w:rsid w:val="00487C7F"/>
    <w:rsid w:val="00493236"/>
    <w:rsid w:val="004A0F8E"/>
    <w:rsid w:val="004A5B0A"/>
    <w:rsid w:val="004D53A3"/>
    <w:rsid w:val="00524D93"/>
    <w:rsid w:val="005377A0"/>
    <w:rsid w:val="00540349"/>
    <w:rsid w:val="005677A9"/>
    <w:rsid w:val="005954D0"/>
    <w:rsid w:val="005973E3"/>
    <w:rsid w:val="005B6150"/>
    <w:rsid w:val="005D268C"/>
    <w:rsid w:val="005F0790"/>
    <w:rsid w:val="00601ACD"/>
    <w:rsid w:val="00603FF6"/>
    <w:rsid w:val="00636F12"/>
    <w:rsid w:val="00651E9B"/>
    <w:rsid w:val="006539F1"/>
    <w:rsid w:val="0065448E"/>
    <w:rsid w:val="00662BBC"/>
    <w:rsid w:val="00676A62"/>
    <w:rsid w:val="0068761E"/>
    <w:rsid w:val="006A46AA"/>
    <w:rsid w:val="006B0187"/>
    <w:rsid w:val="006E39E9"/>
    <w:rsid w:val="007058C7"/>
    <w:rsid w:val="00722A49"/>
    <w:rsid w:val="0074069B"/>
    <w:rsid w:val="00764338"/>
    <w:rsid w:val="00793082"/>
    <w:rsid w:val="007A72BF"/>
    <w:rsid w:val="007B1162"/>
    <w:rsid w:val="007B6F33"/>
    <w:rsid w:val="007D53DE"/>
    <w:rsid w:val="007D7102"/>
    <w:rsid w:val="00805CD1"/>
    <w:rsid w:val="008439AB"/>
    <w:rsid w:val="00891D49"/>
    <w:rsid w:val="008B1FEF"/>
    <w:rsid w:val="008E380D"/>
    <w:rsid w:val="008E6570"/>
    <w:rsid w:val="009079B1"/>
    <w:rsid w:val="0091354A"/>
    <w:rsid w:val="00924AF5"/>
    <w:rsid w:val="009306F8"/>
    <w:rsid w:val="009447BE"/>
    <w:rsid w:val="00953054"/>
    <w:rsid w:val="00954B32"/>
    <w:rsid w:val="00965003"/>
    <w:rsid w:val="009722E1"/>
    <w:rsid w:val="009A0A34"/>
    <w:rsid w:val="009B3DF2"/>
    <w:rsid w:val="009E003C"/>
    <w:rsid w:val="009E46B4"/>
    <w:rsid w:val="00A1606F"/>
    <w:rsid w:val="00A36272"/>
    <w:rsid w:val="00A51E53"/>
    <w:rsid w:val="00A5237A"/>
    <w:rsid w:val="00A63B5E"/>
    <w:rsid w:val="00A65177"/>
    <w:rsid w:val="00A82096"/>
    <w:rsid w:val="00A85AD9"/>
    <w:rsid w:val="00A97876"/>
    <w:rsid w:val="00AB13C0"/>
    <w:rsid w:val="00AB454C"/>
    <w:rsid w:val="00AD41F1"/>
    <w:rsid w:val="00AE6A7C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77F2A"/>
    <w:rsid w:val="00B85E9B"/>
    <w:rsid w:val="00BA5EFA"/>
    <w:rsid w:val="00BB376D"/>
    <w:rsid w:val="00BD0B31"/>
    <w:rsid w:val="00BD0C21"/>
    <w:rsid w:val="00BE176D"/>
    <w:rsid w:val="00C54F05"/>
    <w:rsid w:val="00C75ADA"/>
    <w:rsid w:val="00C81A61"/>
    <w:rsid w:val="00CB7609"/>
    <w:rsid w:val="00CC1E52"/>
    <w:rsid w:val="00D4210E"/>
    <w:rsid w:val="00D42D80"/>
    <w:rsid w:val="00D43251"/>
    <w:rsid w:val="00D64038"/>
    <w:rsid w:val="00D722BB"/>
    <w:rsid w:val="00DB7D00"/>
    <w:rsid w:val="00DC6E0D"/>
    <w:rsid w:val="00DD0245"/>
    <w:rsid w:val="00DD4763"/>
    <w:rsid w:val="00DE5E55"/>
    <w:rsid w:val="00DF1422"/>
    <w:rsid w:val="00DF300C"/>
    <w:rsid w:val="00E008CF"/>
    <w:rsid w:val="00E0563D"/>
    <w:rsid w:val="00E20DC1"/>
    <w:rsid w:val="00E3035E"/>
    <w:rsid w:val="00E4499D"/>
    <w:rsid w:val="00E93CBD"/>
    <w:rsid w:val="00E9558D"/>
    <w:rsid w:val="00EC4814"/>
    <w:rsid w:val="00EC55C1"/>
    <w:rsid w:val="00EC65AF"/>
    <w:rsid w:val="00EE5C42"/>
    <w:rsid w:val="00EF39C5"/>
    <w:rsid w:val="00F10468"/>
    <w:rsid w:val="00F24D9D"/>
    <w:rsid w:val="00F24E03"/>
    <w:rsid w:val="00F2515C"/>
    <w:rsid w:val="00F30096"/>
    <w:rsid w:val="00F30D73"/>
    <w:rsid w:val="00F3314C"/>
    <w:rsid w:val="00F33875"/>
    <w:rsid w:val="00F44973"/>
    <w:rsid w:val="00F47C69"/>
    <w:rsid w:val="00F71208"/>
    <w:rsid w:val="00F95261"/>
    <w:rsid w:val="00F96D5F"/>
    <w:rsid w:val="00FA1F3A"/>
    <w:rsid w:val="00FA777A"/>
    <w:rsid w:val="00FB4A49"/>
    <w:rsid w:val="00FC495D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6A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6A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6A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6A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6A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6A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6A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6A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6A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6A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073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listopada 2018.</izvorni_sadrzaj>
    <derivirana_varijabla naziv="DomainObject.StvarniPocetakDatum_1">4. listopada 2018.</derivirana_varijabla>
  </DomainObject.StvarniPocetakDatum>
  <DomainObject.StvarniZavrsetakDatum>
    <izvorni_sadrzaj>4. listopada 2018.</izvorni_sadrzaj>
    <derivirana_varijabla naziv="DomainObject.StvarniZavrsetakDatum_1">4. listopada 2018.</derivirana_varijabla>
  </DomainObject.StvarniZavrsetakDatum>
  <DomainObject.PlaniraniZavrsetakDatum>
    <izvorni_sadrzaj>4. listopada 2018.</izvorni_sadrzaj>
    <derivirana_varijabla naziv="DomainObject.PlaniraniZavrsetakDatum_1">4. listopada 2018.</derivirana_varijabla>
  </DomainObject.PlaniraniZavrsetakDatum>
  <DomainObject.PlaniraniPocetakDatum>
    <izvorni_sadrzaj>4. listopada 2018.</izvorni_sadrzaj>
    <derivirana_varijabla naziv="DomainObject.PlaniraniPocetakDatum_1">4. listopada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10:09</izvorni_sadrzaj>
    <derivirana_varijabla naziv="DomainObject.StvarniZavrsetakVrijeme_1">10:09</derivirana_varijabla>
  </DomainObject.StvarniZavrsetakVrijeme>
  <DomainObject.PlaniraniZavrsetakVrijeme>
    <izvorni_sadrzaj>10:30</izvorni_sadrzaj>
    <derivirana_varijabla naziv="DomainObject.PlaniraniZavrsetakVrijeme_1">10:30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listopada 2018.</izvorni_sadrzaj>
    <derivirana_varijabla naziv="DomainObject.Zapisnik.DatumKreiranja_1">4.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St-41/2014-173</izvorni_sadrzaj>
    <derivirana_varijabla naziv="DomainObject.Zapisnik.Oznaka_1">St-41/2014-173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2014.</izvorni_sadrzaj>
    <derivirana_varijabla naziv="DomainObject.Predmet.DatumOsnivanja_1">30.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VIDI PODNESAK OD 27.9.2018.!!!!!!</izvorni_sadrzaj>
    <derivirana_varijabla naziv="DomainObject.Predmet.PrimjedbaSuca_1">VIDI PODNESAK OD 27.9.2018.!!!!!!</derivirana_varijabla>
  </DomainObject.Predmet.PrimjedbaSuca>
  <DomainObject.Predmet.ProtustrankaFormated>
    <izvorni_sadrzaj>  KEMOPLAST d.o.o. za preradu i proizvodnju plastičnih masa i trgovinu</izvorni_sadrzaj>
    <derivirana_varijabla naziv="DomainObject.Predmet.ProtustrankaFormated_1">  KEMOPLAST d.o.o. za preradu i proizvodnju plastičnih masa i trgovinu</derivirana_varijabla>
  </DomainObject.Predmet.ProtustrankaFormated>
  <DomainObject.Predmet.ProtustrankaFormatedOIB>
    <izvorni_sadrzaj>  KEMOPLAST d.o.o. za preradu i proizvodnju plastičnih masa i trgovinu, OIB 89957073540</izvorni_sadrzaj>
    <derivirana_varijabla naziv="DomainObject.Predmet.ProtustrankaFormatedOIB_1">  KEMOPLAST d.o.o. za preradu i proizvodnju plastičnih masa i trgovinu, OIB 89957073540</derivirana_varijabla>
  </DomainObject.Predmet.ProtustrankaFormatedOIB>
  <DomainObject.Predmet.ProtustrankaFormatedWithAdress>
    <izvorni_sadrzaj> KEMOPLAST d.o.o. za preradu i proizvodnju plastičnih masa i trgovinu, Poslovna zona Grabi, 23241 Poličnik</izvorni_sadrzaj>
    <derivirana_varijabla naziv="DomainObject.Predmet.ProtustrankaFormatedWithAdress_1"> KEMOPLAST d.o.o. za preradu i proizvodnju plastičnih masa i trgovinu, Poslovna zona Grabi, 23241 Poličnik</derivirana_varijabla>
  </DomainObject.Predmet.ProtustrankaFormatedWithAdress>
  <DomainObject.Predmet.ProtustrankaFormatedWithAdressOIB>
    <izvorni_sadrzaj> KEMOPLAST d.o.o. za preradu i proizvodnju plastičnih masa i trgovinu, OIB 89957073540, Poslovna zona Grabi, 23241 Poličnik</izvorni_sadrzaj>
    <derivirana_varijabla naziv="DomainObject.Predmet.ProtustrankaFormatedWithAdressOIB_1"> KEMOPLAST d.o.o. za preradu i proizvodnju plastičnih masa i trgovinu, OIB 89957073540, Poslovna zona Grabi, 23241 Poličnik</derivirana_varijabla>
  </DomainObject.Predmet.ProtustrankaFormatedWithAdressOIB>
  <DomainObject.Predmet.ProtustrankaWithAdress>
    <izvorni_sadrzaj>KEMOPLAST d.o.o. za preradu i proizvodnju plastičnih masa i trgovinu Poslovna zona Grabi, 23241 Poličnik</izvorni_sadrzaj>
    <derivirana_varijabla naziv="DomainObject.Predmet.ProtustrankaWithAdress_1">KEMOPLAST d.o.o. za preradu i proizvodnju plastičnih masa i trgovinu Poslovna zona Grabi, 23241 Poličnik</derivirana_varijabla>
  </DomainObject.Predmet.ProtustrankaWithAdress>
  <DomainObject.Predmet.ProtustrankaWithAdressOIB>
    <izvorni_sadrzaj>KEMOPLAST d.o.o. za preradu i proizvodnju plastičnih masa i trgovinu, OIB 89957073540, Poslovna zona Grabi, 23241 Poličnik</izvorni_sadrzaj>
    <derivirana_varijabla naziv="DomainObject.Predmet.ProtustrankaWithAdressOIB_1">KEMOPLAST d.o.o. za preradu i proizvodnju plastičnih masa i trgovinu, OIB 89957073540, Poslovna zona Grabi, 23241 Poličnik</derivirana_varijabla>
  </DomainObject.Predmet.ProtustrankaWithAdressOIB>
  <DomainObject.Predmet.ProtustrankaNazivFormated>
    <izvorni_sadrzaj>KEMOPLAST d.o.o. za preradu i proizvodnju plastičnih masa i trgovinu</izvorni_sadrzaj>
    <derivirana_varijabla naziv="DomainObject.Predmet.ProtustrankaNazivFormated_1">KEMOPLAST d.o.o. za preradu i proizvodnju plastičnih masa i trgovinu</derivirana_varijabla>
  </DomainObject.Predmet.ProtustrankaNazivFormated>
  <DomainObject.Predmet.ProtustrankaNazivFormatedOIB>
    <izvorni_sadrzaj>KEMOPLAST d.o.o. za preradu i proizvodnju plastičnih masa i trgovinu, OIB 89957073540</izvorni_sadrzaj>
    <derivirana_varijabla naziv="DomainObject.Predmet.ProtustrankaNazivFormatedOIB_1">KEMOPLAST d.o.o. za preradu i proizvodnju plastičnih masa i trgovinu, OIB 89957073540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Zagreb; KOVINOPLASTIKA PISKAR MP, d.o.o u stečaju, Mengeš; Ivanka Bosotina</izvorni_sadrzaj>
    <derivirana_varijabla naziv="DomainObject.Predmet.StrankaFormated_1">  FINA, Regionalni centar Zagreb; KOVINOPLASTIKA PISKAR MP, d.o.o u stečaju, Mengeš; Ivanka Bosotina</derivirana_varijabla>
  </DomainObject.Predmet.StrankaFormated>
  <DomainObject.Predmet.StrankaFormatedOIB>
    <izvorni_sadrzaj>  FINA, Regionalni centar Zagreb, OIB 85821130368; KOVINOPLASTIKA PISKAR MP, d.o.o u stečaju, Mengeš; Ivanka Bosotina, OIB 81654623800</izvorni_sadrzaj>
    <derivirana_varijabla naziv="DomainObject.Predmet.StrankaFormatedOIB_1">  FINA, Regionalni centar Zagreb, OIB 85821130368; KOVINOPLASTIKA PISKAR MP, d.o.o u stečaju, Mengeš; Ivanka Bosotina, OIB 81654623800</derivirana_varijabla>
  </DomainObject.Predmet.StrankaFormatedOIB>
  <DomainObject.Predmet.StrankaFormatedWithAdress>
    <izvorni_sadrzaj> FINA, Regionalni centar Zagreb; KOVINOPLASTIKA PISKAR MP, d.o.o u stečaju, Mengeš; Ivanka Bosotina, Frana Supila 25, 23000 Zadar</izvorni_sadrzaj>
    <derivirana_varijabla naziv="DomainObject.Predmet.StrankaFormatedWithAdress_1"> FINA, Regionalni centar Zagreb; KOVINOPLASTIKA PISKAR MP, d.o.o u stečaju, Mengeš; Ivanka Bosotina, Frana Supila 25, 23000 Zadar</derivirana_varijabla>
  </DomainObject.Predmet.StrankaFormatedWithAdress>
  <DomainObject.Predmet.StrankaFormatedWithAdressOIB>
    <izvorni_sadrzaj> FINA, Regionalni centar Zagreb, OIB 85821130368; KOVINOPLASTIKA PISKAR MP, d.o.o u stečaju, Mengeš; Ivanka Bosotina, OIB 81654623800, Frana Supila 25, 23000 Zadar</izvorni_sadrzaj>
    <derivirana_varijabla naziv="DomainObject.Predmet.StrankaFormatedWithAdressOIB_1"> FINA, Regionalni centar Zagreb, OIB 85821130368; KOVINOPLASTIKA PISKAR MP, d.o.o u stečaju, Mengeš; Ivanka Bosotina, OIB 81654623800, Frana Supila 25, 23000 Zadar</derivirana_varijabla>
  </DomainObject.Predmet.StrankaFormatedWithAdressOIB>
  <DomainObject.Predmet.StrankaWithAdress>
    <izvorni_sadrzaj>FINA, Regionalni centar Zagreb ,KOVINOPLASTIKA PISKAR MP, d.o.o u stečaju, Mengeš ,Ivanka Bosotina Frana Supila 25,23000 Zadar</izvorni_sadrzaj>
    <derivirana_varijabla naziv="DomainObject.Predmet.StrankaWithAdress_1">FINA, Regionalni centar Zagreb ,KOVINOPLASTIKA PISKAR MP, d.o.o u stečaju, Mengeš ,Ivanka Bosotina Frana Supila 25,23000 Zadar</derivirana_varijabla>
  </DomainObject.Predmet.StrankaWithAdress>
  <DomainObject.Predmet.StrankaWithAdressOIB>
    <izvorni_sadrzaj>FINA, Regionalni centar Zagreb, OIB 85821130368,KOVINOPLASTIKA PISKAR MP, d.o.o u stečaju, Mengeš,Ivanka Bosotina, OIB 81654623800, Frana Supila 25,23000 Zadar</izvorni_sadrzaj>
    <derivirana_varijabla naziv="DomainObject.Predmet.StrankaWithAdressOIB_1">FINA, Regionalni centar Zagreb, OIB 85821130368,KOVINOPLASTIKA PISKAR MP, d.o.o u stečaju, Mengeš,Ivanka Bosotina, OIB 81654623800, Frana Supila 25,23000 Zadar</derivirana_varijabla>
  </DomainObject.Predmet.StrankaWithAdressOIB>
  <DomainObject.Predmet.StrankaNazivFormated>
    <izvorni_sadrzaj>FINA, Regionalni centar Zagreb,KOVINOPLASTIKA PISKAR MP, d.o.o u stečaju, Mengeš,Ivanka Bosotina</izvorni_sadrzaj>
    <derivirana_varijabla naziv="DomainObject.Predmet.StrankaNazivFormated_1">FINA, Regionalni centar Zagreb,KOVINOPLASTIKA PISKAR MP, d.o.o u stečaju, Mengeš,Ivanka Bosotina</derivirana_varijabla>
  </DomainObject.Predmet.StrankaNazivFormated>
  <DomainObject.Predmet.StrankaNazivFormatedOIB>
    <izvorni_sadrzaj>FINA, Regionalni centar Zagreb, OIB 85821130368,KOVINOPLASTIKA PISKAR MP, d.o.o u stečaju, Mengeš,Ivanka Bosotina, OIB 81654623800</izvorni_sadrzaj>
    <derivirana_varijabla naziv="DomainObject.Predmet.StrankaNazivFormatedOIB_1">FINA, Regionalni centar Zagreb, OIB 85821130368,KOVINOPLASTIKA PISKAR MP, d.o.o u stečaju, Mengeš,Ivanka Bosotina, OIB 81654623800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FINA, Regionalni centar Zagreb</item>
      <item>KOVINOPLASTIKA PISKAR MP, d.o.o u stečaju, Mengeš</item>
      <item>Ivanka Bosotina</item>
    </izvorni_sadrzaj>
    <derivirana_varijabla naziv="DomainObject.Predmet.StrankaListFormated_1">
      <item>FINA, Regionalni centar Zagreb</item>
      <item>KOVINOPLASTIKA PISKAR MP, d.o.o u stečaju, Mengeš</item>
      <item>Ivanka Bosotina</item>
    </derivirana_varijabla>
  </DomainObject.Predmet.StrankaListFormated>
  <DomainObject.Predmet.StrankaListFormatedOIB>
    <izvorni_sadrzaj>
      <item>FINA, Regionalni centar Zagreb, OIB 85821130368</item>
      <item>KOVINOPLASTIKA PISKAR MP, d.o.o u stečaju, Mengeš</item>
      <item>Ivanka Bosotina, OIB 81654623800</item>
    </izvorni_sadrzaj>
    <derivirana_varijabla naziv="DomainObject.Predmet.StrankaListFormatedOIB_1">
      <item>FINA, Regionalni centar Zagreb, OIB 85821130368</item>
      <item>KOVINOPLASTIKA PISKAR MP, d.o.o u stečaju, Mengeš</item>
      <item>Ivanka Bosotina, OIB 81654623800</item>
    </derivirana_varijabla>
  </DomainObject.Predmet.StrankaListFormatedOIB>
  <DomainObject.Predmet.StrankaListFormatedWithAdress>
    <izvorni_sadrzaj>
      <item>FINA, Regionalni centar Zagreb</item>
      <item>KOVINOPLASTIKA PISKAR MP, d.o.o u stečaju, Mengeš</item>
      <item>Ivanka Bosotina, Frana Supila 25, 23000 Zadar</item>
    </izvorni_sadrzaj>
    <derivirana_varijabla naziv="DomainObject.Predmet.StrankaListFormatedWithAdress_1">
      <item>FINA, Regionalni centar Zagreb</item>
      <item>KOVINOPLASTIKA PISKAR MP, d.o.o u stečaju, Mengeš</item>
      <item>Ivanka Bosotina, Frana Supila 25, 23000 Zadar</item>
    </derivirana_varijabla>
  </DomainObject.Predmet.StrankaListFormatedWithAdress>
  <DomainObject.Predmet.StrankaListFormatedWithAdressOIB>
    <izvorni_sadrzaj>
      <item>FINA, Regionalni centar Zagreb, OIB 85821130368</item>
      <item>KOVINOPLASTIKA PISKAR MP, d.o.o u stečaju, Mengeš</item>
      <item>Ivanka Bosotina, OIB 81654623800, Frana Supila 25, 23000 Zadar</item>
    </izvorni_sadrzaj>
    <derivirana_varijabla naziv="DomainObject.Predmet.StrankaListFormatedWithAdressOIB_1">
      <item>FINA, Regionalni centar Zagreb, OIB 85821130368</item>
      <item>KOVINOPLASTIKA PISKAR MP, d.o.o u stečaju, Mengeš</item>
      <item>Ivanka Bosotina, OIB 81654623800, Frana Supila 25, 23000 Zadar</item>
    </derivirana_varijabla>
  </DomainObject.Predmet.StrankaListFormatedWithAdressOIB>
  <DomainObject.Predmet.StrankaListNazivFormated>
    <izvorni_sadrzaj>
      <item>FINA, Regionalni centar Zagreb</item>
      <item>KOVINOPLASTIKA PISKAR MP, d.o.o u stečaju, Mengeš</item>
      <item>Ivanka Bosotina</item>
    </izvorni_sadrzaj>
    <derivirana_varijabla naziv="DomainObject.Predmet.StrankaListNazivFormated_1">
      <item>FINA, Regionalni centar Zagreb</item>
      <item>KOVINOPLASTIKA PISKAR MP, d.o.o u stečaju, Mengeš</item>
      <item>Ivanka Bosotina</item>
    </derivirana_varijabla>
  </DomainObject.Predmet.StrankaListNazivFormated>
  <DomainObject.Predmet.StrankaListNazivFormatedOIB>
    <izvorni_sadrzaj>
      <item>FINA, Regionalni centar Zagreb, OIB 85821130368</item>
      <item>KOVINOPLASTIKA PISKAR MP, d.o.o u stečaju, Mengeš</item>
      <item>Ivanka Bosotina, OIB 81654623800</item>
    </izvorni_sadrzaj>
    <derivirana_varijabla naziv="DomainObject.Predmet.StrankaListNazivFormatedOIB_1">
      <item>FINA, Regionalni centar Zagreb, OIB 85821130368</item>
      <item>KOVINOPLASTIKA PISKAR MP, d.o.o u stečaju, Mengeš</item>
      <item>Ivanka Bosotina, OIB 81654623800</item>
    </derivirana_varijabla>
  </DomainObject.Predmet.StrankaListNazivFormatedOIB>
  <DomainObject.Predmet.ProtuStrankaListFormated>
    <izvorni_sadrzaj>
      <item>KEMOPLAST d.o.o. za preradu i proizvodnju plastičnih masa i trgovinu</item>
    </izvorni_sadrzaj>
    <derivirana_varijabla naziv="DomainObject.Predmet.ProtuStrankaListFormated_1">
      <item>KEMOPLAST d.o.o. za preradu i proizvodnju plastičnih masa i trgovinu</item>
    </derivirana_varijabla>
  </DomainObject.Predmet.ProtuStrankaListFormated>
  <DomainObject.Predmet.ProtuStrankaListFormatedOIB>
    <izvorni_sadrzaj>
      <item>KEMOPLAST d.o.o. za preradu i proizvodnju plastičnih masa i trgovinu, OIB 89957073540</item>
    </izvorni_sadrzaj>
    <derivirana_varijabla naziv="DomainObject.Predmet.ProtuStrankaListFormatedOIB_1">
      <item>KEMOPLAST d.o.o. za preradu i proizvodnju plastičnih masa i trgovinu, OIB 89957073540</item>
    </derivirana_varijabla>
  </DomainObject.Predmet.ProtuStrankaListFormatedOIB>
  <DomainObject.Predmet.ProtuStrankaListFormatedWithAdress>
    <izvorni_sadrzaj>
      <item>KEMOPLAST d.o.o. za preradu i proizvodnju plastičnih masa i trgovinu, Poslovna zona Grabi, 23241 Poličnik</item>
    </izvorni_sadrzaj>
    <derivirana_varijabla naziv="DomainObject.Predmet.ProtuStrankaListFormatedWithAdress_1">
      <item>KEMOPLAST d.o.o. za preradu i proizvodnju plastičnih masa i trgovinu, Poslovna zona Grabi, 23241 Poličnik</item>
    </derivirana_varijabla>
  </DomainObject.Predmet.ProtuStrankaListFormatedWithAdress>
  <DomainObject.Predmet.ProtuStrankaListFormatedWithAdressOIB>
    <izvorni_sadrzaj>
      <item>KEMOPLAST d.o.o. za preradu i proizvodnju plastičnih masa i trgovinu, OIB 89957073540, Poslovna zona Grabi, 23241 Poličnik</item>
    </izvorni_sadrzaj>
    <derivirana_varijabla naziv="DomainObject.Predmet.ProtuStrankaListFormatedWithAdressOIB_1">
      <item>KEMOPLAST d.o.o. za preradu i proizvodnju plastičnih masa i trgovinu, OIB 89957073540, Poslovna zona Grabi, 23241 Poličnik</item>
    </derivirana_varijabla>
  </DomainObject.Predmet.ProtuStrankaListFormatedWithAdressOIB>
  <DomainObject.Predmet.ProtuStrankaListNazivFormated>
    <izvorni_sadrzaj>
      <item>KEMOPLAST d.o.o. za preradu i proizvodnju plastičnih masa i trgovinu</item>
    </izvorni_sadrzaj>
    <derivirana_varijabla naziv="DomainObject.Predmet.ProtuStrankaListNazivFormated_1">
      <item>KEMOPLAST d.o.o. za preradu i proizvodnju plastičnih masa i trgovinu</item>
    </derivirana_varijabla>
  </DomainObject.Predmet.ProtuStrankaListNazivFormated>
  <DomainObject.Predmet.ProtuStrankaListNazivFormatedOIB>
    <izvorni_sadrzaj>
      <item>KEMOPLAST d.o.o. za preradu i proizvodnju plastičnih masa i trgovinu, OIB 89957073540</item>
    </izvorni_sadrzaj>
    <derivirana_varijabla naziv="DomainObject.Predmet.ProtuStrankaListNazivFormatedOIB_1">
      <item>KEMOPLAST d.o.o. za preradu i proizvodnju plastičnih masa i trgovinu, OIB 89957073540</item>
    </derivirana_varijabla>
  </DomainObject.Predmet.ProtuStrankaListNazivFormatedOIB>
  <DomainObject.Predmet.OstaliListFormated>
    <izvorni_sadrzaj>
      <item>IVANKA BOSOTINA</item>
    </izvorni_sadrzaj>
    <derivirana_varijabla naziv="DomainObject.Predmet.OstaliListFormated_1">
      <item>IVANKA BOSOTINA</item>
    </derivirana_varijabla>
  </DomainObject.Predmet.OstaliListFormated>
  <DomainObject.Predmet.OstaliListFormatedOIB>
    <izvorni_sadrzaj>
      <item>IVANKA BOSOTINA, OIB 81654623800</item>
    </izvorni_sadrzaj>
    <derivirana_varijabla naziv="DomainObject.Predmet.OstaliListFormatedOIB_1">
      <item>IVANKA BOSOTINA, OIB 81654623800</item>
    </derivirana_varijabla>
  </DomainObject.Predmet.OstaliListFormatedOIB>
  <DomainObject.Predmet.OstaliListFormatedWithAdress>
    <izvorni_sadrzaj>
      <item>IVANKA BOSOTINA</item>
    </izvorni_sadrzaj>
    <derivirana_varijabla naziv="DomainObject.Predmet.OstaliListFormatedWithAdress_1">
      <item>IVANKA BOSOTINA</item>
    </derivirana_varijabla>
  </DomainObject.Predmet.OstaliListFormatedWithAdress>
  <DomainObject.Predmet.OstaliListFormatedWithAdressOIB>
    <izvorni_sadrzaj>
      <item>IVANKA BOSOTINA, OIB 81654623800</item>
    </izvorni_sadrzaj>
    <derivirana_varijabla naziv="DomainObject.Predmet.OstaliListFormatedWithAdressOIB_1">
      <item>IVANKA BOSOTINA, OIB 81654623800</item>
    </derivirana_varijabla>
  </DomainObject.Predmet.OstaliListFormatedWithAdressOIB>
  <DomainObject.Predmet.OstaliListNazivFormated>
    <izvorni_sadrzaj>
      <item>IVANKA BOSOTINA</item>
    </izvorni_sadrzaj>
    <derivirana_varijabla naziv="DomainObject.Predmet.OstaliListNazivFormated_1">
      <item>IVANKA BOSOTINA</item>
    </derivirana_varijabla>
  </DomainObject.Predmet.OstaliListNazivFormated>
  <DomainObject.Predmet.OstaliListNazivFormatedOIB>
    <izvorni_sadrzaj>
      <item>IVANKA BOSOTINA, OIB 81654623800</item>
    </izvorni_sadrzaj>
    <derivirana_varijabla naziv="DomainObject.Predmet.OstaliListNazivFormatedOIB_1">
      <item>IVANKA BOSOTINA, OIB 81654623800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>St-41/2014-173</izvorni_sadrzaj>
    <derivirana_varijabla naziv="DomainObject.PoslovniBrojDokumenta_1">St-41/2014-173</derivirana_varijabla>
  </DomainObject.PoslovniBrojDokumenta>
  <DomainObject.Predmet.StrankaIDrugi>
    <izvorni_sadrzaj>FINA, Regionalni centar Zagreb i dr.</izvorni_sadrzaj>
    <derivirana_varijabla naziv="DomainObject.Predmet.StrankaIDrugi_1">FINA, Regionalni centar Zagreb i dr.</derivirana_varijabla>
  </DomainObject.Predmet.StrankaIDrugi>
  <DomainObject.Predmet.ProtustrankaIDrugi>
    <izvorni_sadrzaj>KEMOPLAST d.o.o. za preradu i proizvodnju plastičnih masa i trgovinu</izvorni_sadrzaj>
    <derivirana_varijabla naziv="DomainObject.Predmet.ProtustrankaIDrugi_1">KEMOPLAST d.o.o. za preradu i proizvodnju plastičnih masa i trgovinu</derivirana_varijabla>
  </DomainObject.Predmet.ProtustrankaIDrugi>
  <DomainObject.Predmet.StrankaIDrugiAdressOIB>
    <izvorni_sadrzaj>FINA, Regionalni centar Zagreb, OIB 85821130368 i dr.</izvorni_sadrzaj>
    <derivirana_varijabla naziv="DomainObject.Predmet.StrankaIDrugiAdressOIB_1">FINA, Regionalni centar Zagreb, OIB 85821130368 i dr.</derivirana_varijabla>
  </DomainObject.Predmet.StrankaIDrugiAdressOIB>
  <DomainObject.Predmet.ProtustrankaIDrugiAdressOIB>
    <izvorni_sadrzaj>KEMOPLAST d.o.o. za preradu i proizvodnju plastičnih masa i trgovinu, OIB 89957073540, Poslovna zona Grabi, 23241 Poličnik</izvorni_sadrzaj>
    <derivirana_varijabla naziv="DomainObject.Predmet.ProtustrankaIDrugiAdressOIB_1">KEMOPLAST d.o.o. za preradu i proizvodnju plastičnih masa i trgovinu, OIB 89957073540, Poslovna zona Grabi,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</item>
      <item>KEMOPLAST d.o.o. za preradu i proizvodnju plastičnih masa i trgovinu</item>
      <item>IVANKA BOSOTINA</item>
      <item>KOVINOPLASTIKA PISKAR MP, d.o.o u stečaju, Mengeš</item>
      <item>Ivanka Bosotina</item>
    </izvorni_sadrzaj>
    <derivirana_varijabla naziv="DomainObject.Predmet.SudioniciListNaziv_1">
      <item>FINA, Regionalni centar Zagreb</item>
      <item>KEMOPLAST d.o.o. za preradu i proizvodnju plastičnih masa i trgovinu</item>
      <item>IVANKA BOSOTINA</item>
      <item>KOVINOPLASTIKA PISKAR MP, d.o.o u stečaju, Mengeš</item>
      <item>Ivanka Bosotina</item>
    </derivirana_varijabla>
  </DomainObject.Predmet.SudioniciListNaziv>
  <DomainObject.Predmet.SudioniciListAdressOIB>
    <izvorni_sadrzaj>
      <item>FINA, Regionalni centar Zagreb, OIB 85821130368</item>
      <item>KEMOPLAST d.o.o. za preradu i proizvodnju plastičnih masa i trgovinu, OIB 89957073540, Poslovna zona Grabi,23241 Poličnik</item>
      <item>IVANKA BOSOTINA, OIB 81654623800</item>
      <item>KOVINOPLASTIKA PISKAR MP, d.o.o u stečaju, Mengeš</item>
      <item>Ivanka Bosotina, OIB 81654623800, Frana Supila 25,23000 Zadar</item>
    </izvorni_sadrzaj>
    <derivirana_varijabla naziv="DomainObject.Predmet.SudioniciListAdressOIB_1">
      <item>FINA, Regionalni centar Zagreb, OIB 85821130368</item>
      <item>KEMOPLAST d.o.o. za preradu i proizvodnju plastičnih masa i trgovinu, OIB 89957073540, Poslovna zona Grabi,23241 Poličnik</item>
      <item>IVANKA BOSOTINA, OIB 81654623800</item>
      <item>KOVINOPLASTIKA PISKAR MP, d.o.o u stečaju, Mengeš</item>
      <item>Ivanka Bosotina, OIB 81654623800, Frana Supila 25,23000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89957073540</item>
      <item>, OIB 81654623800</item>
      <item>, OIB null</item>
      <item>, OIB 81654623800</item>
    </izvorni_sadrzaj>
    <derivirana_varijabla naziv="DomainObject.Predmet.SudioniciListNazivOIB_1">
      <item>, OIB 85821130368</item>
      <item>, OIB 89957073540</item>
      <item>, OIB 81654623800</item>
      <item>, OIB null</item>
      <item>, OIB 81654623800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730E5F-68CB-4682-99B3-291B30B503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278</properties:Words>
  <properties:Characters>1564</properties:Characters>
  <properties:Lines>104</properties:Lines>
  <properties:Paragraphs>48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2018-10-04T06:05:00Z</dcterms:created>
  <dc:creator>abajlo</dc:creator>
  <cp:lastModifiedBy>wsadmin</cp:lastModifiedBy>
  <cp:lastPrinted>2013-04-25T09:50:00Z</cp:lastPrinted>
  <dcterms:modified xmlns:xsi="http://www.w3.org/2001/XMLSchema-instance" xsi:type="dcterms:W3CDTF">2018-10-04T08:12:00Z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St-41/2014-173 / Zapisnik - Skupština vjerovnika (1St-41-14 skupština vjerovnika 4.10.2018.docx)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