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Look w:firstRow="1" w:lastRow="0" w:firstColumn="1" w:lastColumn="0" w:noHBand="0" w:noVBand="1" w:val="04A0"/>
      </w:tblPr>
      <w:tblGrid>
        <w:gridCol w:w="2985"/>
      </w:tblGrid>
      <w:tr w:rsidR="00A70F6E" w:rsidTr="00A70F6E">
        <w:tc>
          <w:tcPr>
            <w:tcW w:w="2985" w:type="dxa"/>
            <w:hideMark/>
          </w:tcPr>
          <w:p w:rsidR="00A70F6E" w:rsidP="00A70F6E" w:rsidRDefault="00A70F6E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T="0" distB="0" distL="0" distR="0">
                  <wp:extent cx="533400" cy="609600"/>
                  <wp:effectExtent l="0" t="0" r="0" b="0"/>
                  <wp:docPr id="2" name="Slika 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Slika 1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70F6E" w:rsidP="00A70F6E" w:rsidRDefault="00A70F6E">
            <w:pPr>
              <w:spacing w:after="0"/>
              <w:jc w:val="center"/>
            </w:pPr>
            <w:r>
              <w:t>Republika Hrvatska</w:t>
            </w:r>
          </w:p>
          <w:p w:rsidR="00A70F6E" w:rsidP="00A70F6E" w:rsidRDefault="00A70F6E">
            <w:pPr>
              <w:spacing w:after="0"/>
              <w:jc w:val="center"/>
            </w:pPr>
            <w:r>
              <w:t>Trgovački sud u Varaždinu</w:t>
            </w:r>
          </w:p>
          <w:p w:rsidR="00A70F6E" w:rsidP="00A70F6E" w:rsidRDefault="00A70F6E">
            <w:pPr>
              <w:spacing w:after="0"/>
              <w:jc w:val="center"/>
            </w:pPr>
            <w:r>
              <w:t>Varaždin, Braće Radić 2</w:t>
            </w:r>
          </w:p>
        </w:tc>
      </w:tr>
    </w:tbl>
    <w:p w:rsidR="00A70F6E" w:rsidP="00A70F6E" w:rsidRDefault="00A70F6E" w14:paraId="6b20579" w14:textId="6b20579">
      <w:pPr>
        <w:spacing w:after="0"/>
        <w15:collapsed w:val="false"/>
      </w:pPr>
      <w:r>
        <w:t xml:space="preserve">                                                                                                    </w:t>
      </w:r>
    </w:p>
    <w:p w:rsidR="00A70F6E" w:rsidP="00A70F6E" w:rsidRDefault="00A70F6E">
      <w:pPr>
        <w:spacing w:after="0"/>
      </w:pPr>
      <w:r>
        <w:t xml:space="preserve">                                                                                                    Poslovni broj: 3 St-134/2019-2</w:t>
      </w:r>
    </w:p>
    <w:p w:rsidR="00A70F6E" w:rsidP="00A70F6E" w:rsidRDefault="00A70F6E">
      <w:pPr>
        <w:spacing w:after="0"/>
      </w:pPr>
    </w:p>
    <w:p w:rsidR="00A70F6E" w:rsidP="00A70F6E" w:rsidRDefault="00A70F6E">
      <w:pPr>
        <w:spacing w:after="0"/>
      </w:pPr>
    </w:p>
    <w:p w:rsidR="00A70F6E" w:rsidP="00A70F6E" w:rsidRDefault="00A70F6E">
      <w:pPr>
        <w:spacing w:after="0"/>
      </w:pPr>
    </w:p>
    <w:p w:rsidR="00A70F6E" w:rsidP="00A70F6E" w:rsidRDefault="00A70F6E">
      <w:pPr>
        <w:spacing w:after="0"/>
        <w:jc w:val="center"/>
      </w:pPr>
      <w:r>
        <w:t>R E P U B L I K A   H R V A T S K A</w:t>
      </w:r>
    </w:p>
    <w:p w:rsidR="00A70F6E" w:rsidP="00A70F6E" w:rsidRDefault="00A70F6E">
      <w:pPr>
        <w:spacing w:after="0"/>
        <w:jc w:val="center"/>
      </w:pPr>
    </w:p>
    <w:p w:rsidR="00A70F6E" w:rsidP="00A70F6E" w:rsidRDefault="00A70F6E">
      <w:pPr>
        <w:spacing w:after="0"/>
        <w:jc w:val="center"/>
      </w:pPr>
      <w:r>
        <w:t>R J E Š E NJ E</w:t>
      </w:r>
    </w:p>
    <w:p w:rsidR="00A70F6E" w:rsidP="00A70F6E" w:rsidRDefault="00A70F6E">
      <w:pPr>
        <w:spacing w:after="0"/>
      </w:pPr>
    </w:p>
    <w:p w:rsidR="00A70F6E" w:rsidP="00A70F6E" w:rsidRDefault="00A70F6E">
      <w:pPr>
        <w:spacing w:after="0"/>
      </w:pPr>
    </w:p>
    <w:p w:rsidR="00A70F6E" w:rsidP="00A70F6E" w:rsidRDefault="00A70F6E">
      <w:pPr>
        <w:spacing w:after="0"/>
        <w:jc w:val="both"/>
      </w:pPr>
      <w:r>
        <w:tab/>
        <w:t xml:space="preserve">Trgovački sud u Varaždinu, po sucu toga suda Jasni Lekić, u stečajnom postupku nad stečajnom masom iza EKOL d.o.o. u stečaju Varaždin, Tina Ujevića 29, OIB: 84603889525, radi naknadne diobe, dana 06. rujna 2019. godine, </w:t>
      </w:r>
    </w:p>
    <w:p w:rsidR="00A70F6E" w:rsidP="00A70F6E" w:rsidRDefault="00A70F6E">
      <w:pPr>
        <w:spacing w:after="0"/>
        <w:jc w:val="both"/>
      </w:pPr>
    </w:p>
    <w:p w:rsidR="00A70F6E" w:rsidP="00A70F6E" w:rsidRDefault="00A70F6E">
      <w:pPr>
        <w:spacing w:after="0"/>
        <w:jc w:val="both"/>
      </w:pPr>
    </w:p>
    <w:p w:rsidR="00A70F6E" w:rsidP="00A70F6E" w:rsidRDefault="00A70F6E">
      <w:pPr>
        <w:spacing w:after="0"/>
        <w:jc w:val="center"/>
      </w:pPr>
      <w:r>
        <w:t>r i j e š i o   j e:</w:t>
      </w:r>
    </w:p>
    <w:p w:rsidR="00A70F6E" w:rsidP="00A70F6E" w:rsidRDefault="00A70F6E">
      <w:pPr>
        <w:spacing w:after="0"/>
        <w:jc w:val="both"/>
      </w:pPr>
    </w:p>
    <w:p w:rsidR="00A70F6E" w:rsidP="00A70F6E" w:rsidRDefault="00A70F6E">
      <w:pPr>
        <w:spacing w:after="0"/>
        <w:jc w:val="both"/>
      </w:pPr>
      <w:r>
        <w:tab/>
        <w:t>I/ Određuje se nastavak stečajnog postupka radi naknadne diobe, jer se pronašla imovina koja ulazi u stečajnu masu, prema diobnom popisu od 30.4.2019.</w:t>
      </w:r>
    </w:p>
    <w:p w:rsidR="00A70F6E" w:rsidP="00A70F6E" w:rsidRDefault="00A70F6E">
      <w:pPr>
        <w:spacing w:after="0"/>
        <w:jc w:val="both"/>
      </w:pPr>
    </w:p>
    <w:p w:rsidR="00A70F6E" w:rsidP="00A70F6E" w:rsidRDefault="00A70F6E">
      <w:pPr>
        <w:spacing w:after="0"/>
        <w:jc w:val="both"/>
      </w:pPr>
      <w:r>
        <w:tab/>
        <w:t>II/ Odobrava se naknadna dioba u ukupnom iznosu od 137.097,72 kn, što iznosi 3,6% priznatih tražbina vjerovnika II višeg isplatnog reda.</w:t>
      </w:r>
    </w:p>
    <w:p w:rsidR="00A70F6E" w:rsidP="00A70F6E" w:rsidRDefault="00A70F6E">
      <w:pPr>
        <w:spacing w:after="0"/>
        <w:jc w:val="both"/>
      </w:pPr>
    </w:p>
    <w:p w:rsidR="00A70F6E" w:rsidP="00A70F6E" w:rsidRDefault="00A70F6E">
      <w:pPr>
        <w:spacing w:after="0"/>
        <w:jc w:val="both"/>
      </w:pPr>
      <w:r>
        <w:tab/>
      </w:r>
    </w:p>
    <w:p w:rsidR="00A70F6E" w:rsidP="00A70F6E" w:rsidRDefault="00A70F6E">
      <w:pPr>
        <w:spacing w:after="0"/>
        <w:jc w:val="center"/>
      </w:pPr>
      <w:r>
        <w:t>Obrazloženje</w:t>
      </w:r>
    </w:p>
    <w:p w:rsidR="00A70F6E" w:rsidP="00A70F6E" w:rsidRDefault="00A70F6E">
      <w:pPr>
        <w:spacing w:after="0"/>
        <w:jc w:val="center"/>
        <w:rPr>
          <w:b/>
        </w:rPr>
      </w:pPr>
    </w:p>
    <w:p w:rsidR="00A70F6E" w:rsidP="00A70F6E" w:rsidRDefault="00A70F6E">
      <w:pPr>
        <w:spacing w:after="0"/>
        <w:jc w:val="both"/>
      </w:pPr>
      <w:r>
        <w:tab/>
        <w:t>Rješenjem Trgovačkog suda u Varaždinu broj 3 St-325/13-121 od 27. rujna 2013. zaključen je stečajni postupak nad stečajnim dužnikom EKOL d.o.o. Varaždin.</w:t>
      </w:r>
    </w:p>
    <w:p w:rsidR="00A70F6E" w:rsidP="00A70F6E" w:rsidRDefault="00A70F6E">
      <w:pPr>
        <w:spacing w:after="0"/>
        <w:jc w:val="both"/>
      </w:pPr>
    </w:p>
    <w:p w:rsidR="00A70F6E" w:rsidP="00A70F6E" w:rsidRDefault="00A70F6E">
      <w:pPr>
        <w:spacing w:after="0"/>
        <w:jc w:val="both"/>
      </w:pPr>
      <w:r>
        <w:tab/>
        <w:t>Stečajna upraviteljica je izvješćem od 7.5.2019. obavijestila sud da je došlo do priljeva sredstava u iznosu od 170.579,74 kn, te predlaže drugu djelomičnu diobu odnosno naknadnu diobu vjerovnika II višeg isplatnog reda u iznosu od 137.097,72 kn prema diobnom popisu koji dostavlja u privitku. Diobni popis objavljen je na e-Oglasnoj ploči suda 8.5.2019. Na isti nije bilo primjedbi. Nadalje, nastali su troškovi postupka u ukupnom iznosu od 31.825,00 kn za vođenje knjigovodstva i zatvaranje računa koje je sud odobrio jer su isti obrazloženi i dokumentirani, a odnose se na materijalne troškove stečajnog upravitelja za ukupno vrijeme vođenja stečaja u iznosu od 6.700,00 kn, troškove knjigovodstvenih usluga također za ukupno vrijeme vođenja stečaja u iznosu od 20.100,00 kn, te PDV u iznosu od 5.025,00 kn. Navedeni troškovi tijekom vođenja stečaja nisu plaćeni.</w:t>
      </w:r>
    </w:p>
    <w:p w:rsidR="00A70F6E" w:rsidP="00A70F6E" w:rsidRDefault="00A70F6E">
      <w:pPr>
        <w:spacing w:after="0"/>
        <w:jc w:val="both"/>
      </w:pPr>
    </w:p>
    <w:p w:rsidR="00A70F6E" w:rsidP="00A70F6E" w:rsidRDefault="00A70F6E">
      <w:pPr>
        <w:spacing w:after="0"/>
        <w:jc w:val="both"/>
      </w:pPr>
    </w:p>
    <w:p w:rsidR="00A70F6E" w:rsidP="00A70F6E" w:rsidRDefault="00A70F6E">
      <w:pPr>
        <w:spacing w:after="0"/>
        <w:jc w:val="both"/>
      </w:pPr>
      <w:r>
        <w:t xml:space="preserve"> </w:t>
      </w:r>
    </w:p>
    <w:p w:rsidR="00A70F6E" w:rsidP="00A70F6E" w:rsidRDefault="00A70F6E">
      <w:pPr>
        <w:spacing w:after="0"/>
        <w:jc w:val="both"/>
      </w:pPr>
      <w:r>
        <w:lastRenderedPageBreak/>
        <w:tab/>
        <w:t>Slijedom svega naprijed navedenog, primjenom članka 289. Stečajnog zakona (N.N. 71/15 i 104/17, dalje skraćeno: SZ-a), sud je riješio kao u izreci.</w:t>
      </w:r>
    </w:p>
    <w:p w:rsidR="00A70F6E" w:rsidP="00A70F6E" w:rsidRDefault="00A70F6E">
      <w:pPr>
        <w:spacing w:after="0"/>
        <w:jc w:val="both"/>
      </w:pPr>
    </w:p>
    <w:p w:rsidR="00A70F6E" w:rsidP="00A70F6E" w:rsidRDefault="00A70F6E">
      <w:pPr>
        <w:spacing w:after="0"/>
        <w:jc w:val="both"/>
      </w:pPr>
    </w:p>
    <w:p w:rsidR="00A70F6E" w:rsidP="00A70F6E" w:rsidRDefault="00A70F6E">
      <w:pPr>
        <w:spacing w:after="0"/>
        <w:jc w:val="both"/>
      </w:pPr>
      <w:r>
        <w:tab/>
      </w:r>
      <w:r>
        <w:tab/>
      </w:r>
      <w:r>
        <w:tab/>
      </w:r>
      <w:r>
        <w:tab/>
        <w:t xml:space="preserve">Varaždin, 6. rujna 2019. </w:t>
      </w:r>
    </w:p>
    <w:p w:rsidR="00A70F6E" w:rsidP="00A70F6E" w:rsidRDefault="00A70F6E">
      <w:pPr>
        <w:spacing w:after="0"/>
        <w:jc w:val="both"/>
      </w:pPr>
    </w:p>
    <w:p w:rsidR="00A70F6E" w:rsidP="00A70F6E" w:rsidRDefault="00A70F6E">
      <w:pPr>
        <w:spacing w:after="0"/>
        <w:jc w:val="both"/>
      </w:pPr>
    </w:p>
    <w:p w:rsidR="00A70F6E" w:rsidP="00A70F6E" w:rsidRDefault="00A70F6E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Sudac:</w:t>
      </w:r>
    </w:p>
    <w:p w:rsidR="00A70F6E" w:rsidP="00A70F6E" w:rsidRDefault="00A70F6E">
      <w:pPr>
        <w:spacing w:after="0"/>
        <w:jc w:val="both"/>
      </w:pPr>
    </w:p>
    <w:p w:rsidR="00A70F6E" w:rsidP="00A70F6E" w:rsidRDefault="00A70F6E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</w:r>
      <w:r>
        <w:tab/>
        <w:t xml:space="preserve">                      Jasna Lekić, v. r.</w:t>
      </w:r>
    </w:p>
    <w:p w:rsidR="00A70F6E" w:rsidP="00A70F6E" w:rsidRDefault="00A70F6E">
      <w:pPr>
        <w:spacing w:after="0"/>
        <w:jc w:val="both"/>
      </w:pPr>
    </w:p>
    <w:p w:rsidR="00A70F6E" w:rsidP="00A70F6E" w:rsidRDefault="00A70F6E">
      <w:pPr>
        <w:spacing w:after="0"/>
        <w:jc w:val="both"/>
      </w:pPr>
    </w:p>
    <w:p w:rsidR="00A70F6E" w:rsidP="00A70F6E" w:rsidRDefault="00A70F6E">
      <w:pPr>
        <w:spacing w:after="0"/>
        <w:jc w:val="both"/>
      </w:pPr>
      <w:r>
        <w:t xml:space="preserve">                                                                                      Za točnost otpravka-ovlašteni službenik:</w:t>
      </w:r>
    </w:p>
    <w:p w:rsidR="00A70F6E" w:rsidP="00A70F6E" w:rsidRDefault="00A70F6E">
      <w:pPr>
        <w:spacing w:after="0"/>
        <w:jc w:val="both"/>
      </w:pPr>
    </w:p>
    <w:p w:rsidR="00A70F6E" w:rsidP="00A70F6E" w:rsidRDefault="00A70F6E">
      <w:pPr>
        <w:spacing w:after="0"/>
        <w:jc w:val="both"/>
      </w:pPr>
    </w:p>
    <w:p w:rsidR="00A70F6E" w:rsidP="00A70F6E" w:rsidRDefault="00A70F6E">
      <w:pPr>
        <w:spacing w:after="0"/>
        <w:jc w:val="both"/>
      </w:pPr>
    </w:p>
    <w:p w:rsidR="00A70F6E" w:rsidP="00A70F6E" w:rsidRDefault="00A70F6E">
      <w:pPr>
        <w:spacing w:after="0"/>
        <w:jc w:val="both"/>
      </w:pPr>
    </w:p>
    <w:p w:rsidR="00A70F6E" w:rsidP="00A70F6E" w:rsidRDefault="00A70F6E">
      <w:pPr>
        <w:spacing w:after="0"/>
        <w:jc w:val="both"/>
      </w:pPr>
      <w:r>
        <w:tab/>
        <w:t>POUKA O PRAVNOM LIJEKU:</w:t>
      </w:r>
    </w:p>
    <w:p w:rsidR="00A70F6E" w:rsidP="00A70F6E" w:rsidRDefault="00A70F6E">
      <w:pPr>
        <w:spacing w:after="0"/>
        <w:jc w:val="both"/>
      </w:pPr>
    </w:p>
    <w:p w:rsidR="00A70F6E" w:rsidP="00A70F6E" w:rsidRDefault="00A70F6E">
      <w:pPr>
        <w:spacing w:after="0"/>
        <w:jc w:val="both"/>
      </w:pPr>
      <w:r>
        <w:tab/>
        <w:t>Protiv ovog rješenja može se uložiti žalba u roku od 8 dana od proteka osmog dana od objave rješenja na e-Oglasnoj ploči ovoga suda, u 3 primjerka, putem ovog suda, a o žalbi odlučuje Visoki trgovački sud Republike Hrvatske u Zagrebu.</w:t>
      </w:r>
    </w:p>
    <w:p w:rsidR="00A70F6E" w:rsidP="00A70F6E" w:rsidRDefault="00A70F6E">
      <w:pPr>
        <w:spacing w:after="0"/>
        <w:jc w:val="both"/>
      </w:pPr>
    </w:p>
    <w:p w:rsidR="00A70F6E" w:rsidP="00A70F6E" w:rsidRDefault="00A70F6E">
      <w:pPr>
        <w:spacing w:after="0"/>
        <w:jc w:val="both"/>
      </w:pPr>
    </w:p>
    <w:p w:rsidR="00A70F6E" w:rsidP="00A70F6E" w:rsidRDefault="00A70F6E">
      <w:pPr>
        <w:spacing w:after="0"/>
        <w:jc w:val="both"/>
      </w:pPr>
    </w:p>
    <w:p w:rsidR="00A70F6E" w:rsidP="00A70F6E" w:rsidRDefault="00A70F6E">
      <w:pPr>
        <w:spacing w:after="0"/>
        <w:jc w:val="both"/>
      </w:pPr>
    </w:p>
    <w:p w:rsidR="00A70F6E" w:rsidP="00A70F6E" w:rsidRDefault="00A70F6E">
      <w:pPr>
        <w:spacing w:after="0"/>
        <w:jc w:val="both"/>
      </w:pPr>
      <w:r>
        <w:t>DNA: 1. e-Oglasna ploča suda</w:t>
      </w:r>
    </w:p>
    <w:p w:rsidRPr="00B76F3C" w:rsidR="00AE649C" w:rsidP="00A70F6E" w:rsidRDefault="00AE649C">
      <w:pPr>
        <w:pStyle w:val="NormaleSPIS"/>
        <w:spacing w:after="0"/>
      </w:pPr>
    </w:p>
    <w:p w:rsidRPr="00B76F3C" w:rsidR="00AE649C" w:rsidP="00A70F6E" w:rsidRDefault="00AB4602">
      <w:pPr>
        <w:pStyle w:val="NormaleSPIS"/>
        <w:spacing w:after="0"/>
      </w:pPr>
      <w:r>
        <w:rPr>
          <w:noProof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 hidden="true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image1.png"/>
                    <pic:cNvPicPr/>
                  </pic:nvPicPr>
                  <pic:blipFill>
                    <a:blip cstate="print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Pr="00B76F3C" w:rsidR="00AE649C" w:rsidP="00A70F6E" w:rsidRDefault="00AE649C">
      <w:pPr>
        <w:pStyle w:val="NormaleSPIS"/>
        <w:spacing w:after="0"/>
      </w:pPr>
    </w:p>
    <w:sectPr w:rsidRPr="00B76F3C" w:rsidR="00AE649C" w:rsidSect="0032366B">
      <w:headerReference w:type="default" r:id="rId12"/>
      <w:pgSz w:w="11907" w:h="16839" w:code="9"/>
      <w:pgMar w:top="1417" w:right="1417" w:bottom="1417" w:left="1417" w:header="1134" w:footer="1134" w:gutter="0"/>
      <w:cols w:space="720"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D7DBB" w:rsidP="00537B78" w:rsidRDefault="004D7DBB">
      <w:r>
        <w:separator/>
      </w:r>
    </w:p>
  </w:endnote>
  <w:endnote w:type="continuationSeparator" w:id="0">
    <w:p w:rsidR="004D7DBB" w:rsidP="00537B78" w:rsidRDefault="004D7DBB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D7DBB" w:rsidP="00537B78" w:rsidRDefault="004D7DBB">
      <w:r>
        <w:separator/>
      </w:r>
    </w:p>
  </w:footnote>
  <w:footnote w:type="continuationSeparator" w:id="0">
    <w:p w:rsidR="004D7DBB" w:rsidP="00537B78" w:rsidRDefault="004D7DBB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333A9" w:rsidRDefault="001C4583">
    <w:pPr>
      <w:pStyle w:val="Zaglavlje"/>
    </w:pPr>
    <w:r w:rsidRPr="001C4583">
      <w:rPr>
        <w:rStyle w:val="PozadinaSvijetloCrvena"/>
        <w:shd w:val="clear" w:color="auto" w:fill="auto"/>
      </w:rPr>
      <w:t xml:space="preserve"> 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dit="readOnly" w:enforcement="false"/>
  <w:defaultTabStop w:val="708"/>
  <w:hyphenationZone w:val="425"/>
  <w:characterSpacingControl w:val="doNotCompress"/>
  <w:savePreviewPicture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docVars>
    <w:docVar w:name="StartDate" w:val="15. srpanj 2013."/>
    <w:docVar w:name="StartDateISO" w:val="2013-07-15"/>
    <w:docVar w:name="StartTime" w:val="06:46:23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D7DBB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0F6E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B3C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4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0" w:qFormat="true"/>
    <w:lsdException w:name="heading 6" w:uiPriority="0" w:qFormat="true"/>
    <w:lsdException w:name="heading 7" w:uiPriority="0" w:qFormat="true"/>
    <w:lsdException w:name="heading 8" w:uiPriority="0" w:qFormat="true"/>
    <w:lsdException w:name="heading 9" w:uiPriority="0" w:qFormat="true"/>
    <w:lsdException w:name="List" w:uiPriority="0" w:qFormat="true"/>
    <w:lsdException w:name="List Bullet" w:uiPriority="0" w:qFormat="true"/>
    <w:lsdException w:name="List Number" w:uiPriority="0" w:qFormat="true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true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semiHidden="false" w:unhideWhenUsed="false" w:qFormat="true"/>
    <w:lsdException w:name="Default Paragraph Font" w:uiPriority="1"/>
    <w:lsdException w:name="List Continue" w:uiPriority="0" w:qFormat="true"/>
    <w:lsdException w:name="List Continue 2" w:uiPriority="0" w:qFormat="true"/>
    <w:lsdException w:name="List Continue 3" w:uiPriority="0"/>
    <w:lsdException w:name="List Continue 4" w:uiPriority="0"/>
    <w:lsdException w:name="List Continue 5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Normal (Web)" w:uiPriority="0"/>
    <w:lsdException w:name="Table Grid" w:uiPriority="59" w:semiHidden="false" w:unhideWhenUsed="false"/>
    <w:lsdException w:name="No Spacing" w:uiPriority="0" w:qFormat="true"/>
    <w:lsdException w:name="Light Shading" w:semiHidden="false" w:unhideWhenUsed="false"/>
    <w:lsdException w:name="Light List" w:semiHidden="false" w:unhideWhenUsed="false"/>
    <w:lsdException w:name="Light Grid" w:semiHidden="false" w:unhideWhenUsed="false"/>
    <w:lsdException w:name="Medium Shading 1" w:semiHidden="false" w:unhideWhenUsed="false"/>
    <w:lsdException w:name="Medium Shading 2" w:semiHidden="false" w:unhideWhenUsed="false"/>
    <w:lsdException w:name="Medium List 1" w:semiHidden="false" w:unhideWhenUsed="false"/>
    <w:lsdException w:name="Medium List 2" w:semiHidden="false" w:unhideWhenUsed="false"/>
    <w:lsdException w:name="Medium Grid 1" w:semiHidden="false" w:unhideWhenUsed="false"/>
    <w:lsdException w:name="Medium Grid 2" w:semiHidden="false" w:unhideWhenUsed="false"/>
    <w:lsdException w:name="Medium Grid 3" w:semiHidden="false" w:unhideWhenUsed="false"/>
    <w:lsdException w:name="Dark List" w:semiHidden="false" w:unhideWhenUsed="false"/>
    <w:lsdException w:name="Colorful Shading" w:semiHidden="false" w:unhideWhenUsed="false"/>
    <w:lsdException w:name="Colorful List" w:semiHidden="false" w:unhideWhenUsed="false"/>
    <w:lsdException w:name="Colorful Grid" w:semiHidden="false" w:unhideWhenUsed="false"/>
    <w:lsdException w:name="Light Shading Accent 1" w:semiHidden="false" w:unhideWhenUsed="false"/>
    <w:lsdException w:name="Light List Accent 1" w:semiHidden="false" w:unhideWhenUsed="false"/>
    <w:lsdException w:name="Light Grid Accent 1" w:semiHidden="false" w:unhideWhenUsed="false"/>
    <w:lsdException w:name="Medium Shading 1 Accent 1" w:semiHidden="false" w:unhideWhenUsed="false"/>
    <w:lsdException w:name="Medium Shading 2 Accent 1" w:semiHidden="false" w:unhideWhenUsed="false"/>
    <w:lsdException w:name="Medium List 1 Accent 1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/>
    <w:lsdException w:name="Intense Quote" w:uiPriority="30" w:semiHidden="false" w:unhideWhenUsed="false"/>
    <w:lsdException w:name="Medium List 2 Accent 1" w:semiHidden="false" w:unhideWhenUsed="false"/>
    <w:lsdException w:name="Medium Grid 1 Accent 1" w:semiHidden="false" w:unhideWhenUsed="false"/>
    <w:lsdException w:name="Medium Grid 2 Accent 1" w:semiHidden="false" w:unhideWhenUsed="false"/>
    <w:lsdException w:name="Medium Grid 3 Accent 1" w:semiHidden="false" w:unhideWhenUsed="false"/>
    <w:lsdException w:name="Dark List Accent 1" w:semiHidden="false" w:unhideWhenUsed="false"/>
    <w:lsdException w:name="Colorful Shading Accent 1" w:semiHidden="false" w:unhideWhenUsed="false"/>
    <w:lsdException w:name="Colorful List Accent 1" w:semiHidden="false" w:unhideWhenUsed="false"/>
    <w:lsdException w:name="Colorful Grid Accent 1" w:semiHidden="false" w:unhideWhenUsed="false"/>
    <w:lsdException w:name="Light Shading Accent 2" w:semiHidden="false" w:unhideWhenUsed="false"/>
    <w:lsdException w:name="Light List Accent 2" w:semiHidden="false" w:unhideWhenUsed="false"/>
    <w:lsdException w:name="Light Grid Accent 2" w:semiHidden="false" w:unhideWhenUsed="false"/>
    <w:lsdException w:name="Medium Shading 1 Accent 2" w:semiHidden="false" w:unhideWhenUsed="false"/>
    <w:lsdException w:name="Medium Shading 2 Accent 2" w:semiHidden="false" w:unhideWhenUsed="false"/>
    <w:lsdException w:name="Medium List 1 Accent 2" w:semiHidden="false" w:unhideWhenUsed="false"/>
    <w:lsdException w:name="Medium List 2 Accent 2" w:semiHidden="false" w:unhideWhenUsed="false"/>
    <w:lsdException w:name="Medium Grid 1 Accent 2" w:semiHidden="false" w:unhideWhenUsed="false"/>
    <w:lsdException w:name="Medium Grid 2 Accent 2" w:semiHidden="false" w:unhideWhenUsed="false"/>
    <w:lsdException w:name="Medium Grid 3 Accent 2" w:semiHidden="false" w:unhideWhenUsed="false"/>
    <w:lsdException w:name="Dark List Accent 2" w:semiHidden="false" w:unhideWhenUsed="false"/>
    <w:lsdException w:name="Colorful Shading Accent 2" w:semiHidden="false" w:unhideWhenUsed="false"/>
    <w:lsdException w:name="Colorful List Accent 2" w:semiHidden="false" w:unhideWhenUsed="false"/>
    <w:lsdException w:name="Colorful Grid Accent 2" w:semiHidden="false" w:unhideWhenUsed="false"/>
    <w:lsdException w:name="Light Shading Accent 3" w:semiHidden="false" w:unhideWhenUsed="false"/>
    <w:lsdException w:name="Light List Accent 3" w:semiHidden="false" w:unhideWhenUsed="false"/>
    <w:lsdException w:name="Light Grid Accent 3" w:semiHidden="false" w:unhideWhenUsed="false"/>
    <w:lsdException w:name="Medium Shading 1 Accent 3" w:semiHidden="false" w:unhideWhenUsed="false"/>
    <w:lsdException w:name="Medium Shading 2 Accent 3" w:semiHidden="false" w:unhideWhenUsed="false"/>
    <w:lsdException w:name="Medium List 1 Accent 3" w:semiHidden="false" w:unhideWhenUsed="false"/>
    <w:lsdException w:name="Medium List 2 Accent 3" w:semiHidden="false" w:unhideWhenUsed="false"/>
    <w:lsdException w:name="Medium Grid 1 Accent 3" w:semiHidden="false" w:unhideWhenUsed="false"/>
    <w:lsdException w:name="Medium Grid 2 Accent 3" w:semiHidden="false" w:unhideWhenUsed="false"/>
    <w:lsdException w:name="Medium Grid 3 Accent 3" w:semiHidden="false" w:unhideWhenUsed="false"/>
    <w:lsdException w:name="Dark List Accent 3" w:semiHidden="false" w:unhideWhenUsed="false"/>
    <w:lsdException w:name="Colorful Shading Accent 3" w:semiHidden="false" w:unhideWhenUsed="false"/>
    <w:lsdException w:name="Colorful List Accent 3" w:semiHidden="false" w:unhideWhenUsed="false"/>
    <w:lsdException w:name="Colorful Grid Accent 3" w:semiHidden="false" w:unhideWhenUsed="false"/>
    <w:lsdException w:name="Light Shading Accent 4" w:semiHidden="false" w:unhideWhenUsed="false"/>
    <w:lsdException w:name="Light List Accent 4" w:semiHidden="false" w:unhideWhenUsed="false"/>
    <w:lsdException w:name="Light Grid Accent 4" w:semiHidden="false" w:unhideWhenUsed="false"/>
    <w:lsdException w:name="Medium Shading 1 Accent 4" w:semiHidden="false" w:unhideWhenUsed="false"/>
    <w:lsdException w:name="Medium Shading 2 Accent 4" w:semiHidden="false" w:unhideWhenUsed="false"/>
    <w:lsdException w:name="Medium List 1 Accent 4" w:semiHidden="false" w:unhideWhenUsed="false"/>
    <w:lsdException w:name="Medium List 2 Accent 4" w:semiHidden="false" w:unhideWhenUsed="false"/>
    <w:lsdException w:name="Medium Grid 1 Accent 4" w:semiHidden="false" w:unhideWhenUsed="false"/>
    <w:lsdException w:name="Medium Grid 2 Accent 4" w:semiHidden="false" w:unhideWhenUsed="false"/>
    <w:lsdException w:name="Medium Grid 3 Accent 4" w:semiHidden="false" w:unhideWhenUsed="false"/>
    <w:lsdException w:name="Dark List Accent 4" w:semiHidden="false" w:unhideWhenUsed="false"/>
    <w:lsdException w:name="Colorful Shading Accent 4" w:semiHidden="false" w:unhideWhenUsed="false"/>
    <w:lsdException w:name="Colorful List Accent 4" w:semiHidden="false" w:unhideWhenUsed="false"/>
    <w:lsdException w:name="Colorful Grid Accent 4" w:semiHidden="false" w:unhideWhenUsed="false"/>
    <w:lsdException w:name="Light Shading Accent 5" w:semiHidden="false" w:unhideWhenUsed="false"/>
    <w:lsdException w:name="Light List Accent 5" w:semiHidden="false" w:unhideWhenUsed="false"/>
    <w:lsdException w:name="Light Grid Accent 5" w:semiHidden="false" w:unhideWhenUsed="false"/>
    <w:lsdException w:name="Medium Shading 1 Accent 5" w:semiHidden="false" w:unhideWhenUsed="false"/>
    <w:lsdException w:name="Medium Shading 2 Accent 5" w:semiHidden="false" w:unhideWhenUsed="false"/>
    <w:lsdException w:name="Medium List 1 Accent 5" w:semiHidden="false" w:unhideWhenUsed="false"/>
    <w:lsdException w:name="Medium List 2 Accent 5" w:semiHidden="false" w:unhideWhenUsed="false"/>
    <w:lsdException w:name="Medium Grid 1 Accent 5" w:semiHidden="false" w:unhideWhenUsed="false"/>
    <w:lsdException w:name="Medium Grid 2 Accent 5" w:semiHidden="false" w:unhideWhenUsed="false"/>
    <w:lsdException w:name="Medium Grid 3 Accent 5" w:semiHidden="false" w:unhideWhenUsed="false"/>
    <w:lsdException w:name="Dark List Accent 5" w:semiHidden="false" w:unhideWhenUsed="false"/>
    <w:lsdException w:name="Colorful Shading Accent 5" w:semiHidden="false" w:unhideWhenUsed="false"/>
    <w:lsdException w:name="Colorful List Accent 5" w:semiHidden="false" w:unhideWhenUsed="false"/>
    <w:lsdException w:name="Colorful Grid Accent 5" w:semiHidden="false" w:unhideWhenUsed="false"/>
    <w:lsdException w:name="Light Shading Accent 6" w:semiHidden="false" w:unhideWhenUsed="false"/>
    <w:lsdException w:name="Light List Accent 6" w:semiHidden="false" w:unhideWhenUsed="false"/>
    <w:lsdException w:name="Light Grid Accent 6" w:semiHidden="false" w:unhideWhenUsed="false"/>
    <w:lsdException w:name="Medium Shading 1 Accent 6" w:semiHidden="false" w:unhideWhenUsed="false"/>
    <w:lsdException w:name="Medium Shading 2 Accent 6" w:semiHidden="false" w:unhideWhenUsed="false"/>
    <w:lsdException w:name="Medium List 1 Accent 6" w:semiHidden="false" w:unhideWhenUsed="false"/>
    <w:lsdException w:name="Medium List 2 Accent 6" w:semiHidden="false" w:unhideWhenUsed="false"/>
    <w:lsdException w:name="Medium Grid 1 Accent 6" w:semiHidden="false" w:unhideWhenUsed="false"/>
    <w:lsdException w:name="Medium Grid 2 Accent 6" w:semiHidden="false" w:unhideWhenUsed="false"/>
    <w:lsdException w:name="Medium Grid 3 Accent 6" w:semiHidden="false" w:unhideWhenUsed="false"/>
    <w:lsdException w:name="Dark List Accent 6" w:semiHidden="false" w:unhideWhenUsed="false"/>
    <w:lsdException w:name="Colorful Shading Accent 6" w:semiHidden="false" w:unhideWhenUsed="false"/>
    <w:lsdException w:name="Colorful List Accent 6" w:semiHidden="false" w:unhideWhenUsed="false"/>
    <w:lsdException w:name="Colorful Grid Accent 6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semiHidden="false" w:unhideWhenUsed="false"/>
    <w:lsdException w:name="Intense Reference" w:semiHidden="false" w:unhideWhenUsed="false"/>
    <w:lsdException w:name="Book Title" w:semiHidden="false" w:unhideWhenUsed="false"/>
  </w:latentStyles>
  <w:style w:type="paragraph" w:styleId="Normal" w:default="true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left="720" w:hanging="432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left="864" w:hanging="144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EB0D4C"/>
    <w:pPr>
      <w:spacing w:before="120" w:after="0"/>
      <w:ind w:left="1008" w:hanging="432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spacing w:before="120" w:after="0"/>
      <w:ind w:left="1152" w:hanging="432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spacing w:before="120" w:after="0"/>
      <w:ind w:left="1296" w:hanging="288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spacing w:before="120" w:after="0"/>
      <w:ind w:left="1440" w:hanging="432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spacing w:before="120" w:after="0"/>
      <w:ind w:left="1584" w:hanging="144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4F27AE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4F27AE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4F27AE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9390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1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media/image2.png" Type="http://schemas.openxmlformats.org/officeDocument/2006/relationships/image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6. rujna 2019.</izvorni_sadrzaj>
    <derivirana_varijabla naziv="DomainObject.DatumDonosenjaOdluke_1">6.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St-134/2019-2</izvorni_sadrzaj>
    <derivirana_varijabla naziv="DomainObject.Oznaka_1">St-134/2019-2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</izvorni_sadrzaj>
    <derivirana_varijabla naziv="DomainObject.Predmet.Broj_1">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2019.</izvorni_sadrzaj>
    <derivirana_varijabla naziv="DomainObject.Predmet.DatumOsnivanja_1">7.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Stečaj otvoren 31.3.2006. (Rj. St-166705-25 
od 28.3.2006.). Objava: ogl. pl.
30.3.2006., NN-37/06 od 3.4.2006.
Naknadna dioba</izvorni_sadrzaj>
    <derivirana_varijabla naziv="DomainObject.Predmet.Opis_1">Stečaj otvoren 31.3.2006. (Rj. St-166705-25 
od 28.3.2006.). Objava: ogl. pl.
30.3.2006., NN-37/06 od 3.4.2006.
Naknadna dioba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St-134/2019</izvorni_sadrzaj>
    <derivirana_varijabla naziv="DomainObject.Predmet.OznakaBroj_1">St-134/2019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brisano EKOL društvo s ograničenom odgovornošću za uređenje i održavanje parkova, zelenih i rekreacijskih površina ˝u stečaju˝</izvorni_sadrzaj>
    <derivirana_varijabla naziv="DomainObject.Predmet.ProtustrankaFormated_1">  brisano EKOL društvo s ograničenom odgovornošću za uređenje i održavanje parkova, zelenih i rekreacijskih površina ˝u stečaju˝</derivirana_varijabla>
  </DomainObject.Predmet.ProtustrankaFormated>
  <DomainObject.Predmet.ProtustrankaFormatedOIB>
    <izvorni_sadrzaj>  brisano EKOL društvo s ograničenom odgovornošću za uređenje i održavanje parkova, zelenih i rekreacijskih površina ˝u stečaju˝, OIB 84603889525</izvorni_sadrzaj>
    <derivirana_varijabla naziv="DomainObject.Predmet.ProtustrankaFormatedOIB_1">  brisano EKOL društvo s ograničenom odgovornošću za uređenje i održavanje parkova, zelenih i rekreacijskih površina ˝u stečaju˝, OIB 84603889525</derivirana_varijabla>
  </DomainObject.Predmet.ProtustrankaFormatedOIB>
  <DomainObject.Predmet.ProtustrankaFormatedWithAdress>
    <izvorni_sadrzaj> brisano EKOL društvo s ograničenom odgovornošću za uređenje i održavanje parkova, zelenih i rekreacijskih površina ˝u stečaju˝, Tina Ujevića 29, 42000 Varaždin</izvorni_sadrzaj>
    <derivirana_varijabla naziv="DomainObject.Predmet.ProtustrankaFormatedWithAdress_1"> brisano EKOL društvo s ograničenom odgovornošću za uređenje i održavanje parkova, zelenih i rekreacijskih površina ˝u stečaju˝, Tina Ujevića 29, 42000 Varaždin</derivirana_varijabla>
  </DomainObject.Predmet.ProtustrankaFormatedWithAdress>
  <DomainObject.Predmet.ProtustrankaFormatedWithAdressOIB>
    <izvorni_sadrzaj> brisano EKOL društvo s ograničenom odgovornošću za uređenje i održavanje parkova, zelenih i rekreacijskih površina ˝u stečaju˝, OIB 84603889525, Tina Ujevića 29, 42000 Varaždin</izvorni_sadrzaj>
    <derivirana_varijabla naziv="DomainObject.Predmet.ProtustrankaFormatedWithAdressOIB_1"> brisano EKOL društvo s ograničenom odgovornošću za uređenje i održavanje parkova, zelenih i rekreacijskih površina ˝u stečaju˝, OIB 84603889525, Tina Ujevića 29, 42000 Varaždin</derivirana_varijabla>
  </DomainObject.Predmet.ProtustrankaFormatedWithAdressOIB>
  <DomainObject.Predmet.ProtustrankaWithAdress>
    <izvorni_sadrzaj>brisano EKOL društvo s ograničenom odgovornošću za uređenje i održavanje parkova, zelenih i rekreacijskih površina ˝u stečaju˝ Tina Ujevića 29, 42000 Varaždin</izvorni_sadrzaj>
    <derivirana_varijabla naziv="DomainObject.Predmet.ProtustrankaWithAdress_1">brisano EKOL društvo s ograničenom odgovornošću za uređenje i održavanje parkova, zelenih i rekreacijskih površina ˝u stečaju˝ Tina Ujevića 29, 42000 Varaždin</derivirana_varijabla>
  </DomainObject.Predmet.ProtustrankaWithAdress>
  <DomainObject.Predmet.ProtustrankaWithAdressOIB>
    <izvorni_sadrzaj>brisano EKOL društvo s ograničenom odgovornošću za uređenje i održavanje parkova, zelenih i rekreacijskih površina ˝u stečaju˝, OIB 84603889525, Tina Ujevića 29, 42000 Varaždin</izvorni_sadrzaj>
    <derivirana_varijabla naziv="DomainObject.Predmet.ProtustrankaWithAdressOIB_1">brisano EKOL društvo s ograničenom odgovornošću za uređenje i održavanje parkova, zelenih i rekreacijskih površina ˝u stečaju˝, OIB 84603889525, Tina Ujevića 29, 42000 Varaždin</derivirana_varijabla>
  </DomainObject.Predmet.ProtustrankaWithAdressOIB>
  <DomainObject.Predmet.ProtustrankaNazivFormated>
    <izvorni_sadrzaj>brisano EKOL društvo s ograničenom odgovornošću za uređenje i održavanje parkova, zelenih i rekreacijskih površina ˝u stečaju˝</izvorni_sadrzaj>
    <derivirana_varijabla naziv="DomainObject.Predmet.ProtustrankaNazivFormated_1">brisano EKOL društvo s ograničenom odgovornošću za uređenje i održavanje parkova, zelenih i rekreacijskih površina ˝u stečaju˝</derivirana_varijabla>
  </DomainObject.Predmet.ProtustrankaNazivFormated>
  <DomainObject.Predmet.ProtustrankaNazivFormatedOIB>
    <izvorni_sadrzaj>brisano EKOL društvo s ograničenom odgovornošću za uređenje i održavanje parkova, zelenih i rekreacijskih površina ˝u stečaju˝, OIB 84603889525</izvorni_sadrzaj>
    <derivirana_varijabla naziv="DomainObject.Predmet.ProtustrankaNazivFormatedOIB_1">brisano EKOL društvo s ograničenom odgovornošću za uređenje i održavanje parkova, zelenih i rekreacijskih površina ˝u stečaju˝, OIB 84603889525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Lidia Belamarić</izvorni_sadrzaj>
    <derivirana_varijabla naziv="DomainObject.Predmet.StrankaFormated_1">  Lidia Belamarić</derivirana_varijabla>
  </DomainObject.Predmet.StrankaFormated>
  <DomainObject.Predmet.StrankaFormatedOIB>
    <izvorni_sadrzaj>  Lidia Belamarić, OIB 55271144632</izvorni_sadrzaj>
    <derivirana_varijabla naziv="DomainObject.Predmet.StrankaFormatedOIB_1">  Lidia Belamarić, OIB 55271144632</derivirana_varijabla>
  </DomainObject.Predmet.StrankaFormatedOIB>
  <DomainObject.Predmet.StrankaFormatedWithAdress>
    <izvorni_sadrzaj> Lidia Belamarić, Kratka 2, 42000 Varaždin</izvorni_sadrzaj>
    <derivirana_varijabla naziv="DomainObject.Predmet.StrankaFormatedWithAdress_1"> Lidia Belamarić, Kratka 2, 42000 Varaždin</derivirana_varijabla>
  </DomainObject.Predmet.StrankaFormatedWithAdress>
  <DomainObject.Predmet.StrankaFormatedWithAdressOIB>
    <izvorni_sadrzaj> Lidia Belamarić, OIB 55271144632, Kratka 2, 42000 Varaždin</izvorni_sadrzaj>
    <derivirana_varijabla naziv="DomainObject.Predmet.StrankaFormatedWithAdressOIB_1"> Lidia Belamarić, OIB 55271144632, Kratka 2, 42000 Varaždin</derivirana_varijabla>
  </DomainObject.Predmet.StrankaFormatedWithAdressOIB>
  <DomainObject.Predmet.StrankaWithAdress>
    <izvorni_sadrzaj>Lidia Belamarić Kratka 2,42000 Varaždin</izvorni_sadrzaj>
    <derivirana_varijabla naziv="DomainObject.Predmet.StrankaWithAdress_1">Lidia Belamarić Kratka 2,42000 Varaždin</derivirana_varijabla>
  </DomainObject.Predmet.StrankaWithAdress>
  <DomainObject.Predmet.StrankaWithAdressOIB>
    <izvorni_sadrzaj>Lidia Belamarić, OIB 55271144632, Kratka 2,42000 Varaždin</izvorni_sadrzaj>
    <derivirana_varijabla naziv="DomainObject.Predmet.StrankaWithAdressOIB_1">Lidia Belamarić, OIB 55271144632, Kratka 2,42000 Varaždin</derivirana_varijabla>
  </DomainObject.Predmet.StrankaWithAdressOIB>
  <DomainObject.Predmet.StrankaNazivFormated>
    <izvorni_sadrzaj>Lidia Belamarić</izvorni_sadrzaj>
    <derivirana_varijabla naziv="DomainObject.Predmet.StrankaNazivFormated_1">Lidia Belamarić</derivirana_varijabla>
  </DomainObject.Predmet.StrankaNazivFormated>
  <DomainObject.Predmet.StrankaNazivFormatedOIB>
    <izvorni_sadrzaj>Lidia Belamarić, OIB 55271144632</izvorni_sadrzaj>
    <derivirana_varijabla naziv="DomainObject.Predmet.StrankaNazivFormatedOIB_1">Lidia Belamarić, OIB 55271144632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Lidia Belamarić</item>
    </izvorni_sadrzaj>
    <derivirana_varijabla naziv="DomainObject.Predmet.StrankaListFormated_1">
      <item>Lidia Belamarić</item>
    </derivirana_varijabla>
  </DomainObject.Predmet.StrankaListFormated>
  <DomainObject.Predmet.StrankaListFormatedOIB>
    <izvorni_sadrzaj>
      <item>Lidia Belamarić, OIB 55271144632</item>
    </izvorni_sadrzaj>
    <derivirana_varijabla naziv="DomainObject.Predmet.StrankaListFormatedOIB_1">
      <item>Lidia Belamarić, OIB 55271144632</item>
    </derivirana_varijabla>
  </DomainObject.Predmet.StrankaListFormatedOIB>
  <DomainObject.Predmet.StrankaListFormatedWithAdress>
    <izvorni_sadrzaj>
      <item>Lidia Belamarić, Kratka 2, 42000 Varaždin</item>
    </izvorni_sadrzaj>
    <derivirana_varijabla naziv="DomainObject.Predmet.StrankaListFormatedWithAdress_1">
      <item>Lidia Belamarić, Kratka 2, 42000 Varaždin</item>
    </derivirana_varijabla>
  </DomainObject.Predmet.StrankaListFormatedWithAdress>
  <DomainObject.Predmet.StrankaListFormatedWithAdressOIB>
    <izvorni_sadrzaj>
      <item>Lidia Belamarić, OIB 55271144632, Kratka 2, 42000 Varaždin</item>
    </izvorni_sadrzaj>
    <derivirana_varijabla naziv="DomainObject.Predmet.StrankaListFormatedWithAdressOIB_1">
      <item>Lidia Belamarić, OIB 55271144632, Kratka 2, 42000 Varaždin</item>
    </derivirana_varijabla>
  </DomainObject.Predmet.StrankaListFormatedWithAdressOIB>
  <DomainObject.Predmet.StrankaListNazivFormated>
    <izvorni_sadrzaj>
      <item>Lidia Belamarić</item>
    </izvorni_sadrzaj>
    <derivirana_varijabla naziv="DomainObject.Predmet.StrankaListNazivFormated_1">
      <item>Lidia Belamarić</item>
    </derivirana_varijabla>
  </DomainObject.Predmet.StrankaListNazivFormated>
  <DomainObject.Predmet.StrankaListNazivFormatedOIB>
    <izvorni_sadrzaj>
      <item>Lidia Belamarić, OIB 55271144632</item>
    </izvorni_sadrzaj>
    <derivirana_varijabla naziv="DomainObject.Predmet.StrankaListNazivFormatedOIB_1">
      <item>Lidia Belamarić, OIB 55271144632</item>
    </derivirana_varijabla>
  </DomainObject.Predmet.StrankaListNazivFormatedOIB>
  <DomainObject.Predmet.ProtuStrankaListFormated>
    <izvorni_sadrzaj>
      <item>brisano EKOL društvo s ograničenom odgovornošću za uređenje i održavanje parkova, zelenih i rekreacijskih površina ˝u stečaju˝</item>
    </izvorni_sadrzaj>
    <derivirana_varijabla naziv="DomainObject.Predmet.ProtuStrankaListFormated_1">
      <item>brisano EKOL društvo s ograničenom odgovornošću za uređenje i održavanje parkova, zelenih i rekreacijskih površina ˝u stečaju˝</item>
    </derivirana_varijabla>
  </DomainObject.Predmet.ProtuStrankaListFormated>
  <DomainObject.Predmet.ProtuStrankaListFormatedOIB>
    <izvorni_sadrzaj>
      <item>brisano EKOL društvo s ograničenom odgovornošću za uređenje i održavanje parkova, zelenih i rekreacijskih površina ˝u stečaju˝, OIB 84603889525</item>
    </izvorni_sadrzaj>
    <derivirana_varijabla naziv="DomainObject.Predmet.ProtuStrankaListFormatedOIB_1">
      <item>brisano EKOL društvo s ograničenom odgovornošću za uređenje i održavanje parkova, zelenih i rekreacijskih površina ˝u stečaju˝, OIB 84603889525</item>
    </derivirana_varijabla>
  </DomainObject.Predmet.ProtuStrankaListFormatedOIB>
  <DomainObject.Predmet.ProtuStrankaListFormatedWithAdress>
    <izvorni_sadrzaj>
      <item>brisano EKOL društvo s ograničenom odgovornošću za uređenje i održavanje parkova, zelenih i rekreacijskih površina ˝u stečaju˝, Tina Ujevića 29, 42000 Varaždin</item>
    </izvorni_sadrzaj>
    <derivirana_varijabla naziv="DomainObject.Predmet.ProtuStrankaListFormatedWithAdress_1">
      <item>brisano EKOL društvo s ograničenom odgovornošću za uređenje i održavanje parkova, zelenih i rekreacijskih površina ˝u stečaju˝, Tina Ujevića 29, 42000 Varaždin</item>
    </derivirana_varijabla>
  </DomainObject.Predmet.ProtuStrankaListFormatedWithAdress>
  <DomainObject.Predmet.ProtuStrankaListFormatedWithAdressOIB>
    <izvorni_sadrzaj>
      <item>brisano EKOL društvo s ograničenom odgovornošću za uređenje i održavanje parkova, zelenih i rekreacijskih površina ˝u stečaju˝, OIB 84603889525, Tina Ujevića 29, 42000 Varaždin</item>
    </izvorni_sadrzaj>
    <derivirana_varijabla naziv="DomainObject.Predmet.ProtuStrankaListFormatedWithAdressOIB_1">
      <item>brisano EKOL društvo s ograničenom odgovornošću za uređenje i održavanje parkova, zelenih i rekreacijskih površina ˝u stečaju˝, OIB 84603889525, Tina Ujevića 29, 42000 Varaždin</item>
    </derivirana_varijabla>
  </DomainObject.Predmet.ProtuStrankaListFormatedWithAdressOIB>
  <DomainObject.Predmet.ProtuStrankaListNazivFormated>
    <izvorni_sadrzaj>
      <item>brisano EKOL društvo s ograničenom odgovornošću za uređenje i održavanje parkova, zelenih i rekreacijskih površina ˝u stečaju˝</item>
    </izvorni_sadrzaj>
    <derivirana_varijabla naziv="DomainObject.Predmet.ProtuStrankaListNazivFormated_1">
      <item>brisano EKOL društvo s ograničenom odgovornošću za uređenje i održavanje parkova, zelenih i rekreacijskih površina ˝u stečaju˝</item>
    </derivirana_varijabla>
  </DomainObject.Predmet.ProtuStrankaListNazivFormated>
  <DomainObject.Predmet.ProtuStrankaListNazivFormatedOIB>
    <izvorni_sadrzaj>
      <item>brisano EKOL društvo s ograničenom odgovornošću za uređenje i održavanje parkova, zelenih i rekreacijskih površina ˝u stečaju˝, OIB 84603889525</item>
    </izvorni_sadrzaj>
    <derivirana_varijabla naziv="DomainObject.Predmet.ProtuStrankaListNazivFormatedOIB_1">
      <item>brisano EKOL društvo s ograničenom odgovornošću za uređenje i održavanje parkova, zelenih i rekreacijskih površina ˝u stečaju˝, OIB 84603889525</item>
    </derivirana_varijabla>
  </DomainObject.Predmet.ProtuStrankaListNazivFormatedOIB>
  <DomainObject.Predmet.OstaliListFormated>
    <izvorni_sadrzaj>
      <item>SSSH, Ured Varaždinske županije</item>
      <item>ŽDO Građansko-upravni odjel u Varaždinu</item>
    </izvorni_sadrzaj>
    <derivirana_varijabla naziv="DomainObject.Predmet.OstaliListFormated_1">
      <item>SSSH, Ured Varaždinske županije</item>
      <item>ŽDO Građansko-upravni odjel u Varaždinu</item>
    </derivirana_varijabla>
  </DomainObject.Predmet.OstaliListFormated>
  <DomainObject.Predmet.OstaliListFormatedOIB>
    <izvorni_sadrzaj>
      <item>SSSH, Ured Varaždinske županije</item>
      <item>ŽDO Građansko-upravni odjel u Varaždinu</item>
    </izvorni_sadrzaj>
    <derivirana_varijabla naziv="DomainObject.Predmet.OstaliListFormatedOIB_1">
      <item>SSSH, Ured Varaždinske županije</item>
      <item>ŽDO Građansko-upravni odjel u Varaždinu</item>
    </derivirana_varijabla>
  </DomainObject.Predmet.OstaliListFormatedOIB>
  <DomainObject.Predmet.OstaliListFormatedWithAdress>
    <izvorni_sadrzaj>
      <item>SSSH, Ured Varaždinske županije, Gajeva 1/II, 42000 Varaždin</item>
      <item>ŽDO Građansko-upravni odjel u Varaždinu, Vrazova 4, 42000 Varaždin</item>
    </izvorni_sadrzaj>
    <derivirana_varijabla naziv="DomainObject.Predmet.OstaliListFormatedWithAdress_1">
      <item>SSSH, Ured Varaždinske županije, Gajeva 1/II, 42000 Varaždin</item>
      <item>ŽDO Građansko-upravni odjel u Varaždinu, Vrazova 4, 42000 Varaždin</item>
    </derivirana_varijabla>
  </DomainObject.Predmet.OstaliListFormatedWithAdress>
  <DomainObject.Predmet.OstaliListFormatedWithAdressOIB>
    <izvorni_sadrzaj>
      <item>SSSH, Ured Varaždinske županije, Gajeva 1/II, 42000 Varaždin</item>
      <item>ŽDO Građansko-upravni odjel u Varaždinu, Vrazova 4, 42000 Varaždin</item>
    </izvorni_sadrzaj>
    <derivirana_varijabla naziv="DomainObject.Predmet.OstaliListFormatedWithAdressOIB_1">
      <item>SSSH, Ured Varaždinske županije, Gajeva 1/II, 42000 Varaždin</item>
      <item>ŽDO Građansko-upravni odjel u Varaždinu, Vrazova 4, 42000 Varaždin</item>
    </derivirana_varijabla>
  </DomainObject.Predmet.OstaliListFormatedWithAdressOIB>
  <DomainObject.Predmet.OstaliListNazivFormated>
    <izvorni_sadrzaj>
      <item>SSSH, Ured Varaždinske županije</item>
      <item>ŽDO Građansko-upravni odjel u Varaždinu</item>
    </izvorni_sadrzaj>
    <derivirana_varijabla naziv="DomainObject.Predmet.OstaliListNazivFormated_1">
      <item>SSSH, Ured Varaždinske županije</item>
      <item>ŽDO Građansko-upravni odjel u Varaždinu</item>
    </derivirana_varijabla>
  </DomainObject.Predmet.OstaliListNazivFormated>
  <DomainObject.Predmet.OstaliListNazivFormatedOIB>
    <izvorni_sadrzaj>
      <item>SSSH, Ured Varaždinske županije</item>
      <item>ŽDO Građansko-upravni odjel u Varaždinu</item>
    </izvorni_sadrzaj>
    <derivirana_varijabla naziv="DomainObject.Predmet.OstaliListNazivFormatedOIB_1">
      <item>SSSH, Ured Varaždinske županije</item>
      <item>ŽDO Građansko-upravni odjel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2019.</izvorni_sadrzaj>
    <derivirana_varijabla naziv="DomainObject.Datum_1">6. rujna 2019.</derivirana_varijabla>
  </DomainObject.Datum>
  <DomainObject.PoslovniBrojDokumenta>
    <izvorni_sadrzaj>St-134/2019-2</izvorni_sadrzaj>
    <derivirana_varijabla naziv="DomainObject.PoslovniBrojDokumenta_1">St-134/2019-2</derivirana_varijabla>
  </DomainObject.PoslovniBrojDokumenta>
  <DomainObject.Predmet.StrankaIDrugi>
    <izvorni_sadrzaj>Lidia Belamarić</izvorni_sadrzaj>
    <derivirana_varijabla naziv="DomainObject.Predmet.StrankaIDrugi_1">Lidia Belamarić</derivirana_varijabla>
  </DomainObject.Predmet.StrankaIDrugi>
  <DomainObject.Predmet.ProtustrankaIDrugi>
    <izvorni_sadrzaj>brisano EKOL društvo s ograničenom odgovornošću za uređenje i održavanje parkova, zelenih i rekreacijskih površina ˝u stečaju˝</izvorni_sadrzaj>
    <derivirana_varijabla naziv="DomainObject.Predmet.ProtustrankaIDrugi_1">brisano EKOL društvo s ograničenom odgovornošću za uređenje i održavanje parkova, zelenih i rekreacijskih površina ˝u stečaju˝</derivirana_varijabla>
  </DomainObject.Predmet.ProtustrankaIDrugi>
  <DomainObject.Predmet.StrankaIDrugiAdressOIB>
    <izvorni_sadrzaj>Lidia Belamarić, OIB 55271144632, Kratka 2, 42000 Varaždin</izvorni_sadrzaj>
    <derivirana_varijabla naziv="DomainObject.Predmet.StrankaIDrugiAdressOIB_1">Lidia Belamarić, OIB 55271144632, Kratka 2, 42000 Varaždin</derivirana_varijabla>
  </DomainObject.Predmet.StrankaIDrugiAdressOIB>
  <DomainObject.Predmet.ProtustrankaIDrugiAdressOIB>
    <izvorni_sadrzaj>brisano EKOL društvo s ograničenom odgovornošću za uređenje i održavanje parkova, zelenih i rekreacijskih površina ˝u stečaju˝, OIB 84603889525, Tina Ujevića 29, 42000 Varaždin</izvorni_sadrzaj>
    <derivirana_varijabla naziv="DomainObject.Predmet.ProtustrankaIDrugiAdressOIB_1">brisano EKOL društvo s ograničenom odgovornošću za uređenje i održavanje parkova, zelenih i rekreacijskih površina ˝u stečaju˝, OIB 84603889525, Tina Ujevića 29,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brisano EKOL društvo s ograničenom odgovornošću za uređenje i održavanje parkova, zelenih i rekreacijskih površina ˝u stečaju˝</item>
      <item>SSSH, Ured Varaždinske županije</item>
      <item>ŽDO Građansko-upravni odjel u Varaždinu</item>
      <item>Lidia Belamarić</item>
    </izvorni_sadrzaj>
    <derivirana_varijabla naziv="DomainObject.Predmet.SudioniciListNaziv_1">
      <item>brisano EKOL društvo s ograničenom odgovornošću za uređenje i održavanje parkova, zelenih i rekreacijskih površina ˝u stečaju˝</item>
      <item>SSSH, Ured Varaždinske županije</item>
      <item>ŽDO Građansko-upravni odjel u Varaždinu</item>
      <item>Lidia Belamarić</item>
    </derivirana_varijabla>
  </DomainObject.Predmet.SudioniciListNaziv>
  <DomainObject.Predmet.SudioniciListAdressOIB>
    <izvorni_sadrzaj>
      <item>brisano EKOL društvo s ograničenom odgovornošću za uređenje i održavanje parkova, zelenih i rekreacijskih površina ˝u stečaju˝, OIB 84603889525, Tina Ujevića 29,42000 Varaždin</item>
      <item>SSSH, Ured Varaždinske županije, Gajeva 1/II,42000 Varaždin</item>
      <item>ŽDO Građansko-upravni odjel u Varaždinu, Vrazova 4,42000 Varaždin</item>
      <item>Lidia Belamarić, OIB 55271144632, Kratka 2,42000 Varaždin</item>
    </izvorni_sadrzaj>
    <derivirana_varijabla naziv="DomainObject.Predmet.SudioniciListAdressOIB_1">
      <item>brisano EKOL društvo s ograničenom odgovornošću za uređenje i održavanje parkova, zelenih i rekreacijskih površina ˝u stečaju˝, OIB 84603889525, Tina Ujevića 29,42000 Varaždin</item>
      <item>SSSH, Ured Varaždinske županije, Gajeva 1/II,42000 Varaždin</item>
      <item>ŽDO Građansko-upravni odjel u Varaždinu, Vrazova 4,42000 Varaždin</item>
      <item>Lidia Belamarić, OIB 55271144632, Kratka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DF98FE-FE3D-4400-AA68-E6F5F2DFB0A3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365</properties:Words>
  <properties:Characters>1873</properties:Characters>
  <properties:Lines>75</properties:Lines>
  <properties:Paragraphs>21</properties:Paragraphs>
  <properties:TotalTime>1</properties:TotalTime>
  <properties:ScaleCrop>false</properties:ScaleCrop>
  <properties:HeadingPairs>
    <vt:vector baseType="variant" size="4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baseType="lpstr" size="2">
      <vt:lpstr>Prazni eSPIS predložak s naputkom</vt:lpstr>
      <vt:lpstr/>
    </vt:vector>
  </properties:TitlesOfParts>
  <properties:LinksUpToDate>false</properties:LinksUpToDate>
  <properties:CharactersWithSpaces>2581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2019-09-06T06:27:00Z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true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St-134/2019-2 / Odluka - Rješenje - nastavak postupka zbog naknadne diobe (odluka_St-134_2019-2.docx)</vt:lpwstr>
  </prop:property>
  <prop:property fmtid="{D5CDD505-2E9C-101B-9397-08002B2CF9AE}" pid="6" name="Predlozak_id">
    <vt:lpwstr>1000000457</vt:lpwstr>
  </prop:property>
  <prop:property fmtid="{D5CDD505-2E9C-101B-9397-08002B2CF9AE}" pid="7" name="Predlozak_oznaka">
    <vt:lpwstr>OD0000</vt:lpwstr>
  </prop:property>
  <prop:property fmtid="{D5CDD505-2E9C-101B-9397-08002B2CF9AE}" pid="8" name="Predlozak_naziv">
    <vt:lpwstr>Potpuno prazni predložak - odluka, dopis, rješenje, zaključak</vt:lpwstr>
  </prop:property>
</prop:Properties>
</file>