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d145" w14:paraId="b92d145"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C8397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83974" w:rsidP="00C83974" w:rsid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</w:rPr>
        <w:t>sutkinji Tijani Licul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83974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</w:t>
      </w:r>
      <w:r w:rsidR="00336A0F">
        <w:rPr>
          <w:rFonts w:cs="Times New Roman" w:eastAsia="Times New Roman" w:hAnsi="Times New Roman" w:ascii="Times New Roman"/>
          <w:sz w:val="24"/>
          <w:szCs w:val="24"/>
        </w:rPr>
        <w:t xml:space="preserve">HEMMING d.o.o. "u stečaju", Kanfanar, Draguzeti 13 B, zastupanom po stečajnom upravitelju Damiru Debeljuhu, Pula, Laginjina 6, OIB: 29203139768,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3411D">
        <w:rPr>
          <w:rFonts w:cs="Times New Roman" w:eastAsia="Times New Roman" w:hAnsi="Times New Roman" w:ascii="Times New Roman"/>
          <w:sz w:val="24"/>
          <w:szCs w:val="24"/>
        </w:rPr>
        <w:t>prijedloga za nastavljanje postupka radi naknade diobe,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2A7E51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 xml:space="preserve">I. </w:t>
      </w:r>
      <w:r w:rsidR="00111515">
        <w:rPr>
          <w:rFonts w:cs="Times New Roman" w:hAnsi="Times New Roman" w:ascii="Times New Roman"/>
          <w:sz w:val="24"/>
          <w:szCs w:val="24"/>
        </w:rPr>
        <w:t xml:space="preserve">Pozivaju se </w:t>
      </w:r>
      <w:r w:rsidR="0063411D">
        <w:rPr>
          <w:rFonts w:cs="Times New Roman" w:hAnsi="Times New Roman" w:ascii="Times New Roman"/>
          <w:sz w:val="24"/>
          <w:szCs w:val="24"/>
        </w:rPr>
        <w:t>predlagatelji 1/ NIGEL HEMMING, OIB: 97091846794, Velika Britanija i Sjeverna Irska, Oakhayes, Higher Blannicombe, Honiton, Devona EX14 9TS, i 2/ HELEN IRENE HEMMING, OIB: 04156049751, Velika Britanija i Sjeverna Irska, Oakhayes, Higher Blannicombe, Honiton, Devona EX14 9TS</w:t>
      </w:r>
      <w:r w:rsidR="008607A7">
        <w:rPr>
          <w:rFonts w:cs="Times New Roman" w:hAnsi="Times New Roman" w:ascii="Times New Roman"/>
          <w:sz w:val="24"/>
          <w:szCs w:val="24"/>
        </w:rPr>
        <w:t>, zastupani</w:t>
      </w:r>
      <w:r w:rsidR="0063411D">
        <w:rPr>
          <w:rFonts w:cs="Times New Roman" w:hAnsi="Times New Roman" w:ascii="Times New Roman"/>
          <w:sz w:val="24"/>
          <w:szCs w:val="24"/>
        </w:rPr>
        <w:t xml:space="preserve"> po punomoćniku Darku Vekiću, odvjetniku u Poreču,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da u roku od </w:t>
      </w:r>
      <w:r w:rsidR="00111515">
        <w:rPr>
          <w:rFonts w:cs="Times New Roman" w:hAnsi="Times New Roman" w:ascii="Times New Roman"/>
          <w:sz w:val="24"/>
          <w:szCs w:val="24"/>
        </w:rPr>
        <w:t>15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 dana od </w:t>
      </w:r>
      <w:r w:rsidR="00B51FFD">
        <w:rPr>
          <w:rFonts w:cs="Times New Roman" w:hAnsi="Times New Roman" w:ascii="Times New Roman"/>
          <w:sz w:val="24"/>
          <w:szCs w:val="24"/>
        </w:rPr>
        <w:t xml:space="preserve">dana </w:t>
      </w:r>
      <w:r w:rsidR="00111515">
        <w:rPr>
          <w:rFonts w:cs="Times New Roman" w:hAnsi="Times New Roman" w:ascii="Times New Roman"/>
          <w:sz w:val="24"/>
          <w:szCs w:val="24"/>
        </w:rPr>
        <w:t>objave ovog rješenja na e-oglasnoj ploči suda uplate</w:t>
      </w:r>
      <w:r w:rsidR="002A7E51" w:rsidRPr="00C83974">
        <w:rPr>
          <w:rFonts w:cs="Times New Roman" w:hAnsi="Times New Roman" w:ascii="Times New Roman"/>
          <w:sz w:val="24"/>
          <w:szCs w:val="24"/>
        </w:rPr>
        <w:t>: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1D557D">
        <w:rPr>
          <w:rFonts w:cs="Times New Roman" w:hAnsi="Times New Roman" w:ascii="Times New Roman"/>
          <w:sz w:val="24"/>
          <w:szCs w:val="24"/>
        </w:rPr>
        <w:t>674</w:t>
      </w:r>
      <w:r w:rsidRPr="00C83974">
        <w:rPr>
          <w:rFonts w:cs="Times New Roman" w:hAnsi="Times New Roman" w:ascii="Times New Roman"/>
          <w:sz w:val="24"/>
          <w:szCs w:val="24"/>
        </w:rPr>
        <w:t>-201</w:t>
      </w:r>
      <w:r w:rsidR="001D557D">
        <w:rPr>
          <w:rFonts w:cs="Times New Roman" w:hAnsi="Times New Roman" w:ascii="Times New Roman"/>
          <w:sz w:val="24"/>
          <w:szCs w:val="24"/>
        </w:rPr>
        <w:t>7</w:t>
      </w:r>
      <w:r w:rsidRPr="00C83974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- dodatni iznos predujma u visini od </w:t>
      </w:r>
      <w:r w:rsidR="00111515">
        <w:rPr>
          <w:rFonts w:cs="Times New Roman" w:hAnsi="Times New Roman" w:ascii="Times New Roman"/>
          <w:sz w:val="24"/>
          <w:szCs w:val="24"/>
        </w:rPr>
        <w:t>2</w:t>
      </w:r>
      <w:r w:rsidR="005F6270">
        <w:rPr>
          <w:rFonts w:cs="Times New Roman" w:hAnsi="Times New Roman" w:ascii="Times New Roman"/>
          <w:sz w:val="24"/>
          <w:szCs w:val="24"/>
        </w:rPr>
        <w:t>0</w:t>
      </w:r>
      <w:r w:rsidRPr="00C83974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111515">
        <w:rPr>
          <w:rFonts w:cs="Times New Roman" w:hAnsi="Times New Roman" w:ascii="Times New Roman"/>
          <w:sz w:val="24"/>
          <w:szCs w:val="24"/>
        </w:rPr>
        <w:t xml:space="preserve">dvadeset </w:t>
      </w:r>
      <w:r w:rsidRPr="00C83974">
        <w:rPr>
          <w:rFonts w:cs="Times New Roman" w:hAnsi="Times New Roman" w:ascii="Times New Roman"/>
          <w:sz w:val="24"/>
          <w:szCs w:val="24"/>
        </w:rPr>
        <w:t>tisuća kuna) za pokriće troškova postupka na depozit ovog suda broj:</w:t>
      </w:r>
      <w:r w:rsidRPr="00C83974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C83974">
        <w:rPr>
          <w:rFonts w:cs="Times New Roman" w:hAnsi="Times New Roman" w:ascii="Times New Roman"/>
          <w:sz w:val="24"/>
          <w:szCs w:val="24"/>
        </w:rPr>
        <w:t>, pozivom na broj 020-</w:t>
      </w:r>
      <w:r w:rsidR="001D557D">
        <w:rPr>
          <w:rFonts w:cs="Times New Roman" w:hAnsi="Times New Roman" w:ascii="Times New Roman"/>
          <w:sz w:val="24"/>
          <w:szCs w:val="24"/>
        </w:rPr>
        <w:t>671</w:t>
      </w:r>
      <w:r w:rsidRPr="00C83974">
        <w:rPr>
          <w:rFonts w:cs="Times New Roman" w:hAnsi="Times New Roman" w:ascii="Times New Roman"/>
          <w:sz w:val="24"/>
          <w:szCs w:val="24"/>
        </w:rPr>
        <w:t>-</w:t>
      </w:r>
      <w:r w:rsidR="0063411D">
        <w:rPr>
          <w:rFonts w:cs="Times New Roman" w:hAnsi="Times New Roman" w:ascii="Times New Roman"/>
          <w:sz w:val="24"/>
          <w:szCs w:val="24"/>
        </w:rPr>
        <w:t>1</w:t>
      </w:r>
      <w:r w:rsidR="001D557D">
        <w:rPr>
          <w:rFonts w:cs="Times New Roman" w:hAnsi="Times New Roman" w:ascii="Times New Roman"/>
          <w:sz w:val="24"/>
          <w:szCs w:val="24"/>
        </w:rPr>
        <w:t>7</w:t>
      </w:r>
      <w:r w:rsidRPr="00C83974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0014E8" w:rsidP="00C83974" w:rsidR="000014E8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II. Ako </w:t>
      </w:r>
      <w:r w:rsidR="00111515">
        <w:rPr>
          <w:rFonts w:cs="Times New Roman" w:hAnsi="Times New Roman" w:ascii="Times New Roman"/>
          <w:sz w:val="24"/>
          <w:szCs w:val="24"/>
        </w:rPr>
        <w:t>u roku iz stavka I. ovog rješenja sud ne bude zaprimio uplatu</w:t>
      </w:r>
      <w:r w:rsidRPr="00C83974">
        <w:rPr>
          <w:rFonts w:cs="Times New Roman" w:hAnsi="Times New Roman" w:ascii="Times New Roman"/>
          <w:sz w:val="24"/>
          <w:szCs w:val="24"/>
        </w:rPr>
        <w:t>, prijedlog za nastavkom postupka radi naknade diobe će se odbaciti.</w:t>
      </w: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>Obrazloženje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Rješenjem posl. broj:</w:t>
      </w:r>
      <w:r w:rsidR="0063411D">
        <w:rPr>
          <w:rFonts w:cs="Times New Roman" w:hAnsi="Times New Roman" w:ascii="Times New Roman"/>
          <w:sz w:val="24"/>
          <w:szCs w:val="24"/>
        </w:rPr>
        <w:t xml:space="preserve"> 9</w:t>
      </w:r>
      <w:r w:rsidRPr="00C83974">
        <w:rPr>
          <w:rFonts w:cs="Times New Roman" w:hAnsi="Times New Roman" w:ascii="Times New Roman"/>
          <w:sz w:val="24"/>
          <w:szCs w:val="24"/>
        </w:rPr>
        <w:t xml:space="preserve"> St-</w:t>
      </w:r>
      <w:r w:rsidR="0063411D">
        <w:rPr>
          <w:rFonts w:cs="Times New Roman" w:hAnsi="Times New Roman" w:ascii="Times New Roman"/>
          <w:sz w:val="24"/>
          <w:szCs w:val="24"/>
        </w:rPr>
        <w:t>792/15-5 od 11. travnja 2016</w:t>
      </w:r>
      <w:r w:rsidR="00111515">
        <w:rPr>
          <w:rFonts w:cs="Times New Roman" w:hAnsi="Times New Roman" w:ascii="Times New Roman"/>
          <w:sz w:val="24"/>
          <w:szCs w:val="24"/>
        </w:rPr>
        <w:t xml:space="preserve">. godine </w:t>
      </w:r>
      <w:r w:rsidRPr="00C83974">
        <w:rPr>
          <w:rFonts w:cs="Times New Roman" w:hAnsi="Times New Roman" w:ascii="Times New Roman"/>
          <w:sz w:val="24"/>
          <w:szCs w:val="24"/>
        </w:rPr>
        <w:t xml:space="preserve">otvoren je i zaključen skraćeni stečajni postupak nad dužnikom. </w:t>
      </w:r>
      <w:r w:rsidR="00C83974" w:rsidRPr="00C83974">
        <w:rPr>
          <w:rFonts w:cs="Times New Roman" w:hAnsi="Times New Roman" w:ascii="Times New Roman"/>
          <w:sz w:val="24"/>
          <w:szCs w:val="24"/>
        </w:rPr>
        <w:t>Navedeno rješenje postalo je pravomoćno</w:t>
      </w:r>
      <w:r w:rsidR="001D6DCC">
        <w:rPr>
          <w:rFonts w:cs="Times New Roman" w:hAnsi="Times New Roman" w:ascii="Times New Roman"/>
          <w:sz w:val="24"/>
          <w:szCs w:val="24"/>
        </w:rPr>
        <w:t xml:space="preserve"> </w:t>
      </w:r>
      <w:r w:rsidR="0063411D">
        <w:rPr>
          <w:rFonts w:cs="Times New Roman" w:hAnsi="Times New Roman" w:ascii="Times New Roman"/>
          <w:sz w:val="24"/>
          <w:szCs w:val="24"/>
        </w:rPr>
        <w:t>23. lipnja</w:t>
      </w:r>
      <w:r w:rsidR="00111515">
        <w:rPr>
          <w:rFonts w:cs="Times New Roman" w:hAnsi="Times New Roman" w:ascii="Times New Roman"/>
          <w:sz w:val="24"/>
          <w:szCs w:val="24"/>
        </w:rPr>
        <w:t xml:space="preserve"> 2016. godine.</w:t>
      </w:r>
    </w:p>
    <w:p w:rsidRDefault="00111515" w:rsidP="00C83974" w:rsidR="001115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11515" w:rsidP="0063411D" w:rsidR="006341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63411D">
        <w:rPr>
          <w:rFonts w:cs="Times New Roman" w:hAnsi="Times New Roman" w:ascii="Times New Roman"/>
          <w:sz w:val="24"/>
          <w:szCs w:val="24"/>
        </w:rPr>
        <w:t>13. prosinca</w:t>
      </w:r>
      <w:r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63411D">
        <w:rPr>
          <w:rFonts w:cs="Times New Roman" w:hAnsi="Times New Roman" w:ascii="Times New Roman"/>
          <w:sz w:val="24"/>
          <w:szCs w:val="24"/>
        </w:rPr>
        <w:t>predlagatelji</w:t>
      </w:r>
      <w:r w:rsidR="008607A7">
        <w:rPr>
          <w:rFonts w:cs="Times New Roman" w:hAnsi="Times New Roman" w:ascii="Times New Roman"/>
          <w:sz w:val="24"/>
          <w:szCs w:val="24"/>
        </w:rPr>
        <w:t xml:space="preserve"> kao vjerovnici</w:t>
      </w:r>
      <w:r w:rsidR="0063411D">
        <w:rPr>
          <w:rFonts w:cs="Times New Roman" w:hAnsi="Times New Roman" w:ascii="Times New Roman"/>
          <w:sz w:val="24"/>
          <w:szCs w:val="24"/>
        </w:rPr>
        <w:t xml:space="preserve"> su podnijeli prijedlog za naknadnom diobom budući se dužnik </w:t>
      </w:r>
      <w:r w:rsidR="0063411D">
        <w:rPr>
          <w:rFonts w:cs="Times New Roman" w:eastAsia="Times New Roman" w:hAnsi="Times New Roman" w:ascii="Times New Roman"/>
          <w:sz w:val="24"/>
          <w:szCs w:val="24"/>
        </w:rPr>
        <w:t>HEMMING d.o.o.Kanfanar, Draguzeti 13 B,u zemljišnim knjigama Općinskog suda u Puli – Pola, Zemljišnoknjižni odjel Rovinj, vodi kao vlasnik nekretnina i to k.č. 426/1 i k.č. 426/12, k.o. Mrgani, a</w:t>
      </w:r>
      <w:r w:rsidR="0063411D">
        <w:rPr>
          <w:rFonts w:cs="Times New Roman" w:hAnsi="Times New Roman" w:ascii="Times New Roman"/>
          <w:sz w:val="24"/>
          <w:szCs w:val="24"/>
        </w:rPr>
        <w:t xml:space="preserve"> sukladno </w:t>
      </w:r>
      <w:r w:rsidR="0063411D" w:rsidRPr="001D6DCC">
        <w:rPr>
          <w:rFonts w:cs="Times New Roman" w:hAnsi="Times New Roman" w:ascii="Times New Roman"/>
          <w:sz w:val="24"/>
          <w:szCs w:val="24"/>
        </w:rPr>
        <w:t xml:space="preserve">čl. 289. st. 1. Stečajnog zakona (Narodne novine broj 71/15, dalje: SZ), na čiju primjenu upućuje čl. 431. st. 2. SZ-a, kojim je propisano da će sud </w:t>
      </w:r>
      <w:r w:rsidR="0063411D" w:rsidRPr="001D6DC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 prijedlog stečajnoga upravitelja, kojega od stečajnih vjerovnika ili po službenoj dužnosti odrediti nastavljanje postupka radi naknadne diobe ako se nakon završnoga ročišta </w:t>
      </w:r>
      <w:r w:rsidR="0063411D" w:rsidRPr="001D6DCC">
        <w:rPr>
          <w:rFonts w:cs="Times New Roman" w:eastAsia="Times New Roman" w:hAnsi="Times New Roman" w:ascii="Times New Roman"/>
          <w:sz w:val="24"/>
          <w:szCs w:val="24"/>
          <w:lang w:eastAsia="hr-HR"/>
        </w:rPr>
        <w:t>pronađe imovina koja ulazi u stečajnu masu.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lastRenderedPageBreak/>
        <w:tab/>
        <w:t xml:space="preserve">Odredbom čl. 289. st. 3. </w:t>
      </w:r>
      <w:r w:rsidR="001D6DCC">
        <w:rPr>
          <w:rFonts w:cs="Times New Roman" w:hAnsi="Times New Roman" w:ascii="Times New Roman"/>
          <w:sz w:val="24"/>
          <w:szCs w:val="24"/>
        </w:rPr>
        <w:t>SZ-a</w:t>
      </w:r>
      <w:r w:rsidRPr="00C83974">
        <w:rPr>
          <w:rFonts w:cs="Times New Roman" w:hAnsi="Times New Roman" w:ascii="Times New Roman"/>
          <w:sz w:val="24"/>
          <w:szCs w:val="24"/>
        </w:rPr>
        <w:t xml:space="preserve"> propisano je da o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1D6DCC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Radi svega navedenog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, temeljem čl. 289. st. 3. SZ-a</w:t>
      </w:r>
      <w:r w:rsidR="00D1057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u vezi s </w:t>
      </w:r>
      <w:r w:rsidR="00D10572" w:rsidRPr="001D6DCC">
        <w:rPr>
          <w:rFonts w:cs="Times New Roman" w:hAnsi="Times New Roman" w:ascii="Times New Roman"/>
          <w:sz w:val="24"/>
          <w:szCs w:val="24"/>
        </w:rPr>
        <w:t>čl. 431. st. 2. SZ-a</w:t>
      </w:r>
      <w:r w:rsidR="00D10572">
        <w:rPr>
          <w:rFonts w:cs="Times New Roman" w:hAnsi="Times New Roman" w:ascii="Times New Roman"/>
          <w:sz w:val="24"/>
          <w:szCs w:val="24"/>
        </w:rPr>
        <w:t>,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</w:t>
      </w:r>
      <w:r w:rsidR="005F627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st. 3. </w:t>
      </w:r>
      <w:r w:rsidR="005F627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 st. 5. 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SZ-a,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valjalo je odlučiti kao u izreci ovog rješenja.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1D557D">
        <w:rPr>
          <w:rFonts w:cs="Times New Roman" w:eastAsia="Times New Roman" w:hAnsi="Times New Roman" w:ascii="Times New Roman"/>
          <w:sz w:val="24"/>
          <w:szCs w:val="24"/>
        </w:rPr>
        <w:t>11</w:t>
      </w:r>
      <w:r w:rsidR="008607A7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D557D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1D557D">
        <w:rPr>
          <w:rFonts w:cs="Times New Roman" w:eastAsia="Times New Roman" w:hAnsi="Times New Roman" w:ascii="Times New Roman"/>
          <w:sz w:val="24"/>
          <w:szCs w:val="24"/>
        </w:rPr>
        <w:t>8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Stečajna sutkinja:</w:t>
      </w: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Tijana Licul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83974" w:rsidP="00C83974" w:rsidR="00C83974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3974" w:rsidP="00C83974" w:rsid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C83974" w:rsidP="00C83974" w:rsid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3974" w:rsidP="00C83974" w:rsidR="00C83974" w:rsidRPr="00C83974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sectPr w:rsidSect="00C83974" w:rsidR="00C83974" w:rsidRPr="00C839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974" w:rsidP="00C83974" w:rsidR="00C83974">
      <w:pPr>
        <w:spacing w:lineRule="auto" w:line="240" w:after="0"/>
      </w:pPr>
      <w:r>
        <w:separator/>
      </w:r>
    </w:p>
  </w:endnote>
  <w:end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974" w:rsidP="00C83974" w:rsidR="00C83974">
      <w:pPr>
        <w:spacing w:lineRule="auto" w:line="240" w:after="0"/>
      </w:pPr>
      <w:r>
        <w:separator/>
      </w:r>
    </w:p>
  </w:footnote>
  <w:foot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C024B5" w:rsidP="001D557D" w:rsidR="001D557D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6B4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C83974"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C83974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C83974">
          <w:rPr>
            <w:rFonts w:cs="Times New Roman" w:hAnsi="Times New Roman" w:ascii="Times New Roman"/>
            <w:sz w:val="24"/>
            <w:szCs w:val="24"/>
          </w:rPr>
          <w:tab/>
        </w:r>
        <w:r w:rsidR="001D557D">
          <w:rPr>
            <w:rFonts w:cs="Times New Roman" w:hAnsi="Times New Roman" w:ascii="Times New Roman"/>
            <w:sz w:val="24"/>
            <w:szCs w:val="24"/>
          </w:rPr>
          <w:t>Posl. broj: 4 St-674/17-13</w:t>
        </w:r>
      </w:p>
      <w:p w:rsidRDefault="007D6B40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C83974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74" w:rsidP="00C83974" w:rsidR="00C83974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</w:t>
    </w:r>
    <w:r w:rsidR="001D557D">
      <w:rPr>
        <w:rFonts w:cs="Times New Roman" w:hAnsi="Times New Roman" w:ascii="Times New Roman"/>
        <w:sz w:val="24"/>
        <w:szCs w:val="24"/>
      </w:rPr>
      <w:t>674</w:t>
    </w:r>
    <w:r w:rsidR="00336A0F">
      <w:rPr>
        <w:rFonts w:cs="Times New Roman" w:hAnsi="Times New Roman" w:ascii="Times New Roman"/>
        <w:sz w:val="24"/>
        <w:szCs w:val="24"/>
      </w:rPr>
      <w:t>/1</w:t>
    </w:r>
    <w:r w:rsidR="001D557D">
      <w:rPr>
        <w:rFonts w:cs="Times New Roman" w:hAnsi="Times New Roman" w:ascii="Times New Roman"/>
        <w:sz w:val="24"/>
        <w:szCs w:val="24"/>
      </w:rPr>
      <w:t>7</w:t>
    </w:r>
    <w:r w:rsidR="00336A0F">
      <w:rPr>
        <w:rFonts w:cs="Times New Roman" w:hAnsi="Times New Roman" w:ascii="Times New Roman"/>
        <w:sz w:val="24"/>
        <w:szCs w:val="24"/>
      </w:rPr>
      <w:t>-</w:t>
    </w:r>
    <w:r w:rsidR="001D557D">
      <w:rPr>
        <w:rFonts w:cs="Times New Roman" w:hAnsi="Times New Roman" w:ascii="Times New Roman"/>
        <w:sz w:val="24"/>
        <w:szCs w:val="24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E92FA5"/>
    <w:multiLevelType w:val="hybridMultilevel"/>
    <w:tmpl w:val="153057FE"/>
    <w:lvl w:tplc="D7743B8E" w:ilvl="0">
      <w:numFmt w:val="bullet"/>
      <w:lvlText w:val="-"/>
      <w:lvlJc w:val="left"/>
      <w:pPr>
        <w:ind w:hanging="360" w:left="106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E51"/>
    <w:rsid w:val="000014E8"/>
    <w:rsid w:val="000C0FA7"/>
    <w:rsid w:val="00111515"/>
    <w:rsid w:val="0016236B"/>
    <w:rsid w:val="001A3D6B"/>
    <w:rsid w:val="001D557D"/>
    <w:rsid w:val="001D6DCC"/>
    <w:rsid w:val="002A7E51"/>
    <w:rsid w:val="00336A0F"/>
    <w:rsid w:val="00351B99"/>
    <w:rsid w:val="005F6270"/>
    <w:rsid w:val="0063411D"/>
    <w:rsid w:val="00751D7A"/>
    <w:rsid w:val="007D6B40"/>
    <w:rsid w:val="008607A7"/>
    <w:rsid w:val="008C5742"/>
    <w:rsid w:val="008D4E05"/>
    <w:rsid w:val="00A34827"/>
    <w:rsid w:val="00B47745"/>
    <w:rsid w:val="00B51FFD"/>
    <w:rsid w:val="00BD4E4B"/>
    <w:rsid w:val="00C024B5"/>
    <w:rsid w:val="00C656F9"/>
    <w:rsid w:val="00C83974"/>
    <w:rsid w:val="00D10572"/>
    <w:rsid w:val="00EC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E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2A7E5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3974"/>
  </w:style>
  <w:style w:customStyle="true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D6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B40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B40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B4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B4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E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2A7E5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3974"/>
  </w:style>
  <w:style w:customStyle="1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D6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B40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B40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B4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B4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9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0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27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HEMMING d.o.o. KANFANAR</izvorni_sadrzaj>
    <derivirana_varijabla naziv="DomainObject.Predmet.ProtustrankaFormated_1">  HEMMING d.o.o. KANFANAR</derivirana_varijabla>
  </DomainObject.Predmet.ProtustrankaFormated>
  <DomainObject.Predmet.ProtustrankaFormatedOIB>
    <izvorni_sadrzaj>  HEMMING d.o.o. KANFANAR, OIB 03803513693</izvorni_sadrzaj>
    <derivirana_varijabla naziv="DomainObject.Predmet.ProtustrankaFormatedOIB_1">  HEMMING d.o.o. KANFANAR, OIB 03803513693</derivirana_varijabla>
  </DomainObject.Predmet.ProtustrankaFormatedOIB>
  <DomainObject.Predmet.ProtustrankaFormatedWithAdress>
    <izvorni_sadrzaj> HEMMING d.o.o. KANFANAR, Draguzeti 13 B, 52341 Kanfanar</izvorni_sadrzaj>
    <derivirana_varijabla naziv="DomainObject.Predmet.ProtustrankaFormatedWithAdress_1"> HEMMING d.o.o. KANFANAR, Draguzeti 13 B, 52341 Kanfanar</derivirana_varijabla>
  </DomainObject.Predmet.ProtustrankaFormatedWithAdress>
  <DomainObject.Predmet.ProtustrankaFormatedWithAdressOIB>
    <izvorni_sadrzaj> HEMMING d.o.o. KANFANAR, OIB 03803513693, Draguzeti 13 B, 52341 Kanfanar</izvorni_sadrzaj>
    <derivirana_varijabla naziv="DomainObject.Predmet.ProtustrankaFormatedWithAdressOIB_1"> HEMMING d.o.o. KANFANAR, OIB 03803513693, Draguzeti 13 B, 52341 Kanfanar</derivirana_varijabla>
  </DomainObject.Predmet.ProtustrankaFormatedWithAdressOIB>
  <DomainObject.Predmet.ProtustrankaWithAdress>
    <izvorni_sadrzaj>HEMMING d.o.o. KANFANAR Draguzeti 13 B, 52341 Kanfanar</izvorni_sadrzaj>
    <derivirana_varijabla naziv="DomainObject.Predmet.ProtustrankaWithAdress_1">HEMMING d.o.o. KANFANAR Draguzeti 13 B, 52341 Kanfanar</derivirana_varijabla>
  </DomainObject.Predmet.ProtustrankaWithAdress>
  <DomainObject.Predmet.ProtustrankaWithAdressOIB>
    <izvorni_sadrzaj>HEMMING d.o.o. KANFANAR, OIB 03803513693, Draguzeti 13 B, 52341 Kanfanar</izvorni_sadrzaj>
    <derivirana_varijabla naziv="DomainObject.Predmet.ProtustrankaWithAdressOIB_1">HEMMING d.o.o. KANFANAR, OIB 03803513693, Draguzeti 13 B, 52341 Kanfanar</derivirana_varijabla>
  </DomainObject.Predmet.ProtustrankaWithAdressOIB>
  <DomainObject.Predmet.ProtustrankaNazivFormated>
    <izvorni_sadrzaj>HEMMING d.o.o. KANFANAR</izvorni_sadrzaj>
    <derivirana_varijabla naziv="DomainObject.Predmet.ProtustrankaNazivFormated_1">HEMMING d.o.o. KANFANAR</derivirana_varijabla>
  </DomainObject.Predmet.ProtustrankaNazivFormated>
  <DomainObject.Predmet.ProtustrankaNazivFormatedOIB>
    <izvorni_sadrzaj>HEMMING d.o.o. KANFANAR, OIB 03803513693</izvorni_sadrzaj>
    <derivirana_varijabla naziv="DomainObject.Predmet.ProtustrankaNazivFormatedOIB_1">HEMMING d.o.o. KANFANAR, OIB 03803513693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zastupanog po punomoćniku odvj. Darko Vekić</izvorni_sadrzaj>
    <derivirana_varijabla naziv="DomainObject.Predmet.StrankaFormated_1">  Nigel John Hemming, Devon, Velika Britanija zastupanog po punomoćniku odvj. Darko Vekić; Helen Irene Hemming, Devon, Velika Britanija zastupanog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zastupanog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zastupanog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zastupanog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zastupanog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zastupanog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zastupanog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zastupanog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zastupanog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HEMMING d.o.o. KANFANAR</item>
    </izvorni_sadrzaj>
    <derivirana_varijabla naziv="DomainObject.Predmet.ProtuStrankaListFormated_1">
      <item>HEMMING d.o.o. KANFANAR</item>
    </derivirana_varijabla>
  </DomainObject.Predmet.ProtuStrankaListFormated>
  <DomainObject.Predmet.ProtuStrankaListFormatedOIB>
    <izvorni_sadrzaj>
      <item>HEMMING d.o.o. KANFANAR, OIB 03803513693</item>
    </izvorni_sadrzaj>
    <derivirana_varijabla naziv="DomainObject.Predmet.ProtuStrankaListFormatedOIB_1">
      <item>HEMMING d.o.o. KANFANAR, OIB 03803513693</item>
    </derivirana_varijabla>
  </DomainObject.Predmet.ProtuStrankaListFormatedOIB>
  <DomainObject.Predmet.ProtuStrankaListFormatedWithAdress>
    <izvorni_sadrzaj>
      <item>HEMMING d.o.o. KANFANAR, Draguzeti 13 B, 52341 Kanfanar</item>
    </izvorni_sadrzaj>
    <derivirana_varijabla naziv="DomainObject.Predmet.ProtuStrankaListFormatedWithAdress_1">
      <item>HEMMING d.o.o. KANFANAR, Draguzeti 13 B, 52341 Kanfanar</item>
    </derivirana_varijabla>
  </DomainObject.Predmet.ProtuStrankaListFormatedWithAdress>
  <DomainObject.Predmet.ProtuStrankaListFormatedWithAdressOIB>
    <izvorni_sadrzaj>
      <item>HEMMING d.o.o. KANFANAR, OIB 03803513693, Draguzeti 13 B, 52341 Kanfanar</item>
    </izvorni_sadrzaj>
    <derivirana_varijabla naziv="DomainObject.Predmet.ProtuStrankaListFormatedWithAdressOIB_1">
      <item>HEMMING d.o.o. KANFANAR, OIB 03803513693, Draguzeti 13 B, 52341 Kanfanar</item>
    </derivirana_varijabla>
  </DomainObject.Predmet.ProtuStrankaListFormatedWithAdressOIB>
  <DomainObject.Predmet.ProtuStrankaListNazivFormated>
    <izvorni_sadrzaj>
      <item>HEMMING d.o.o. KANFANAR</item>
    </izvorni_sadrzaj>
    <derivirana_varijabla naziv="DomainObject.Predmet.ProtuStrankaListNazivFormated_1">
      <item>HEMMING d.o.o. KANFANAR</item>
    </derivirana_varijabla>
  </DomainObject.Predmet.ProtuStrankaListNazivFormated>
  <DomainObject.Predmet.ProtuStrankaListNazivFormatedOIB>
    <izvorni_sadrzaj>
      <item>HEMMING d.o.o. KANFANAR, OIB 03803513693</item>
    </izvorni_sadrzaj>
    <derivirana_varijabla naziv="DomainObject.Predmet.ProtuStrankaListNazivFormatedOIB_1">
      <item>HEMMING d.o.o. KANFANAR, OIB 03803513693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HEMMING d.o.o. KANFANAR</izvorni_sadrzaj>
    <derivirana_varijabla naziv="DomainObject.Predmet.ProtustrankaIDrugi_1">HEMMING d.o.o. KANFANAR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HEMMING d.o.o. KANFANAR, OIB 03803513693, Draguzeti 13 B, 52341 Kanfanar</izvorni_sadrzaj>
    <derivirana_varijabla naziv="DomainObject.Predmet.ProtustrankaIDrugiAdressOIB_1">HEMMING d.o.o. KANFANAR, OIB 03803513693, Draguzeti 13 B,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HEMMING d.o.o. KANFANAR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HEMMING d.o.o. KANFANAR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HEMMING d.o.o. KANFANAR, OIB 03803513693, Draguzeti 13 B,52341 Kanfanar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HEMMING d.o.o. KANFANAR, OIB 03803513693, Draguzeti 13 B,52341 Kanfanar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03803513693</item>
      <item>, OIB 97091846794</item>
      <item>, OIB 04156049751</item>
      <item>, OIB 27660377517</item>
    </izvorni_sadrzaj>
    <derivirana_varijabla naziv="DomainObject.Predmet.SudioniciListNazivOIB_1">
      <item>, OIB 03803513693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3131</properties:Characters>
  <properties:Lines>81</properties:Lines>
  <properties:Paragraphs>25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2017-12-22T09:03:00Z</dcterms:created>
  <dc:creator>Tijana Licul</dc:creator>
  <cp:lastModifiedBy>Sanja Prodan</cp:lastModifiedBy>
  <cp:lastPrinted>2017-12-22T11:30:00Z</cp:lastPrinted>
  <dcterms:modified xmlns:xsi="http://www.w3.org/2001/XMLSchema-instance" xsi:type="dcterms:W3CDTF">2018-01-12T08:25:00Z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