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a640" w14:paraId="e2ca640" w:rsidRDefault="003755FA" w:rsidP="003755FA" w:rsidR="00C76803">
      <w:pPr>
        <w:tabs>
          <w:tab w:pos="1276" w:val="left"/>
        </w:tabs>
        <w15:collapsed w:val="false"/>
        <w:rPr>
          <w:sz w:val="24"/>
          <w:szCs w:val="24"/>
        </w:rPr>
      </w:pPr>
      <w:bookmarkStart w:name="_GoBack" w:id="0"/>
      <w:bookmarkEnd w:id="0"/>
      <w:r>
        <w:rPr>
          <w:sz w:val="24"/>
          <w:szCs w:val="24"/>
        </w:rPr>
        <w:t xml:space="preserve">         </w:t>
      </w:r>
      <w:r w:rsidR="00670F67">
        <w:rPr>
          <w:noProof/>
          <w:color w:val="0000FF"/>
          <w:sz w:val="22"/>
          <w:szCs w:val="22"/>
        </w:rPr>
        <w:drawing>
          <wp:inline distR="0" distL="0" distB="0" distT="0">
            <wp:extent cy="723900" cx="542925"/>
            <wp:effectExtent b="0" r="952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3C658C" w:rsidP="003C658C" w:rsidR="003C658C">
      <w:pPr>
        <w:rPr>
          <w:color w:val="000000"/>
          <w:szCs w:val="24"/>
        </w:rPr>
      </w:pPr>
      <w:r>
        <w:rPr>
          <w:b/>
        </w:rPr>
        <w:t>REPUBLIKA HRVATSKA</w:t>
      </w:r>
    </w:p>
    <w:p w:rsidRDefault="003C658C" w:rsidP="003C658C" w:rsidR="003C658C">
      <w:pPr>
        <w:rPr>
          <w:b/>
        </w:rPr>
      </w:pPr>
      <w:r>
        <w:rPr>
          <w:b/>
        </w:rPr>
        <w:t>TRGOVAČKI SUD U SPLITU</w:t>
      </w:r>
    </w:p>
    <w:p w:rsidRDefault="00C9567C" w:rsidP="003C658C" w:rsidR="00C9567C">
      <w:pPr>
        <w:rPr>
          <w:b/>
        </w:rPr>
      </w:pPr>
      <w:r>
        <w:rPr>
          <w:b/>
        </w:rPr>
        <w:t>Sukoišanska 6</w:t>
      </w:r>
    </w:p>
    <w:p w:rsidRDefault="00C9567C" w:rsidP="003C658C" w:rsidR="00C9567C">
      <w:pPr>
        <w:rPr>
          <w:b/>
        </w:rPr>
      </w:pPr>
      <w:r>
        <w:rPr>
          <w:b/>
        </w:rPr>
        <w:t xml:space="preserve">Split </w:t>
      </w:r>
    </w:p>
    <w:p w:rsidRDefault="00670F67" w:rsidP="00670F67" w:rsidR="00670F67">
      <w:pPr>
        <w:pStyle w:val="Tijeloteksta"/>
        <w:jc w:val="right"/>
        <w:rPr>
          <w:b/>
          <w:sz w:val="22"/>
          <w:szCs w:val="22"/>
        </w:rPr>
      </w:pPr>
      <w:r>
        <w:rPr>
          <w:b/>
          <w:sz w:val="22"/>
          <w:szCs w:val="22"/>
        </w:rPr>
        <w:t>Posl. br. 6-St.</w:t>
      </w:r>
      <w:r w:rsidR="0036761C">
        <w:rPr>
          <w:b/>
          <w:sz w:val="22"/>
          <w:szCs w:val="22"/>
        </w:rPr>
        <w:t>1082</w:t>
      </w:r>
      <w:r w:rsidR="00894BB5">
        <w:rPr>
          <w:b/>
          <w:sz w:val="22"/>
          <w:szCs w:val="22"/>
        </w:rPr>
        <w:t>/2016-</w:t>
      </w:r>
      <w:r w:rsidR="003A6BE2">
        <w:rPr>
          <w:b/>
          <w:sz w:val="22"/>
          <w:szCs w:val="22"/>
        </w:rPr>
        <w:t>23</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dužnikom </w:t>
      </w:r>
      <w:r w:rsidR="0036761C">
        <w:rPr>
          <w:sz w:val="22"/>
          <w:szCs w:val="22"/>
        </w:rPr>
        <w:t>NITOR d.o.o, za trgovinu, proizvodnju i usluge, Vukasova 2, Split, MBS: 060138846, OIB:9755387269</w:t>
      </w:r>
      <w:r>
        <w:rPr>
          <w:sz w:val="22"/>
          <w:szCs w:val="22"/>
        </w:rPr>
        <w:t xml:space="preserve">, izvan ročišta, dana </w:t>
      </w:r>
      <w:r w:rsidR="0036761C">
        <w:rPr>
          <w:sz w:val="22"/>
          <w:szCs w:val="22"/>
        </w:rPr>
        <w:t>24</w:t>
      </w:r>
      <w:r w:rsidR="00E84B6F">
        <w:rPr>
          <w:sz w:val="22"/>
          <w:szCs w:val="22"/>
        </w:rPr>
        <w:t>. srpnja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36761C">
        <w:rPr>
          <w:sz w:val="22"/>
          <w:szCs w:val="22"/>
        </w:rPr>
        <w:t>NITOR d.o.o, za trgovinu, proizvodnju i usluge, Vukasova 2, Split, MBS: 060138846, OIB:9755387269</w:t>
      </w:r>
      <w:r>
        <w:rPr>
          <w:sz w:val="22"/>
          <w:szCs w:val="22"/>
        </w:rPr>
        <w:t>.</w:t>
      </w:r>
    </w:p>
    <w:p w:rsidRDefault="00670F67" w:rsidP="00670F67" w:rsidR="00670F67">
      <w:pPr>
        <w:ind w:hanging="705" w:left="705"/>
        <w:jc w:val="both"/>
        <w:rPr>
          <w:sz w:val="16"/>
          <w:szCs w:val="16"/>
        </w:rPr>
      </w:pPr>
    </w:p>
    <w:p w:rsidRDefault="00670F67" w:rsidP="00670F67" w:rsidR="00670F67">
      <w:pPr>
        <w:ind w:hanging="705" w:left="705"/>
        <w:jc w:val="both"/>
        <w:rPr>
          <w:sz w:val="22"/>
          <w:szCs w:val="22"/>
        </w:rPr>
      </w:pPr>
      <w:r>
        <w:rPr>
          <w:b/>
          <w:sz w:val="22"/>
          <w:szCs w:val="22"/>
        </w:rPr>
        <w:t>II.</w:t>
      </w:r>
      <w:r>
        <w:rPr>
          <w:sz w:val="22"/>
          <w:szCs w:val="22"/>
        </w:rPr>
        <w:tab/>
        <w:t xml:space="preserve">Stečajnim upraviteljem imenuje se </w:t>
      </w:r>
      <w:r w:rsidR="003A6BE2">
        <w:rPr>
          <w:sz w:val="22"/>
          <w:szCs w:val="22"/>
        </w:rPr>
        <w:t xml:space="preserve">Berislav Bušelić, Ante Starčevića 21, Mravince, OIB: </w:t>
      </w:r>
      <w:r>
        <w:rPr>
          <w:sz w:val="22"/>
          <w:szCs w:val="22"/>
        </w:rPr>
        <w:t xml:space="preserve"> </w:t>
      </w:r>
      <w:r w:rsidR="003A6BE2">
        <w:rPr>
          <w:sz w:val="22"/>
          <w:szCs w:val="22"/>
        </w:rPr>
        <w:t>93274685765.</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lastRenderedPageBreak/>
        <w:t>VI.</w:t>
      </w:r>
      <w:r>
        <w:rPr>
          <w:sz w:val="22"/>
          <w:szCs w:val="22"/>
        </w:rPr>
        <w:tab/>
        <w:t xml:space="preserve">Ročište za ispitivanje prijavljenih tražbina vjerovnika zakazuje se za dan </w:t>
      </w:r>
      <w:r w:rsidR="003A6BE2">
        <w:rPr>
          <w:b/>
          <w:sz w:val="22"/>
          <w:szCs w:val="22"/>
        </w:rPr>
        <w:t>17. studenog</w:t>
      </w:r>
      <w:r>
        <w:rPr>
          <w:b/>
          <w:sz w:val="22"/>
          <w:szCs w:val="22"/>
        </w:rPr>
        <w:t xml:space="preserve"> </w:t>
      </w:r>
      <w:r w:rsidR="00E84B6F">
        <w:rPr>
          <w:b/>
          <w:sz w:val="22"/>
          <w:szCs w:val="22"/>
        </w:rPr>
        <w:t>2017</w:t>
      </w:r>
      <w:r>
        <w:rPr>
          <w:b/>
          <w:sz w:val="22"/>
          <w:szCs w:val="22"/>
        </w:rPr>
        <w:t xml:space="preserve">. godine u </w:t>
      </w:r>
      <w:r w:rsidR="003A6BE2">
        <w:rPr>
          <w:b/>
          <w:sz w:val="22"/>
          <w:szCs w:val="22"/>
        </w:rPr>
        <w:t>10.00</w:t>
      </w:r>
      <w:r>
        <w:rPr>
          <w:b/>
          <w:sz w:val="22"/>
          <w:szCs w:val="22"/>
        </w:rPr>
        <w:t xml:space="preserve"> sati</w:t>
      </w:r>
      <w:r>
        <w:rPr>
          <w:sz w:val="22"/>
          <w:szCs w:val="22"/>
        </w:rPr>
        <w:t>, u zgradi Trgovačkog suda u Splitu, na adresi Suk</w:t>
      </w:r>
      <w:r w:rsidR="003A6BE2">
        <w:rPr>
          <w:sz w:val="22"/>
          <w:szCs w:val="22"/>
        </w:rPr>
        <w:t>oišanska 6, Split sudnica br. 4 (soba br.118)</w:t>
      </w:r>
      <w:r>
        <w:rPr>
          <w:sz w:val="22"/>
          <w:szCs w:val="22"/>
        </w:rPr>
        <w:t xml:space="preserve"> prvi kat. Nakon ispitnog ročišta održat će se izvještajno ročište. </w:t>
      </w:r>
    </w:p>
    <w:p w:rsidRDefault="00670F67" w:rsidP="00670F67" w:rsidR="00670F67">
      <w:pPr>
        <w:rPr>
          <w:sz w:val="16"/>
          <w:szCs w:val="16"/>
        </w:rPr>
      </w:pPr>
    </w:p>
    <w:p w:rsidRDefault="00670F67" w:rsidP="00F51F0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zk</w:t>
      </w:r>
      <w:r w:rsidR="00591FA6">
        <w:rPr>
          <w:sz w:val="22"/>
          <w:szCs w:val="22"/>
        </w:rPr>
        <w:t xml:space="preserve"> odjelu Općinskog suda u Splitu</w:t>
      </w:r>
      <w:r w:rsidR="00F51F0F">
        <w:rPr>
          <w:sz w:val="22"/>
          <w:szCs w:val="22"/>
        </w:rPr>
        <w:t xml:space="preserve"> u</w:t>
      </w:r>
      <w:r w:rsidR="00F51F0F" w:rsidRPr="00F51F0F">
        <w:rPr>
          <w:sz w:val="22"/>
          <w:szCs w:val="22"/>
        </w:rPr>
        <w:t xml:space="preserve"> ZU 20237 K.O. Split</w:t>
      </w:r>
      <w:r w:rsidR="00F51F0F">
        <w:rPr>
          <w:sz w:val="22"/>
          <w:szCs w:val="22"/>
        </w:rPr>
        <w:t>, u</w:t>
      </w:r>
      <w:r w:rsidR="00F51F0F" w:rsidRPr="00F51F0F">
        <w:rPr>
          <w:sz w:val="22"/>
          <w:szCs w:val="22"/>
        </w:rPr>
        <w:t xml:space="preserve"> ZU 14699 K.O. Split, </w:t>
      </w:r>
      <w:r w:rsidR="00F51F0F">
        <w:rPr>
          <w:sz w:val="22"/>
          <w:szCs w:val="22"/>
        </w:rPr>
        <w:t>u</w:t>
      </w:r>
      <w:r w:rsidR="00F51F0F" w:rsidRPr="00F51F0F">
        <w:rPr>
          <w:sz w:val="22"/>
          <w:szCs w:val="22"/>
        </w:rPr>
        <w:t xml:space="preserve"> ZU 10085 K.O. Split, </w:t>
      </w:r>
      <w:r w:rsidR="00F51F0F">
        <w:rPr>
          <w:sz w:val="22"/>
          <w:szCs w:val="22"/>
        </w:rPr>
        <w:t>u</w:t>
      </w:r>
      <w:r w:rsidR="00F51F0F" w:rsidRPr="00F51F0F">
        <w:rPr>
          <w:sz w:val="22"/>
          <w:szCs w:val="22"/>
        </w:rPr>
        <w:t xml:space="preserve">  ZU 6611 K.O. Split, </w:t>
      </w:r>
      <w:r w:rsidR="00F51F0F">
        <w:rPr>
          <w:sz w:val="22"/>
          <w:szCs w:val="22"/>
        </w:rPr>
        <w:t>u</w:t>
      </w:r>
      <w:r w:rsidR="00F51F0F" w:rsidRPr="00F51F0F">
        <w:rPr>
          <w:sz w:val="22"/>
          <w:szCs w:val="22"/>
        </w:rPr>
        <w:t xml:space="preserve"> ZU 19352 K.O. Split, </w:t>
      </w:r>
      <w:r w:rsidR="00F51F0F">
        <w:rPr>
          <w:sz w:val="22"/>
          <w:szCs w:val="22"/>
        </w:rPr>
        <w:t>u</w:t>
      </w:r>
      <w:r w:rsidR="00F51F0F" w:rsidRPr="00F51F0F">
        <w:rPr>
          <w:sz w:val="22"/>
          <w:szCs w:val="22"/>
        </w:rPr>
        <w:t xml:space="preserve"> ZU 17694 K.O. Split, </w:t>
      </w:r>
      <w:r w:rsidR="00F51F0F">
        <w:rPr>
          <w:sz w:val="22"/>
          <w:szCs w:val="22"/>
        </w:rPr>
        <w:t>u</w:t>
      </w:r>
      <w:r w:rsidR="00D326C8">
        <w:rPr>
          <w:sz w:val="22"/>
          <w:szCs w:val="22"/>
        </w:rPr>
        <w:t xml:space="preserve"> ZU 14762 K.O. Split, te u drugim u kojima je dužnik upisan.</w:t>
      </w:r>
    </w:p>
    <w:p w:rsidRDefault="00670F67" w:rsidP="00670F67" w:rsidR="00670F67">
      <w:pPr>
        <w:jc w:val="both"/>
        <w:rPr>
          <w:sz w:val="16"/>
          <w:szCs w:val="16"/>
        </w:rPr>
      </w:pPr>
    </w:p>
    <w:p w:rsidRDefault="00670F67" w:rsidP="00670F67" w:rsidR="00670F67">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36761C">
        <w:rPr>
          <w:sz w:val="22"/>
          <w:szCs w:val="22"/>
        </w:rPr>
        <w:t>NITOR d.o.o, za trgovinu, proizvodnju i usluge, Vukasova 2, Split, MBS: 060138846, OIB:9755387269</w:t>
      </w:r>
      <w:r>
        <w:rPr>
          <w:sz w:val="22"/>
          <w:szCs w:val="22"/>
        </w:rPr>
        <w:t xml:space="preserve">, otvara se </w:t>
      </w:r>
      <w:r w:rsidR="003A6BE2">
        <w:rPr>
          <w:sz w:val="22"/>
          <w:szCs w:val="22"/>
        </w:rPr>
        <w:t>24. srpnja</w:t>
      </w:r>
      <w:r>
        <w:rPr>
          <w:sz w:val="22"/>
          <w:szCs w:val="22"/>
        </w:rPr>
        <w:t xml:space="preserve"> </w:t>
      </w:r>
      <w:r w:rsidR="00E84B6F">
        <w:rPr>
          <w:sz w:val="22"/>
          <w:szCs w:val="22"/>
        </w:rPr>
        <w:t>2017</w:t>
      </w:r>
      <w:r>
        <w:rPr>
          <w:sz w:val="22"/>
          <w:szCs w:val="22"/>
        </w:rPr>
        <w:t xml:space="preserve">. godine u </w:t>
      </w:r>
      <w:r w:rsidR="003A6BE2">
        <w:rPr>
          <w:sz w:val="22"/>
          <w:szCs w:val="22"/>
        </w:rPr>
        <w:t>14.00</w:t>
      </w:r>
      <w:r>
        <w:rPr>
          <w:sz w:val="22"/>
          <w:szCs w:val="22"/>
        </w:rPr>
        <w:t xml:space="preserve"> sati i istog trenutka rješenje o otvaranju stečajnog postupka objavit će se na oglasnoj ploči suda.</w:t>
      </w:r>
      <w:r>
        <w:rPr>
          <w:b/>
          <w:sz w:val="22"/>
          <w:szCs w:val="22"/>
        </w:rPr>
        <w:tab/>
      </w:r>
    </w:p>
    <w:p w:rsidRDefault="00AD3E34" w:rsidP="00670F67" w:rsidR="00AD3E34">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 xml:space="preserve">troškova stečajnog postupka prenijeti u korist žiro računa ovog suda kod Hrvatske poštanske banke broj: HR1623900011300000664, model 10-1082-2016,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3A6BE2" w:rsidP="003A6BE2" w:rsidR="003A6BE2" w:rsidRPr="00837461">
      <w:pPr>
        <w:ind w:firstLine="708"/>
        <w:jc w:val="both"/>
        <w:rPr>
          <w:sz w:val="22"/>
          <w:szCs w:val="22"/>
        </w:rPr>
      </w:pPr>
      <w:r w:rsidRPr="00837461">
        <w:rPr>
          <w:sz w:val="22"/>
          <w:szCs w:val="22"/>
        </w:rPr>
        <w:t xml:space="preserve">Financijska agencija RC Split, Podružnica Split je podnijela ovom sudu preko pošte preporučeno </w:t>
      </w:r>
      <w:r>
        <w:rPr>
          <w:sz w:val="22"/>
          <w:szCs w:val="22"/>
        </w:rPr>
        <w:t>13. travnja 2016</w:t>
      </w:r>
      <w:r w:rsidRPr="00837461">
        <w:rPr>
          <w:sz w:val="22"/>
          <w:szCs w:val="22"/>
        </w:rPr>
        <w:t xml:space="preserve">. godine prijedlog za otvaranje stečajnog postupka nad dužnikom. U prijedlogu se u bitnome navodi da na dan </w:t>
      </w:r>
      <w:r>
        <w:rPr>
          <w:sz w:val="22"/>
          <w:szCs w:val="22"/>
        </w:rPr>
        <w:t>11. travnja 2016</w:t>
      </w:r>
      <w:r w:rsidRPr="00837461">
        <w:rPr>
          <w:sz w:val="22"/>
          <w:szCs w:val="22"/>
        </w:rPr>
        <w:t xml:space="preserve">. godine dužnik u Očevidniku redoslijeda osnova za plaćanje ima evidentirane neizvršene osnove za plaćanje u neprekinutom razdoblju od 120 dana u ukupnom iznosu od </w:t>
      </w:r>
      <w:r>
        <w:rPr>
          <w:sz w:val="22"/>
          <w:szCs w:val="22"/>
        </w:rPr>
        <w:t xml:space="preserve">51.759.113,01 </w:t>
      </w:r>
      <w:r w:rsidRPr="00837461">
        <w:rPr>
          <w:sz w:val="22"/>
          <w:szCs w:val="22"/>
        </w:rPr>
        <w:t xml:space="preserve">kuna, da ima </w:t>
      </w:r>
      <w:r>
        <w:rPr>
          <w:sz w:val="22"/>
          <w:szCs w:val="22"/>
        </w:rPr>
        <w:t>1</w:t>
      </w:r>
      <w:r w:rsidRPr="00837461">
        <w:rPr>
          <w:sz w:val="22"/>
          <w:szCs w:val="22"/>
        </w:rPr>
        <w:t xml:space="preserve"> zaposlen</w:t>
      </w:r>
      <w:r>
        <w:rPr>
          <w:sz w:val="22"/>
          <w:szCs w:val="22"/>
        </w:rPr>
        <w:t>og</w:t>
      </w:r>
      <w:r w:rsidRPr="00837461">
        <w:rPr>
          <w:sz w:val="22"/>
          <w:szCs w:val="22"/>
        </w:rPr>
        <w:t xml:space="preserve">, da </w:t>
      </w:r>
      <w:r>
        <w:rPr>
          <w:sz w:val="22"/>
          <w:szCs w:val="22"/>
        </w:rPr>
        <w:t>ima otvoren račun kod Hypo Alpe-Adria-Bank d.d.</w:t>
      </w:r>
      <w:r w:rsidRPr="00837461">
        <w:rPr>
          <w:sz w:val="22"/>
          <w:szCs w:val="22"/>
        </w:rPr>
        <w:t xml:space="preserve">, </w:t>
      </w:r>
      <w:r>
        <w:rPr>
          <w:sz w:val="22"/>
          <w:szCs w:val="22"/>
        </w:rPr>
        <w:t xml:space="preserve">Raifffeisenbank Austria d.d., Erste &amp; Steiermarkische bank d.d., OTP banka Hrvatska d.d., Zagrebačka banka, Banka splitsko dalmatinska, </w:t>
      </w:r>
      <w:r w:rsidRPr="00837461">
        <w:rPr>
          <w:sz w:val="22"/>
          <w:szCs w:val="22"/>
        </w:rPr>
        <w:t xml:space="preserve">da ne raspolaže drugim podacima o imovini, te da </w:t>
      </w:r>
      <w:r>
        <w:rPr>
          <w:sz w:val="22"/>
          <w:szCs w:val="22"/>
        </w:rPr>
        <w:t xml:space="preserve">ima </w:t>
      </w:r>
      <w:r w:rsidRPr="00837461">
        <w:rPr>
          <w:sz w:val="22"/>
          <w:szCs w:val="22"/>
        </w:rPr>
        <w:t>zaplijenjenih sredstava na ime predujma za namirenje troškova stečajnog postupka</w:t>
      </w:r>
      <w:r>
        <w:rPr>
          <w:sz w:val="22"/>
          <w:szCs w:val="22"/>
        </w:rPr>
        <w:t xml:space="preserve"> u iznosu od 5.000,00 kuna.</w:t>
      </w:r>
    </w:p>
    <w:p w:rsidRDefault="00575CD5" w:rsidP="00575CD5" w:rsidR="00575CD5">
      <w:pPr>
        <w:autoSpaceDE w:val="false"/>
        <w:autoSpaceDN w:val="false"/>
        <w:adjustRightInd w:val="false"/>
        <w:ind w:firstLine="708"/>
        <w:jc w:val="both"/>
        <w:rPr>
          <w:sz w:val="22"/>
          <w:szCs w:val="22"/>
        </w:rPr>
      </w:pPr>
    </w:p>
    <w:p w:rsidRDefault="00575CD5" w:rsidP="00575CD5" w:rsidR="00575CD5">
      <w:pPr>
        <w:autoSpaceDE w:val="false"/>
        <w:autoSpaceDN w:val="false"/>
        <w:adjustRightInd w:val="false"/>
        <w:ind w:firstLine="708"/>
        <w:jc w:val="both"/>
        <w:rPr>
          <w:color w:val="000000"/>
          <w:sz w:val="22"/>
          <w:szCs w:val="22"/>
        </w:rPr>
      </w:pPr>
      <w:r>
        <w:rPr>
          <w:sz w:val="22"/>
          <w:szCs w:val="22"/>
        </w:rPr>
        <w:t xml:space="preserve">Rješenjem ovog suda posl.br. St. </w:t>
      </w:r>
      <w:r w:rsidR="00FC57EC">
        <w:rPr>
          <w:sz w:val="22"/>
          <w:szCs w:val="22"/>
        </w:rPr>
        <w:t>1082</w:t>
      </w:r>
      <w:r>
        <w:rPr>
          <w:sz w:val="22"/>
          <w:szCs w:val="22"/>
        </w:rPr>
        <w:t>/2016-5 od 12. lipnja 2017. godine pokrenut je postupak radi utvrđenja uvjeta za otvaranje stečajnog postupka (prethodni postupak) nad dužnikom.</w:t>
      </w:r>
    </w:p>
    <w:p w:rsidRDefault="008F1187" w:rsidP="008F1187" w:rsidR="008F1187">
      <w:pPr>
        <w:autoSpaceDE w:val="false"/>
        <w:autoSpaceDN w:val="false"/>
        <w:adjustRightInd w:val="false"/>
        <w:ind w:firstLine="708"/>
        <w:jc w:val="both"/>
        <w:rPr>
          <w:color w:val="000000"/>
          <w:sz w:val="22"/>
          <w:szCs w:val="22"/>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575CD5" w:rsidR="00575CD5" w:rsidRPr="00575CD5">
      <w:pPr>
        <w:ind w:firstLine="709"/>
        <w:jc w:val="both"/>
        <w:rPr>
          <w:sz w:val="22"/>
          <w:szCs w:val="22"/>
        </w:rPr>
      </w:pPr>
      <w:r w:rsidRPr="00792725">
        <w:rPr>
          <w:sz w:val="22"/>
          <w:szCs w:val="22"/>
        </w:rPr>
        <w:t xml:space="preserve">Tijekom prethodnog postupka dužnik se </w:t>
      </w:r>
      <w:r w:rsidR="00FC57EC">
        <w:rPr>
          <w:sz w:val="22"/>
          <w:szCs w:val="22"/>
        </w:rPr>
        <w:t xml:space="preserve">izjasnio u bitnom navodeći da je račun dužnika blokiran, no da je do blokade došlo zbog samo jednog vjerovnika i to Zagrebačke banke d.d., zbog čijeg postupka su u tijeku parnični postupci pred sudom koji nisu pravomoćno okončani, a ukoliko bi isti bili okončani u korist dužnika da je slobodna imovina koja ulazi u stečajnu masu dostatna za namirenje svih obveza ostalih vjerovnika koje dužnik procjenjuje na oko 8.000.000,00 kuna. </w:t>
      </w:r>
    </w:p>
    <w:p w:rsidRDefault="008F1187" w:rsidP="00575CD5" w:rsidR="008F1187">
      <w:pPr>
        <w:ind w:firstLine="709"/>
        <w:jc w:val="both"/>
        <w:rPr>
          <w:sz w:val="22"/>
          <w:szCs w:val="22"/>
        </w:rPr>
      </w:pPr>
    </w:p>
    <w:p w:rsidRDefault="00FC57EC" w:rsidP="00FC57EC" w:rsidR="00FC57EC">
      <w:pPr>
        <w:ind w:firstLine="709"/>
        <w:jc w:val="both"/>
        <w:rPr>
          <w:sz w:val="22"/>
          <w:szCs w:val="22"/>
        </w:rPr>
      </w:pPr>
      <w:r>
        <w:rPr>
          <w:sz w:val="22"/>
          <w:szCs w:val="22"/>
        </w:rPr>
        <w:t xml:space="preserve">Iz izvatka iz zemljišne knjige zemljišnoknjižnog odjela Splita Općinskog suda u Splitu od 29. lipnja 2017. godine (list spisa 69-173) i bilance sa stanjem na dan 31.12.2016.g. koja je dostavljena od </w:t>
      </w:r>
      <w:r>
        <w:rPr>
          <w:sz w:val="22"/>
          <w:szCs w:val="22"/>
        </w:rPr>
        <w:lastRenderedPageBreak/>
        <w:t>strane Ministarstva financija Republike Hrvatske, Porezne uprave (list spisa 26-28) kao i drugih podataka dostavljenih uz dopis od 29. lipnja 2017. godine (list spisa 25-67) proizlazi da dužnik ima imovine. Prema dopisu Ministarstva unutarnjih poslova Republike Hrvatske od 03. srpnja 2017. godine (list spisa 176-177) proizlazi da dužnik nije evidentiran kao vlasnik vozila</w:t>
      </w:r>
      <w:r w:rsidR="00125B65">
        <w:rPr>
          <w:sz w:val="22"/>
          <w:szCs w:val="22"/>
        </w:rPr>
        <w:t>.</w:t>
      </w:r>
    </w:p>
    <w:p w:rsidRDefault="00FC57EC" w:rsidP="00FC57EC" w:rsidR="00FC57EC" w:rsidRPr="008F1187">
      <w:pPr>
        <w:ind w:firstLine="709"/>
        <w:jc w:val="both"/>
        <w:rPr>
          <w:sz w:val="22"/>
          <w:szCs w:val="22"/>
        </w:rPr>
      </w:pPr>
    </w:p>
    <w:p w:rsidRDefault="00670F67" w:rsidP="008F1187" w:rsidR="00670F67" w:rsidRPr="00125B65">
      <w:pPr>
        <w:ind w:firstLine="708"/>
        <w:jc w:val="both"/>
        <w:rPr>
          <w:sz w:val="22"/>
          <w:szCs w:val="22"/>
        </w:rPr>
      </w:pPr>
      <w:r w:rsidRPr="00125B65">
        <w:rPr>
          <w:sz w:val="22"/>
          <w:szCs w:val="22"/>
        </w:rPr>
        <w:t xml:space="preserve">Iz dostavljene potvrde predlagatelja Financijske agencije o neizvršenim osnovama za plaćanje od </w:t>
      </w:r>
      <w:r w:rsidR="00125B65">
        <w:rPr>
          <w:sz w:val="22"/>
          <w:szCs w:val="22"/>
        </w:rPr>
        <w:t>21. srpnja</w:t>
      </w:r>
      <w:r w:rsidRPr="00125B65">
        <w:rPr>
          <w:sz w:val="22"/>
          <w:szCs w:val="22"/>
        </w:rPr>
        <w:t xml:space="preserve"> </w:t>
      </w:r>
      <w:r w:rsidR="004B1387" w:rsidRPr="00125B65">
        <w:rPr>
          <w:sz w:val="22"/>
          <w:szCs w:val="22"/>
        </w:rPr>
        <w:t>2017</w:t>
      </w:r>
      <w:r w:rsidRPr="00125B65">
        <w:rPr>
          <w:sz w:val="22"/>
          <w:szCs w:val="22"/>
        </w:rPr>
        <w:t xml:space="preserve">. godine (list spisa </w:t>
      </w:r>
      <w:r w:rsidR="00125B65">
        <w:rPr>
          <w:sz w:val="22"/>
          <w:szCs w:val="22"/>
        </w:rPr>
        <w:t>596-597)</w:t>
      </w:r>
      <w:r w:rsidRPr="00125B65">
        <w:rPr>
          <w:sz w:val="22"/>
          <w:szCs w:val="22"/>
        </w:rPr>
        <w:t xml:space="preserve"> proizlazi da na dan izdavanje potvrde dužnik u Očevidniku redoslijeda osnova za plaćanje ima evidentirane neizvršene osnove za plaćanje u neprekinutom razdoblju od </w:t>
      </w:r>
      <w:r w:rsidR="00125B65">
        <w:rPr>
          <w:sz w:val="22"/>
          <w:szCs w:val="22"/>
        </w:rPr>
        <w:t>585</w:t>
      </w:r>
      <w:r w:rsidRPr="00125B65">
        <w:rPr>
          <w:sz w:val="22"/>
          <w:szCs w:val="22"/>
        </w:rPr>
        <w:t xml:space="preserve"> dana.</w:t>
      </w:r>
    </w:p>
    <w:p w:rsidRDefault="00670F67" w:rsidP="00670F67" w:rsidR="00670F67">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670F67">
      <w:pPr>
        <w:ind w:firstLine="708"/>
        <w:jc w:val="both"/>
        <w:rPr>
          <w:sz w:val="22"/>
          <w:szCs w:val="22"/>
        </w:rPr>
      </w:pPr>
      <w:r>
        <w:rPr>
          <w:sz w:val="22"/>
          <w:szCs w:val="22"/>
        </w:rPr>
        <w:t>Tijekom prethodnog postupka sud je utvrdio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izabran </w:t>
      </w:r>
      <w:r w:rsidR="00125B65">
        <w:rPr>
          <w:sz w:val="22"/>
          <w:szCs w:val="22"/>
        </w:rPr>
        <w:t>Berislav Bušelić iz Mravinaca,</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125B65">
        <w:rPr>
          <w:b/>
          <w:sz w:val="22"/>
          <w:szCs w:val="22"/>
        </w:rPr>
        <w:t>Splitu</w:t>
      </w:r>
      <w:r>
        <w:rPr>
          <w:b/>
          <w:sz w:val="22"/>
          <w:szCs w:val="22"/>
        </w:rPr>
        <w:t xml:space="preserve">, dana </w:t>
      </w:r>
      <w:r w:rsidR="004B1387">
        <w:rPr>
          <w:b/>
          <w:sz w:val="22"/>
          <w:szCs w:val="22"/>
        </w:rPr>
        <w:t>24</w:t>
      </w:r>
      <w:r w:rsidR="00792725">
        <w:rPr>
          <w:b/>
          <w:sz w:val="22"/>
          <w:szCs w:val="22"/>
        </w:rPr>
        <w:t>. srpnja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670F67" w:rsidP="00670F67" w:rsidR="00670F67">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125B65">
        <w:rPr>
          <w:sz w:val="22"/>
          <w:szCs w:val="22"/>
        </w:rPr>
        <w:t>24</w:t>
      </w:r>
      <w:r w:rsidR="00792725">
        <w:rPr>
          <w:sz w:val="22"/>
          <w:szCs w:val="22"/>
        </w:rPr>
        <w:t>.07.2017</w:t>
      </w:r>
      <w:r>
        <w:rPr>
          <w:sz w:val="22"/>
          <w:szCs w:val="22"/>
        </w:rPr>
        <w:t>.g.)</w:t>
      </w:r>
      <w:r>
        <w:rPr>
          <w:b/>
          <w:sz w:val="22"/>
          <w:szCs w:val="22"/>
        </w:rPr>
        <w:t>:</w:t>
      </w:r>
    </w:p>
    <w:p w:rsidRDefault="00125B65"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125B65">
        <w:rPr>
          <w:sz w:val="22"/>
          <w:szCs w:val="22"/>
        </w:rPr>
        <w:t xml:space="preserve">elektroničkom poštom </w:t>
      </w:r>
      <w:r>
        <w:rPr>
          <w:sz w:val="22"/>
          <w:szCs w:val="22"/>
        </w:rPr>
        <w:t>i putem e-oglasna ploča,</w:t>
      </w:r>
    </w:p>
    <w:p w:rsidRDefault="00125B65" w:rsidP="00670F67" w:rsidR="008F1187">
      <w:pPr>
        <w:numPr>
          <w:ilvl w:val="0"/>
          <w:numId w:val="1"/>
        </w:numPr>
        <w:jc w:val="both"/>
        <w:rPr>
          <w:sz w:val="22"/>
          <w:szCs w:val="22"/>
        </w:rPr>
      </w:pPr>
      <w:r>
        <w:rPr>
          <w:sz w:val="22"/>
          <w:szCs w:val="22"/>
        </w:rPr>
        <w:t>Hypo Alpe-Adria-Bank d.d.</w:t>
      </w:r>
      <w:r w:rsidRPr="00837461">
        <w:rPr>
          <w:sz w:val="22"/>
          <w:szCs w:val="22"/>
        </w:rPr>
        <w:t xml:space="preserve">, </w:t>
      </w:r>
      <w:r>
        <w:rPr>
          <w:sz w:val="22"/>
          <w:szCs w:val="22"/>
        </w:rPr>
        <w:t xml:space="preserve">Raifffeisenbank Austria d.d., Erste &amp; Steiermarkische bank d.d., OTP banka Hrvatska d.d., Zagrebačka banka, Banka splitsko dalmatinska, sve </w:t>
      </w:r>
      <w:r w:rsidR="008F1187">
        <w:rPr>
          <w:sz w:val="22"/>
          <w:szCs w:val="22"/>
        </w:rPr>
        <w:t>putem e-oglasna ploča</w:t>
      </w:r>
    </w:p>
    <w:p w:rsidRDefault="00670F67" w:rsidP="00670F67" w:rsidR="00670F67">
      <w:pPr>
        <w:numPr>
          <w:ilvl w:val="0"/>
          <w:numId w:val="1"/>
        </w:numPr>
        <w:jc w:val="both"/>
        <w:rPr>
          <w:sz w:val="22"/>
          <w:szCs w:val="22"/>
        </w:rPr>
      </w:pPr>
      <w:r>
        <w:rPr>
          <w:sz w:val="22"/>
          <w:szCs w:val="22"/>
        </w:rPr>
        <w:t xml:space="preserve">Porezna uprava </w:t>
      </w:r>
      <w:r w:rsidR="0070750E">
        <w:rPr>
          <w:sz w:val="22"/>
          <w:szCs w:val="22"/>
        </w:rPr>
        <w:t>Split</w:t>
      </w:r>
      <w:r w:rsidR="001D5EED">
        <w:rPr>
          <w:sz w:val="22"/>
          <w:szCs w:val="22"/>
        </w:rPr>
        <w:t xml:space="preserve"> </w:t>
      </w:r>
      <w:r w:rsidR="00C76803">
        <w:rPr>
          <w:sz w:val="22"/>
          <w:szCs w:val="22"/>
        </w:rPr>
        <w:t xml:space="preserve"> </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670F67">
      <w:pPr>
        <w:numPr>
          <w:ilvl w:val="0"/>
          <w:numId w:val="1"/>
        </w:numPr>
        <w:jc w:val="both"/>
        <w:rPr>
          <w:sz w:val="22"/>
          <w:szCs w:val="22"/>
        </w:rPr>
      </w:pPr>
      <w:r>
        <w:rPr>
          <w:sz w:val="22"/>
          <w:szCs w:val="22"/>
        </w:rPr>
        <w:t>Općinskom sudu u Split, ZK odjel</w:t>
      </w:r>
      <w:r w:rsidR="001D5EED">
        <w:rPr>
          <w:sz w:val="22"/>
          <w:szCs w:val="22"/>
        </w:rPr>
        <w:t xml:space="preserve"> </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 xml:space="preserve">registru ovog suda u Splitu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B16" w:rsidP="00894BB5" w:rsidR="000A0B16">
      <w:r>
        <w:separator/>
      </w:r>
    </w:p>
  </w:endnote>
  <w:endnote w:id="0" w:type="continuationSeparator">
    <w:p w:rsidRDefault="000A0B16" w:rsidP="00894BB5" w:rsidR="000A0B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5603254"/>
      <w:docPartObj>
        <w:docPartGallery w:val="Page Numbers (Bottom of Page)"/>
        <w:docPartUnique/>
      </w:docPartObj>
    </w:sdtPr>
    <w:sdtEndPr/>
    <w:sdtContent>
      <w:p w:rsidRDefault="003A6BE2" w:rsidR="003A6BE2">
        <w:pPr>
          <w:pStyle w:val="Podnoje"/>
          <w:jc w:val="center"/>
        </w:pPr>
        <w:r>
          <w:fldChar w:fldCharType="begin"/>
        </w:r>
        <w:r>
          <w:instrText>PAGE   \* MERGEFORMAT</w:instrText>
        </w:r>
        <w:r>
          <w:fldChar w:fldCharType="separate"/>
        </w:r>
        <w:r w:rsidR="00E96B7E">
          <w:rPr>
            <w:noProof/>
          </w:rPr>
          <w:t>3</w:t>
        </w:r>
        <w:r>
          <w:fldChar w:fldCharType="end"/>
        </w:r>
      </w:p>
    </w:sdtContent>
  </w:sdt>
  <w:p w:rsidRDefault="003A6BE2" w:rsidR="003A6BE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B16" w:rsidP="00894BB5" w:rsidR="000A0B16">
      <w:r>
        <w:separator/>
      </w:r>
    </w:p>
  </w:footnote>
  <w:footnote w:id="0" w:type="continuationSeparator">
    <w:p w:rsidRDefault="000A0B16" w:rsidP="00894BB5" w:rsidR="000A0B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3A6BE2">
      <w:rPr>
        <w:b/>
        <w:sz w:val="22"/>
        <w:szCs w:val="22"/>
      </w:rPr>
      <w:t>1082/2016-23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66650"/>
    <w:rsid w:val="00085E7C"/>
    <w:rsid w:val="000A0B16"/>
    <w:rsid w:val="000B4D96"/>
    <w:rsid w:val="000D5416"/>
    <w:rsid w:val="00125B65"/>
    <w:rsid w:val="00130D79"/>
    <w:rsid w:val="0013504F"/>
    <w:rsid w:val="0014775A"/>
    <w:rsid w:val="001D5EED"/>
    <w:rsid w:val="0031152A"/>
    <w:rsid w:val="0036761C"/>
    <w:rsid w:val="003755FA"/>
    <w:rsid w:val="003A6BE2"/>
    <w:rsid w:val="003C2F22"/>
    <w:rsid w:val="003C658C"/>
    <w:rsid w:val="00417EA6"/>
    <w:rsid w:val="00452A57"/>
    <w:rsid w:val="004B1387"/>
    <w:rsid w:val="00575CD5"/>
    <w:rsid w:val="00591FA6"/>
    <w:rsid w:val="00627DD5"/>
    <w:rsid w:val="00670F67"/>
    <w:rsid w:val="0070750E"/>
    <w:rsid w:val="0071519E"/>
    <w:rsid w:val="00792725"/>
    <w:rsid w:val="007F27DD"/>
    <w:rsid w:val="007F7A84"/>
    <w:rsid w:val="00814EDB"/>
    <w:rsid w:val="00815142"/>
    <w:rsid w:val="00853B3E"/>
    <w:rsid w:val="00894BB5"/>
    <w:rsid w:val="008E5E26"/>
    <w:rsid w:val="008F1187"/>
    <w:rsid w:val="009116D5"/>
    <w:rsid w:val="00981D37"/>
    <w:rsid w:val="00A51DE9"/>
    <w:rsid w:val="00AD3E34"/>
    <w:rsid w:val="00B314BF"/>
    <w:rsid w:val="00B7506F"/>
    <w:rsid w:val="00C60B99"/>
    <w:rsid w:val="00C76803"/>
    <w:rsid w:val="00C9567C"/>
    <w:rsid w:val="00CC2204"/>
    <w:rsid w:val="00D1338C"/>
    <w:rsid w:val="00D326C8"/>
    <w:rsid w:val="00D8632A"/>
    <w:rsid w:val="00DD0D50"/>
    <w:rsid w:val="00DD1D03"/>
    <w:rsid w:val="00DF6C0E"/>
    <w:rsid w:val="00E84B6F"/>
    <w:rsid w:val="00E96B7E"/>
    <w:rsid w:val="00EB0064"/>
    <w:rsid w:val="00EB6A52"/>
    <w:rsid w:val="00F2599E"/>
    <w:rsid w:val="00F51F0F"/>
    <w:rsid w:val="00FC57EC"/>
    <w:rsid w:val="00FC6EBF"/>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E96B7E"/>
    <w:rPr>
      <w:color w:val="808080"/>
      <w:bdr w:space="0" w:sz="0" w:color="auto" w:val="none"/>
      <w:shd w:fill="auto" w:color="auto" w:val="clear"/>
    </w:rPr>
  </w:style>
  <w:style w:customStyle="true" w:styleId="eSPISCCParagraphDefaultFont" w:type="character">
    <w:name w:val="eSPIS_CC_Paragraph Default Font"/>
    <w:basedOn w:val="Zadanifontodlomka"/>
    <w:rsid w:val="00E96B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6B7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6B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6B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E96B7E"/>
    <w:rPr>
      <w:color w:val="808080"/>
      <w:bdr w:color="auto" w:space="0" w:sz="0" w:val="none"/>
      <w:shd w:color="auto" w:fill="auto" w:val="clear"/>
    </w:rPr>
  </w:style>
  <w:style w:customStyle="1" w:styleId="eSPISCCParagraphDefaultFont" w:type="character">
    <w:name w:val="eSPIS_CC_Paragraph Default Font"/>
    <w:basedOn w:val="Zadanifontodlomka"/>
    <w:rsid w:val="00E96B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6B7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6B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6B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NITOR d.o.o. za trgovinu, proizvodnju i usluge zastupanog po punomoćniku Ivo Staničić</izvorni_sadrzaj>
    <derivirana_varijabla naziv="DomainObject.Predmet.ProtustrankaFormated_1">  NITOR d.o.o. za trgovinu, proizvodnju i usluge zastupanog po punomoćniku Ivo Staničić</derivirana_varijabla>
  </DomainObject.Predmet.ProtustrankaFormated>
  <DomainObject.Predmet.ProtustrankaFormatedOIB>
    <izvorni_sadrzaj>  NITOR d.o.o. za trgovinu, proizvodnju i usluge, OIB 97553872697 zastupanog po punomoćniku Ivo Staničić</izvorni_sadrzaj>
    <derivirana_varijabla naziv="DomainObject.Predmet.ProtustrankaFormatedOIB_1">  NITOR d.o.o. za trgovinu, proizvodnju i usluge, OIB 97553872697 zastupanog po punomoćniku Ivo Staničić</derivirana_varijabla>
  </DomainObject.Predmet.ProtustrankaFormatedOIB>
  <DomainObject.Predmet.ProtustrankaFormatedWithAdress>
    <izvorni_sadrzaj> NITOR d.o.o. za trgovinu, proizvodnju i usluge, Vukasova 2, 21000 Split zastupanog po punomoćniku Ivo Staničić</izvorni_sadrzaj>
    <derivirana_varijabla naziv="DomainObject.Predmet.ProtustrankaFormatedWithAdress_1"> NITOR d.o.o. za trgovinu, proizvodnju i usluge, Vukasova 2, 21000 Split zastupanog po punomoćniku Ivo Staničić</derivirana_varijabla>
  </DomainObject.Predmet.ProtustrankaFormatedWithAdress>
  <DomainObject.Predmet.ProtustrankaFormatedWithAdressOIB>
    <izvorni_sadrzaj> NITOR d.o.o. za trgovinu, proizvodnju i usluge, OIB 97553872697, Vukasova 2, 21000 Split zastupanog po punomoćniku Ivo Staničić</izvorni_sadrzaj>
    <derivirana_varijabla naziv="DomainObject.Predmet.ProtustrankaFormatedWithAdressOIB_1"> NITOR d.o.o. za trgovinu, proizvodnju i usluge, OIB 97553872697, Vukasova 2, 21000 Split zastupanog po punomoćniku Ivo Staničić</derivirana_varijabla>
  </DomainObject.Predmet.ProtustrankaFormatedWithAdressOIB>
  <DomainObject.Predmet.ProtustrankaWithAdress>
    <izvorni_sadrzaj>NITOR d.o.o. za trgovinu, proizvodnju i usluge Vukasova 2, 21000 Split</izvorni_sadrzaj>
    <derivirana_varijabla naziv="DomainObject.Predmet.ProtustrankaWithAdress_1">NITOR d.o.o. za trgovinu, proizvodnju i usluge Vukasova 2, 21000 Split</derivirana_varijabla>
  </DomainObject.Predmet.ProtustrankaWithAdress>
  <DomainObject.Predmet.ProtustrankaWithAdressOIB>
    <izvorni_sadrzaj>NITOR d.o.o. za trgovinu, proizvodnju i usluge, OIB 97553872697, Vukasova 2, 21000 Split</izvorni_sadrzaj>
    <derivirana_varijabla naziv="DomainObject.Predmet.ProtustrankaWithAdressOIB_1">NITOR d.o.o. za trgovinu, proizvodnju i usluge, OIB 97553872697, Vukasova 2, 21000 Split</derivirana_varijabla>
  </DomainObject.Predmet.ProtustrankaWithAdressOIB>
  <DomainObject.Predmet.ProtustrankaNazivFormated>
    <izvorni_sadrzaj>NITOR d.o.o. za trgovinu, proizvodnju i usluge</izvorni_sadrzaj>
    <derivirana_varijabla naziv="DomainObject.Predmet.ProtustrankaNazivFormated_1">NITOR d.o.o. za trgovinu, proizvodnju i usluge</derivirana_varijabla>
  </DomainObject.Predmet.ProtustrankaNazivFormated>
  <DomainObject.Predmet.ProtustrankaNazivFormatedOIB>
    <izvorni_sadrzaj>NITOR d.o.o. za trgovinu, proizvodnju i usluge, OIB 97553872697</izvorni_sadrzaj>
    <derivirana_varijabla naziv="DomainObject.Predmet.ProtustrankaNazivFormatedOIB_1">NITOR d.o.o. za trgovinu, proizvodnju i usluge, OIB 97553872697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51759113.01</izvorni_sadrzaj>
    <derivirana_varijabla naziv="DomainObject.Predmet.TrenutnaVrijednost_1">51759113.01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NITOR d.o.o. za trgovinu, proizvodnju i usluge zastupanog po punomoćniku Ivo Staničić</item>
    </izvorni_sadrzaj>
    <derivirana_varijabla naziv="DomainObject.Predmet.ProtuStrankaListFormated_1">
      <item>NITOR d.o.o. za trgovinu, proizvodnju i usluge zastupanog po punomoćniku Ivo Staničić</item>
    </derivirana_varijabla>
  </DomainObject.Predmet.ProtuStrankaListFormated>
  <DomainObject.Predmet.ProtuStrankaListFormatedOIB>
    <izvorni_sadrzaj>
      <item>NITOR d.o.o. za trgovinu, proizvodnju i usluge, OIB 97553872697 zastupanog po punomoćniku Ivo Staničić</item>
    </izvorni_sadrzaj>
    <derivirana_varijabla naziv="DomainObject.Predmet.ProtuStrankaListFormatedOIB_1">
      <item>NITOR d.o.o. za trgovinu, proizvodnju i usluge, OIB 97553872697 zastupanog po punomoćniku Ivo Staničić</item>
    </derivirana_varijabla>
  </DomainObject.Predmet.ProtuStrankaListFormatedOIB>
  <DomainObject.Predmet.ProtuStrankaListFormatedWithAdress>
    <izvorni_sadrzaj>
      <item>NITOR d.o.o. za trgovinu, proizvodnju i usluge, Vukasova 2, 21000 Split zastupanog po punomoćniku Ivo Staničić</item>
    </izvorni_sadrzaj>
    <derivirana_varijabla naziv="DomainObject.Predmet.ProtuStrankaListFormatedWithAdress_1">
      <item>NITOR d.o.o. za trgovinu, proizvodnju i usluge, Vukasova 2, 21000 Split zastupanog po punomoćniku Ivo Staničić</item>
    </derivirana_varijabla>
  </DomainObject.Predmet.ProtuStrankaListFormatedWithAdress>
  <DomainObject.Predmet.ProtuStrankaListFormatedWithAdressOIB>
    <izvorni_sadrzaj>
      <item>NITOR d.o.o. za trgovinu, proizvodnju i usluge, OIB 97553872697, Vukasova 2, 21000 Split zastupanog po punomoćniku Ivo Staničić</item>
    </izvorni_sadrzaj>
    <derivirana_varijabla naziv="DomainObject.Predmet.ProtuStrankaListFormatedWithAdressOIB_1">
      <item>NITOR d.o.o. za trgovinu, proizvodnju i usluge, OIB 97553872697, Vukasova 2, 21000 Split zastupanog po punomoćniku Ivo Staničić</item>
    </derivirana_varijabla>
  </DomainObject.Predmet.ProtuStrankaListFormatedWithAdressOIB>
  <DomainObject.Predmet.ProtuStrankaListNazivFormated>
    <izvorni_sadrzaj>
      <item>NITOR d.o.o. za trgovinu, proizvodnju i usluge</item>
    </izvorni_sadrzaj>
    <derivirana_varijabla naziv="DomainObject.Predmet.ProtuStrankaListNazivFormated_1">
      <item>NITOR d.o.o. za trgovinu, proizvodnju i usluge</item>
    </derivirana_varijabla>
  </DomainObject.Predmet.ProtuStrankaListNazivFormated>
  <DomainObject.Predmet.ProtuStrankaListNazivFormatedOIB>
    <izvorni_sadrzaj>
      <item>NITOR d.o.o. za trgovinu, proizvodnju i usluge, OIB 97553872697</item>
    </izvorni_sadrzaj>
    <derivirana_varijabla naziv="DomainObject.Predmet.ProtuStrankaListNazivFormatedOIB_1">
      <item>NITOR d.o.o. za trgovinu, proizvodnju i usluge, OIB 97553872697</item>
    </derivirana_varijabla>
  </DomainObject.Predmet.ProtuStrankaListNazivFormatedOIB>
  <DomainObject.Predmet.OstaliListFormated>
    <izvorni_sadrzaj>
      <item>Ivo Staničić punomoćnik sudionika u postupku NITOR d.o.o. za trgovinu, proizvodnju i usluge</item>
    </izvorni_sadrzaj>
    <derivirana_varijabla naziv="DomainObject.Predmet.OstaliListFormated_1">
      <item>Ivo Staničić punomoćnik sudionika u postupku NITOR d.o.o. za trgovinu, proizvodnju i usluge</item>
    </derivirana_varijabla>
  </DomainObject.Predmet.OstaliListFormated>
  <DomainObject.Predmet.OstaliListFormatedOIB>
    <izvorni_sadrzaj>
      <item>Ivo Staničić punomoćnik sudionika u postupku NITOR d.o.o. za trgovinu, proizvodnju i usluge</item>
    </izvorni_sadrzaj>
    <derivirana_varijabla naziv="DomainObject.Predmet.OstaliListFormatedOIB_1">
      <item>Ivo Staničić punomoćnik sudionika u postupku NITOR d.o.o. za trgovinu, proizvodnju i usluge</item>
    </derivirana_varijabla>
  </DomainObject.Predmet.OstaliListFormatedOIB>
  <DomainObject.Predmet.OstaliListFormatedWithAdress>
    <izvorni_sadrzaj>
      <item>Ivo Staničić, Ivana Gundulića 26 A/II, 21000 Split punomoćnik sudionika u postupku NITOR d.o.o. za trgovinu, proizvodnju i usluge</item>
    </izvorni_sadrzaj>
    <derivirana_varijabla naziv="DomainObject.Predmet.OstaliListFormatedWithAdress_1">
      <item>Ivo Staničić, Ivana Gundulića 26 A/II, 21000 Split punomoćnik sudionika u postupku NITOR d.o.o. za trgovinu, proizvodnju i usluge</item>
    </derivirana_varijabla>
  </DomainObject.Predmet.OstaliListFormatedWithAdress>
  <DomainObject.Predmet.OstaliListFormatedWithAdressOIB>
    <izvorni_sadrzaj>
      <item>Ivo Staničić, Ivana Gundulića 26 A/II, 21000 Split punomoćnik sudionika u postupku NITOR d.o.o. za trgovinu, proizvodnju i usluge</item>
    </izvorni_sadrzaj>
    <derivirana_varijabla naziv="DomainObject.Predmet.OstaliListFormatedWithAdressOIB_1">
      <item>Ivo Staničić, Ivana Gundulića 26 A/II, 21000 Split punomoćnik sudionika u postupku NITOR d.o.o. za trgovinu, proizvodnju i usluge</item>
    </derivirana_varijabla>
  </DomainObject.Predmet.OstaliListFormatedWithAdressOIB>
  <DomainObject.Predmet.OstaliListNazivFormated>
    <izvorni_sadrzaj>
      <item>Ivo Staničić</item>
    </izvorni_sadrzaj>
    <derivirana_varijabla naziv="DomainObject.Predmet.OstaliListNazivFormated_1">
      <item>Ivo Staničić</item>
    </derivirana_varijabla>
  </DomainObject.Predmet.OstaliListNazivFormated>
  <DomainObject.Predmet.OstaliListNazivFormatedOIB>
    <izvorni_sadrzaj>
      <item>Ivo Staničić</item>
    </izvorni_sadrzaj>
    <derivirana_varijabla naziv="DomainObject.Predmet.OstaliListNazivFormatedOIB_1">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NITOR d.o.o. za trgovinu, proizvodnju i usluge</izvorni_sadrzaj>
    <derivirana_varijabla naziv="DomainObject.Predmet.ProtustrankaIDrugi_1">NITOR d.o.o. za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NITOR d.o.o. za trgovinu, proizvodnju i usluge, OIB 97553872697, Vukasova 2, 21000 Split</izvorni_sadrzaj>
    <derivirana_varijabla naziv="DomainObject.Predmet.ProtustrankaIDrugiAdressOIB_1">NITOR d.o.o. za trgovinu, proizvodnju i usluge, OIB 97553872697, Vukasova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NITOR d.o.o. za trgovinu, proizvodnju i usluge</item>
      <item>FINANCIJSKA AGENCIJA, RC SPLIT</item>
      <item>Ivo Staničić</item>
    </izvorni_sadrzaj>
    <derivirana_varijabla naziv="DomainObject.Predmet.SudioniciListNaziv_1">
      <item>NITOR d.o.o. za trgovinu, proizvodnju i usluge</item>
      <item>FINANCIJSKA AGENCIJA, RC SPLIT</item>
      <item>Ivo Staničić</item>
    </derivirana_varijabla>
  </DomainObject.Predmet.SudioniciListNaziv>
  <DomainObject.Predmet.SudioniciListAdressOIB>
    <izvorni_sadrzaj>
      <item>NITOR d.o.o. za trgovinu, proizvodnju i usluge, OIB 97553872697, Vukasova 2,21000 Split</item>
      <item>FINANCIJSKA AGENCIJA, RC SPLIT, OIB 85821130368, Mažuranićevo šetalište 24 b,21000 Split</item>
      <item>Ivo Staničić, Ivana Gundulića 26 A/II,21000 Split</item>
    </izvorni_sadrzaj>
    <derivirana_varijabla naziv="DomainObject.Predmet.SudioniciListAdressOIB_1">
      <item>NITOR d.o.o. za trgovinu, proizvodnju i usluge, OIB 97553872697, Vukasova 2,21000 Split</item>
      <item>FINANCIJSKA AGENCIJA, RC SPLIT, OIB 85821130368, Mažuranićevo šetalište 24 b,21000 Split</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97553872697</item>
      <item>, OIB 85821130368</item>
      <item>, OIB null</item>
    </izvorni_sadrzaj>
    <derivirana_varijabla naziv="DomainObject.Predmet.SudioniciListNazivOIB_1">
      <item>, OIB 97553872697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1319</properties:Words>
  <properties:Characters>7321</properties:Characters>
  <properties:Lines>160</properties:Lines>
  <properties:Paragraphs>46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2017-07-17T11:42:00Z</dcterms:created>
  <dc:creator>Katarina Mikulić</dc:creator>
  <cp:lastModifiedBy>Srđan Gavranić</cp:lastModifiedBy>
  <cp:lastPrinted>2017-07-24T11:00:00Z</cp:lastPrinted>
  <dcterms:modified xmlns:xsi="http://www.w3.org/2001/XMLSchema-instance" xsi:type="dcterms:W3CDTF">2017-07-24T11:52:00Z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