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6f31a" w14:paraId="106f31a" w:rsidRDefault="00960446" w:rsidP="00960446" w:rsidR="00960446">
      <w:pPr>
        <w:jc w:val="both"/>
        <w15:collapsed w:val="false"/>
        <w:rPr>
          <w:color w:val="000000"/>
          <w:sz w:val="24"/>
          <w:szCs w:val="24"/>
          <w:lang w:val="hr-HR"/>
        </w:rPr>
      </w:pPr>
      <w:bookmarkStart w:name="_GoBack" w:id="0"/>
      <w:bookmarkEnd w:id="0"/>
    </w:p>
    <w:p w:rsidRDefault="00960446" w:rsidP="00960446" w:rsidR="00960446">
      <w:pPr>
        <w:jc w:val="both"/>
        <w:rPr>
          <w:color w:val="000000"/>
          <w:sz w:val="24"/>
          <w:szCs w:val="24"/>
          <w:lang w:val="hr-HR"/>
        </w:rPr>
      </w:pPr>
    </w:p>
    <w:p w:rsidRDefault="00960446" w:rsidP="00960446" w:rsidR="00960446">
      <w:pPr>
        <w:jc w:val="both"/>
        <w:rPr>
          <w:color w:val="000000"/>
          <w:sz w:val="24"/>
          <w:szCs w:val="24"/>
          <w:lang w:val="hr-HR"/>
        </w:rPr>
      </w:pPr>
    </w:p>
    <w:p w:rsidRDefault="00960446" w:rsidP="00960446" w:rsidR="00960446" w:rsidRPr="00567DA3">
      <w:pPr>
        <w:ind w:firstLine="708"/>
        <w:jc w:val="both"/>
      </w:pPr>
      <w:r w:rsidRPr="00985527">
        <w:rPr>
          <w:sz w:val="24"/>
          <w:szCs w:val="24"/>
        </w:rPr>
        <w:t>REPUBLIKA HRVATSKA</w:t>
      </w:r>
      <w:r w:rsidR="004F3AC7">
        <w:rPr>
          <w:sz w:val="24"/>
          <w:szCs w:val="24"/>
        </w:rPr>
        <w:t xml:space="preserve"> </w:t>
      </w:r>
      <w:r w:rsidR="004F3AC7">
        <w:rPr>
          <w:sz w:val="24"/>
          <w:szCs w:val="24"/>
        </w:rPr>
        <w:tab/>
      </w:r>
      <w:r w:rsidR="004F3AC7">
        <w:rPr>
          <w:sz w:val="24"/>
          <w:szCs w:val="24"/>
        </w:rPr>
        <w:tab/>
      </w:r>
      <w:r w:rsidR="004F3AC7">
        <w:rPr>
          <w:sz w:val="24"/>
          <w:szCs w:val="24"/>
        </w:rPr>
        <w:tab/>
        <w:t xml:space="preserve">       </w:t>
      </w:r>
      <w:r w:rsidR="004F3AC7">
        <w:rPr>
          <w:sz w:val="24"/>
          <w:szCs w:val="24"/>
        </w:rPr>
        <w:tab/>
        <w:t xml:space="preserve">     Poslovni broj 1</w:t>
      </w:r>
      <w:r>
        <w:rPr>
          <w:sz w:val="24"/>
          <w:szCs w:val="24"/>
        </w:rPr>
        <w:t xml:space="preserve"> St-</w:t>
      </w:r>
      <w:r w:rsidR="004F3AC7">
        <w:rPr>
          <w:sz w:val="24"/>
          <w:szCs w:val="24"/>
        </w:rPr>
        <w:t>781</w:t>
      </w:r>
      <w:r w:rsidR="008E7807">
        <w:rPr>
          <w:sz w:val="24"/>
          <w:szCs w:val="24"/>
        </w:rPr>
        <w:t>/2016-</w:t>
      </w:r>
      <w:r w:rsidR="004F3AC7">
        <w:rPr>
          <w:sz w:val="24"/>
          <w:szCs w:val="24"/>
        </w:rPr>
        <w:t>14</w:t>
      </w:r>
    </w:p>
    <w:p w:rsidRDefault="00960446" w:rsidP="00960446" w:rsidR="00960446" w:rsidRPr="00985527">
      <w:pPr>
        <w:ind w:firstLine="708"/>
        <w:rPr>
          <w:sz w:val="24"/>
          <w:szCs w:val="24"/>
        </w:rPr>
      </w:pPr>
      <w:r w:rsidRPr="00985527">
        <w:rPr>
          <w:sz w:val="24"/>
          <w:szCs w:val="24"/>
        </w:rPr>
        <w:t>TRGOVAČKI SUD U ZADRU</w:t>
      </w:r>
    </w:p>
    <w:p w:rsidRDefault="00960446" w:rsidP="00960446" w:rsidR="00960446" w:rsidRPr="00985527">
      <w:pPr>
        <w:ind w:firstLine="708"/>
        <w:rPr>
          <w:sz w:val="24"/>
          <w:szCs w:val="24"/>
        </w:rPr>
      </w:pPr>
      <w:r w:rsidRPr="00985527">
        <w:rPr>
          <w:sz w:val="24"/>
          <w:szCs w:val="24"/>
        </w:rPr>
        <w:t>Zadar, Dr. Franje Tuđmana 35</w:t>
      </w:r>
    </w:p>
    <w:p w:rsidRDefault="00960446" w:rsidP="000C04B3" w:rsidR="00960446">
      <w:pPr>
        <w:ind w:firstLine="708"/>
        <w:rPr>
          <w:sz w:val="24"/>
          <w:szCs w:val="24"/>
        </w:rPr>
      </w:pPr>
      <w:r w:rsidRPr="00985527">
        <w:rPr>
          <w:sz w:val="24"/>
          <w:szCs w:val="24"/>
        </w:rPr>
        <w:t xml:space="preserve">                                                     </w:t>
      </w:r>
    </w:p>
    <w:p w:rsidRDefault="0037101E" w:rsidP="000C04B3" w:rsidR="0037101E" w:rsidRPr="00985527">
      <w:pPr>
        <w:ind w:firstLine="708"/>
        <w:rPr>
          <w:sz w:val="24"/>
          <w:szCs w:val="24"/>
        </w:rPr>
      </w:pPr>
    </w:p>
    <w:p w:rsidRDefault="00960446" w:rsidP="00960446" w:rsidR="00960446">
      <w:pPr>
        <w:jc w:val="center"/>
        <w:rPr>
          <w:sz w:val="24"/>
          <w:szCs w:val="24"/>
        </w:rPr>
      </w:pPr>
      <w:r w:rsidRPr="00985527">
        <w:rPr>
          <w:sz w:val="24"/>
          <w:szCs w:val="24"/>
        </w:rPr>
        <w:t>R E P U B L I K A  H R V A T S K A</w:t>
      </w:r>
    </w:p>
    <w:p w:rsidRDefault="00960446" w:rsidP="00960446" w:rsidR="00960446" w:rsidRPr="00985527">
      <w:pPr>
        <w:jc w:val="center"/>
        <w:rPr>
          <w:sz w:val="24"/>
          <w:szCs w:val="24"/>
        </w:rPr>
      </w:pPr>
    </w:p>
    <w:p w:rsidRDefault="00960446" w:rsidP="00960446" w:rsidR="00960446">
      <w:pPr>
        <w:jc w:val="center"/>
        <w:rPr>
          <w:sz w:val="24"/>
          <w:szCs w:val="24"/>
        </w:rPr>
      </w:pPr>
      <w:r w:rsidRPr="00985527">
        <w:rPr>
          <w:sz w:val="24"/>
          <w:szCs w:val="24"/>
        </w:rPr>
        <w:t>R J E Š E NJ E</w:t>
      </w:r>
    </w:p>
    <w:p w:rsidRDefault="00960446" w:rsidP="00960446" w:rsidR="00960446" w:rsidRPr="00985527">
      <w:pPr>
        <w:jc w:val="center"/>
        <w:rPr>
          <w:sz w:val="24"/>
          <w:szCs w:val="24"/>
        </w:rPr>
      </w:pPr>
    </w:p>
    <w:p w:rsidRDefault="00960446" w:rsidP="00960446" w:rsidR="00960446">
      <w:pPr>
        <w:ind w:firstLine="708"/>
        <w:jc w:val="both"/>
        <w:rPr>
          <w:sz w:val="24"/>
          <w:szCs w:val="24"/>
        </w:rPr>
      </w:pPr>
      <w:r w:rsidRPr="00985527">
        <w:rPr>
          <w:sz w:val="24"/>
          <w:szCs w:val="24"/>
        </w:rPr>
        <w:t xml:space="preserve">Trgovački sud u Zadru, OIB: 39670464653, po </w:t>
      </w:r>
      <w:r>
        <w:rPr>
          <w:sz w:val="24"/>
          <w:szCs w:val="24"/>
        </w:rPr>
        <w:t xml:space="preserve">sutkinji </w:t>
      </w:r>
      <w:r w:rsidR="004F3AC7">
        <w:rPr>
          <w:sz w:val="24"/>
          <w:szCs w:val="24"/>
        </w:rPr>
        <w:t>Ardeni Bajlo</w:t>
      </w:r>
      <w:r>
        <w:rPr>
          <w:sz w:val="24"/>
          <w:szCs w:val="24"/>
        </w:rPr>
        <w:t xml:space="preserve">, povodom prijedloga Financijske agncije, Regionalnog centra Split, Podružnice Zadar, Zadar, Ivana Danila 4, OIB: 85821130368 za otvaranje stečajnoga postupka nad dužnikom </w:t>
      </w:r>
      <w:r w:rsidR="004F3AC7" w:rsidRPr="004F3AC7">
        <w:rPr>
          <w:sz w:val="24"/>
          <w:szCs w:val="24"/>
        </w:rPr>
        <w:t>DUO PEKA BIOGRAD d.o.o., Biograd Na Moru, Dugootočka bb, OIB: 42178063897</w:t>
      </w:r>
      <w:r w:rsidR="004F3AC7">
        <w:rPr>
          <w:sz w:val="24"/>
          <w:szCs w:val="24"/>
        </w:rPr>
        <w:t>, zastupanom po članu</w:t>
      </w:r>
      <w:r>
        <w:rPr>
          <w:sz w:val="24"/>
          <w:szCs w:val="24"/>
        </w:rPr>
        <w:t xml:space="preserve"> uprave </w:t>
      </w:r>
      <w:r w:rsidR="004F3AC7">
        <w:rPr>
          <w:sz w:val="24"/>
          <w:szCs w:val="24"/>
        </w:rPr>
        <w:t>Denisu Zoriću</w:t>
      </w:r>
      <w:r>
        <w:rPr>
          <w:sz w:val="24"/>
          <w:szCs w:val="24"/>
        </w:rPr>
        <w:t xml:space="preserve">, </w:t>
      </w:r>
      <w:r w:rsidR="004F3AC7">
        <w:rPr>
          <w:sz w:val="24"/>
          <w:szCs w:val="24"/>
        </w:rPr>
        <w:t>21. rujna</w:t>
      </w:r>
      <w:r>
        <w:rPr>
          <w:sz w:val="24"/>
          <w:szCs w:val="24"/>
        </w:rPr>
        <w:t xml:space="preserve"> 2016. </w:t>
      </w:r>
    </w:p>
    <w:p w:rsidRDefault="00960446" w:rsidP="00960446" w:rsidR="00960446" w:rsidRPr="00985527">
      <w:pPr>
        <w:ind w:firstLine="708"/>
        <w:jc w:val="both"/>
        <w:rPr>
          <w:sz w:val="24"/>
          <w:szCs w:val="24"/>
        </w:rPr>
      </w:pPr>
    </w:p>
    <w:p w:rsidRDefault="00960446" w:rsidP="00D4148E" w:rsidR="00D4148E">
      <w:pPr>
        <w:jc w:val="center"/>
        <w:rPr>
          <w:sz w:val="24"/>
          <w:szCs w:val="24"/>
        </w:rPr>
      </w:pPr>
      <w:r w:rsidRPr="00985527">
        <w:rPr>
          <w:sz w:val="24"/>
          <w:szCs w:val="24"/>
        </w:rPr>
        <w:t>r i j e š i o  j e</w:t>
      </w:r>
    </w:p>
    <w:p w:rsidRDefault="00D4148E" w:rsidP="00D4148E" w:rsidR="00D4148E" w:rsidRPr="00D4148E">
      <w:pPr>
        <w:rPr>
          <w:sz w:val="24"/>
          <w:szCs w:val="24"/>
          <w:lang w:val="hr-HR"/>
        </w:rPr>
      </w:pPr>
    </w:p>
    <w:p w:rsidRDefault="00D4148E" w:rsidP="00AF5281" w:rsidR="00D4148E" w:rsidRPr="00D4148E">
      <w:pPr>
        <w:ind w:firstLine="708"/>
        <w:jc w:val="both"/>
        <w:rPr>
          <w:sz w:val="24"/>
          <w:szCs w:val="24"/>
          <w:lang w:val="hr-HR"/>
        </w:rPr>
      </w:pPr>
      <w:r w:rsidRPr="00D4148E">
        <w:rPr>
          <w:sz w:val="24"/>
          <w:szCs w:val="24"/>
          <w:lang w:val="hr-HR"/>
        </w:rPr>
        <w:t xml:space="preserve">I. Nalaže se </w:t>
      </w:r>
      <w:r w:rsidR="004F3AC7">
        <w:rPr>
          <w:sz w:val="24"/>
          <w:szCs w:val="24"/>
        </w:rPr>
        <w:t>DENISU ZORIĆU, Biograd na Moru, Ivana Meštrovića 21, OIB: 78408256780</w:t>
      </w:r>
      <w:r w:rsidRPr="00D4148E">
        <w:rPr>
          <w:sz w:val="24"/>
          <w:szCs w:val="24"/>
          <w:lang w:val="hr-HR"/>
        </w:rPr>
        <w:t xml:space="preserve">,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w:t>
      </w:r>
      <w:r w:rsidR="002B7153">
        <w:rPr>
          <w:sz w:val="24"/>
          <w:szCs w:val="24"/>
          <w:lang w:val="hr-HR"/>
        </w:rPr>
        <w:t xml:space="preserve">s </w:t>
      </w:r>
      <w:r w:rsidRPr="00D4148E">
        <w:rPr>
          <w:sz w:val="24"/>
          <w:szCs w:val="24"/>
          <w:lang w:val="hr-HR"/>
        </w:rPr>
        <w:t xml:space="preserve">pozivom na </w:t>
      </w:r>
      <w:r w:rsidR="002B7153">
        <w:rPr>
          <w:sz w:val="24"/>
          <w:szCs w:val="24"/>
          <w:lang w:val="hr-HR"/>
        </w:rPr>
        <w:t xml:space="preserve">broj kontovnika </w:t>
      </w:r>
      <w:r w:rsidR="00E82A7E">
        <w:rPr>
          <w:sz w:val="24"/>
          <w:szCs w:val="24"/>
          <w:lang w:val="hr-HR"/>
        </w:rPr>
        <w:t>predmeta</w:t>
      </w:r>
      <w:r w:rsidR="002B7153">
        <w:rPr>
          <w:sz w:val="24"/>
          <w:szCs w:val="24"/>
          <w:lang w:val="hr-HR"/>
        </w:rPr>
        <w:t xml:space="preserve"> 05 221-</w:t>
      </w:r>
      <w:r w:rsidR="004F3AC7">
        <w:rPr>
          <w:sz w:val="24"/>
          <w:szCs w:val="24"/>
          <w:lang w:val="hr-HR"/>
        </w:rPr>
        <w:t>781</w:t>
      </w:r>
      <w:r w:rsidRPr="00D4148E">
        <w:rPr>
          <w:sz w:val="24"/>
          <w:szCs w:val="24"/>
          <w:lang w:val="hr-HR"/>
        </w:rPr>
        <w:t xml:space="preserve">-16 te </w:t>
      </w:r>
      <w:r w:rsidR="00E82A7E">
        <w:rPr>
          <w:sz w:val="24"/>
          <w:szCs w:val="24"/>
          <w:lang w:val="hr-HR"/>
        </w:rPr>
        <w:t>dostavi</w:t>
      </w:r>
      <w:r w:rsidRPr="00D4148E">
        <w:rPr>
          <w:sz w:val="24"/>
          <w:szCs w:val="24"/>
          <w:lang w:val="hr-HR"/>
        </w:rPr>
        <w:t xml:space="preserve"> u spis dokaz o uplati. </w:t>
      </w:r>
    </w:p>
    <w:p w:rsidRDefault="00D4148E" w:rsidP="00D4148E" w:rsidR="00D4148E" w:rsidRPr="00D4148E">
      <w:pPr>
        <w:ind w:firstLine="708"/>
        <w:jc w:val="both"/>
        <w:rPr>
          <w:sz w:val="24"/>
          <w:szCs w:val="24"/>
          <w:lang w:val="hr-HR"/>
        </w:rPr>
      </w:pPr>
      <w:r w:rsidRPr="00D4148E">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D4148E" w:rsidP="00D4148E" w:rsidR="00D4148E" w:rsidRPr="00D4148E">
      <w:pPr>
        <w:ind w:firstLine="708"/>
        <w:jc w:val="both"/>
        <w:rPr>
          <w:sz w:val="24"/>
          <w:szCs w:val="24"/>
          <w:lang w:val="hr-HR"/>
        </w:rPr>
      </w:pPr>
      <w:r w:rsidRPr="00D4148E">
        <w:rPr>
          <w:sz w:val="24"/>
          <w:szCs w:val="24"/>
          <w:lang w:val="hr-HR"/>
        </w:rPr>
        <w:t>III. Neiskorišteni iznos predujma iz točke I. izreke ovog rješenja sud će nakon završetka postupka uplatiti u Fond za namirenje troškova stečajnoga postupka.</w:t>
      </w:r>
    </w:p>
    <w:p w:rsidRDefault="00D4148E" w:rsidP="00D4148E" w:rsidR="00D4148E" w:rsidRPr="00D4148E">
      <w:pPr>
        <w:jc w:val="both"/>
        <w:rPr>
          <w:sz w:val="24"/>
          <w:szCs w:val="24"/>
          <w:lang w:val="hr-HR"/>
        </w:rPr>
      </w:pPr>
    </w:p>
    <w:p w:rsidRDefault="00D4148E" w:rsidP="00D4148E" w:rsidR="00D4148E" w:rsidRPr="00D4148E">
      <w:pPr>
        <w:jc w:val="center"/>
        <w:rPr>
          <w:sz w:val="24"/>
          <w:szCs w:val="24"/>
          <w:lang w:val="hr-HR"/>
        </w:rPr>
      </w:pPr>
      <w:r w:rsidRPr="00D4148E">
        <w:rPr>
          <w:sz w:val="24"/>
          <w:szCs w:val="24"/>
          <w:lang w:val="hr-HR"/>
        </w:rPr>
        <w:t>Obrazloženje</w:t>
      </w:r>
    </w:p>
    <w:p w:rsidRDefault="00D4148E" w:rsidP="00D4148E" w:rsidR="00D4148E" w:rsidRPr="00D4148E">
      <w:pPr>
        <w:rPr>
          <w:sz w:val="24"/>
          <w:szCs w:val="24"/>
          <w:lang w:val="hr-HR"/>
        </w:rPr>
      </w:pPr>
    </w:p>
    <w:p w:rsidRDefault="00D4148E" w:rsidP="00D4148E" w:rsidR="00D4148E" w:rsidRPr="00D4148E">
      <w:pPr>
        <w:ind w:firstLine="708"/>
        <w:jc w:val="both"/>
        <w:rPr>
          <w:sz w:val="24"/>
          <w:szCs w:val="24"/>
          <w:lang w:val="hr-HR"/>
        </w:rPr>
      </w:pPr>
      <w:r w:rsidRPr="00D4148E">
        <w:rPr>
          <w:sz w:val="24"/>
          <w:szCs w:val="24"/>
          <w:lang w:val="hr-HR"/>
        </w:rPr>
        <w:t xml:space="preserve">Financijska agencija, Regionalni centar Split, Podružnica Zadar je </w:t>
      </w:r>
      <w:r w:rsidR="004F3AC7">
        <w:rPr>
          <w:sz w:val="24"/>
          <w:szCs w:val="24"/>
          <w:lang w:val="hr-HR"/>
        </w:rPr>
        <w:t>18. svibnja</w:t>
      </w:r>
      <w:r w:rsidR="004F3AC7" w:rsidRPr="00D4148E">
        <w:rPr>
          <w:sz w:val="24"/>
          <w:szCs w:val="24"/>
          <w:lang w:val="hr-HR"/>
        </w:rPr>
        <w:t xml:space="preserve"> </w:t>
      </w:r>
      <w:r w:rsidRPr="00D4148E">
        <w:rPr>
          <w:sz w:val="24"/>
          <w:szCs w:val="24"/>
          <w:lang w:val="hr-HR"/>
        </w:rPr>
        <w:t xml:space="preserve">2016. podnijela ovom sudu prijedlog za otvaranje stečajnoga postupka nad dužnikom na temelju odredbe čl. 444. st. 2. Stečajnog zakona (Narodne novine broj 71/15-u nastavku teksta: SZ) u bitnom navodeći da dužnik na dan 1. rujna 2015. u Očevidniku redoslijeda osnova za plaćanje ima evidentirane neizvršene osnove za plaćanje u neprekinutom razdoblju od </w:t>
      </w:r>
      <w:r w:rsidR="004F3AC7">
        <w:rPr>
          <w:sz w:val="24"/>
          <w:szCs w:val="24"/>
          <w:lang w:val="hr-HR"/>
        </w:rPr>
        <w:t>950</w:t>
      </w:r>
      <w:r w:rsidRPr="00D4148E">
        <w:rPr>
          <w:sz w:val="24"/>
          <w:szCs w:val="24"/>
          <w:lang w:val="hr-HR"/>
        </w:rPr>
        <w:t xml:space="preserve"> dana u ukupnom iznosu od </w:t>
      </w:r>
      <w:r w:rsidR="004F3AC7">
        <w:rPr>
          <w:sz w:val="24"/>
          <w:szCs w:val="24"/>
          <w:lang w:val="hr-HR"/>
        </w:rPr>
        <w:t>176.115,78 kn, da ima 20 zaposlenih te 2</w:t>
      </w:r>
      <w:r w:rsidRPr="00D4148E">
        <w:rPr>
          <w:sz w:val="24"/>
          <w:szCs w:val="24"/>
          <w:lang w:val="hr-HR"/>
        </w:rPr>
        <w:t xml:space="preserve"> otvoren</w:t>
      </w:r>
      <w:r w:rsidR="004F3AC7">
        <w:rPr>
          <w:sz w:val="24"/>
          <w:szCs w:val="24"/>
          <w:lang w:val="hr-HR"/>
        </w:rPr>
        <w:t>a bankovna</w:t>
      </w:r>
      <w:r w:rsidRPr="00D4148E">
        <w:rPr>
          <w:sz w:val="24"/>
          <w:szCs w:val="24"/>
          <w:lang w:val="hr-HR"/>
        </w:rPr>
        <w:t xml:space="preserve"> račun</w:t>
      </w:r>
      <w:r w:rsidR="004F3AC7">
        <w:rPr>
          <w:sz w:val="24"/>
          <w:szCs w:val="24"/>
          <w:lang w:val="hr-HR"/>
        </w:rPr>
        <w:t>a</w:t>
      </w:r>
      <w:r w:rsidRPr="00D4148E">
        <w:rPr>
          <w:sz w:val="24"/>
          <w:szCs w:val="24"/>
          <w:lang w:val="hr-HR"/>
        </w:rPr>
        <w:t>.</w:t>
      </w:r>
    </w:p>
    <w:p w:rsidRDefault="00D4148E" w:rsidP="00D4148E" w:rsidR="00D4148E" w:rsidRPr="00D4148E">
      <w:pPr>
        <w:ind w:firstLine="708"/>
        <w:jc w:val="both"/>
        <w:rPr>
          <w:sz w:val="24"/>
          <w:szCs w:val="24"/>
          <w:lang w:val="hr-HR"/>
        </w:rPr>
      </w:pPr>
      <w:r w:rsidRPr="00D4148E">
        <w:rPr>
          <w:sz w:val="24"/>
          <w:szCs w:val="24"/>
          <w:lang w:val="hr-HR"/>
        </w:rPr>
        <w:t xml:space="preserve">Postupajući po navedenom prijedlogu, rješenjem ovog suda poslovni broj gornji od  </w:t>
      </w:r>
      <w:r w:rsidR="004F3AC7">
        <w:rPr>
          <w:sz w:val="24"/>
          <w:szCs w:val="24"/>
          <w:lang w:val="hr-HR"/>
        </w:rPr>
        <w:t>20. svibnja</w:t>
      </w:r>
      <w:r w:rsidRPr="00D4148E">
        <w:rPr>
          <w:sz w:val="24"/>
          <w:szCs w:val="24"/>
          <w:lang w:val="hr-HR"/>
        </w:rPr>
        <w:t xml:space="preserve"> 2016. pokrenut je prethodni postupak radi utvrđivanja pretpostavki za otvaranje stečajnoga postupka nad dužnikom. </w:t>
      </w:r>
    </w:p>
    <w:p w:rsidRDefault="00D4148E" w:rsidP="00D4148E" w:rsidR="00D4148E" w:rsidRPr="00D4148E">
      <w:pPr>
        <w:ind w:firstLine="708"/>
        <w:jc w:val="both"/>
        <w:rPr>
          <w:sz w:val="24"/>
          <w:szCs w:val="24"/>
          <w:lang w:val="hr-HR"/>
        </w:rPr>
      </w:pPr>
      <w:r w:rsidRPr="00D4148E">
        <w:rPr>
          <w:sz w:val="24"/>
          <w:szCs w:val="24"/>
          <w:lang w:val="hr-HR"/>
        </w:rPr>
        <w:t xml:space="preserve">Na ročištu radi očitovanja o prijedlogu i radi utvrđivanja pretpostavki za otvaranje stečajnoga postupka nad dužnikom od </w:t>
      </w:r>
      <w:r w:rsidR="004F3AC7">
        <w:rPr>
          <w:sz w:val="24"/>
          <w:szCs w:val="24"/>
          <w:lang w:val="hr-HR"/>
        </w:rPr>
        <w:t>16. lipnja</w:t>
      </w:r>
      <w:r w:rsidRPr="00D4148E">
        <w:rPr>
          <w:sz w:val="24"/>
          <w:szCs w:val="24"/>
          <w:lang w:val="hr-HR"/>
        </w:rPr>
        <w:t xml:space="preserve"> 2016. osoba ovlaštena za zastupanje dužnika po zakonu </w:t>
      </w:r>
      <w:r w:rsidR="004F3AC7">
        <w:rPr>
          <w:sz w:val="24"/>
          <w:szCs w:val="24"/>
          <w:lang w:val="hr-HR"/>
        </w:rPr>
        <w:t>dostavio potvrdu Financijske agencije iz koje proizlazi da je na dan 23. svibnja 2016,. račun deblokiran, odnosno da na računu više nema evidentiranih neizvršenih osnova za plaćanje. Slijedom čega je sud 5. srpnja 2016. godine obustavio prethodni postupak nad stečajnim dužnikom.</w:t>
      </w:r>
    </w:p>
    <w:p w:rsidRDefault="00D4148E" w:rsidP="00D4148E" w:rsidR="00D4148E" w:rsidRPr="00D4148E">
      <w:pPr>
        <w:ind w:firstLine="708"/>
        <w:jc w:val="both"/>
        <w:rPr>
          <w:sz w:val="24"/>
          <w:szCs w:val="24"/>
          <w:lang w:val="hr-HR"/>
        </w:rPr>
      </w:pPr>
      <w:r w:rsidRPr="00D4148E">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w:t>
      </w:r>
      <w:r w:rsidRPr="00D4148E">
        <w:rPr>
          <w:sz w:val="24"/>
          <w:szCs w:val="24"/>
          <w:lang w:val="hr-HR"/>
        </w:rPr>
        <w:lastRenderedPageBreak/>
        <w:t xml:space="preserve">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D4148E" w:rsidP="00D4148E" w:rsidR="00D4148E" w:rsidRPr="00D4148E">
      <w:pPr>
        <w:jc w:val="both"/>
        <w:rPr>
          <w:sz w:val="24"/>
          <w:szCs w:val="24"/>
          <w:lang w:val="hr-HR"/>
        </w:rPr>
      </w:pPr>
      <w:r w:rsidRPr="00D4148E">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D4148E" w:rsidP="00960446" w:rsidR="00D4148E">
      <w:pPr>
        <w:jc w:val="both"/>
        <w:rPr>
          <w:sz w:val="24"/>
          <w:szCs w:val="24"/>
        </w:rPr>
      </w:pPr>
    </w:p>
    <w:p w:rsidRDefault="00960446" w:rsidP="00960446" w:rsidR="00960446" w:rsidRPr="00333629">
      <w:pPr>
        <w:jc w:val="both"/>
        <w:rPr>
          <w:sz w:val="24"/>
          <w:szCs w:val="24"/>
          <w:u w:val="single"/>
          <w:lang w:val="hr-HR"/>
        </w:rPr>
      </w:pPr>
    </w:p>
    <w:p w:rsidRDefault="00960446" w:rsidP="00960446" w:rsidR="00960446">
      <w:pPr>
        <w:jc w:val="center"/>
        <w:rPr>
          <w:sz w:val="24"/>
          <w:szCs w:val="24"/>
          <w:lang w:val="hr-HR"/>
        </w:rPr>
      </w:pPr>
      <w:r>
        <w:rPr>
          <w:sz w:val="24"/>
          <w:szCs w:val="24"/>
          <w:lang w:val="hr-HR"/>
        </w:rPr>
        <w:t xml:space="preserve">U Zadru </w:t>
      </w:r>
      <w:r w:rsidR="004F3AC7">
        <w:rPr>
          <w:sz w:val="24"/>
          <w:szCs w:val="24"/>
          <w:lang w:val="hr-HR"/>
        </w:rPr>
        <w:t>21. rujna</w:t>
      </w:r>
      <w:r>
        <w:rPr>
          <w:sz w:val="24"/>
          <w:szCs w:val="24"/>
          <w:lang w:val="hr-HR"/>
        </w:rPr>
        <w:t xml:space="preserve"> 2016. </w:t>
      </w:r>
    </w:p>
    <w:p w:rsidRDefault="000C04B3" w:rsidP="00960446" w:rsidR="000C04B3">
      <w:pPr>
        <w:jc w:val="center"/>
        <w:rPr>
          <w:sz w:val="24"/>
          <w:szCs w:val="24"/>
          <w:lang w:val="hr-HR"/>
        </w:rPr>
      </w:pPr>
    </w:p>
    <w:p w:rsidRDefault="00960446" w:rsidP="00960446" w:rsidR="00960446" w:rsidRPr="00333629">
      <w:pPr>
        <w:ind w:firstLine="708"/>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S</w:t>
      </w:r>
      <w:r w:rsidRPr="00333629">
        <w:rPr>
          <w:sz w:val="24"/>
          <w:szCs w:val="24"/>
          <w:lang w:val="hr-HR"/>
        </w:rPr>
        <w:t>utkinja</w:t>
      </w:r>
    </w:p>
    <w:p w:rsidRDefault="00960446" w:rsidP="00960446" w:rsidR="00960446" w:rsidRPr="00333629">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Pr>
          <w:sz w:val="24"/>
          <w:szCs w:val="24"/>
          <w:lang w:val="hr-HR"/>
        </w:rPr>
        <w:tab/>
        <w:t xml:space="preserve">           </w:t>
      </w:r>
      <w:r w:rsidR="004F3AC7">
        <w:rPr>
          <w:sz w:val="24"/>
          <w:szCs w:val="24"/>
          <w:lang w:val="hr-HR"/>
        </w:rPr>
        <w:t>Ardena Bajlo</w:t>
      </w:r>
    </w:p>
    <w:p w:rsidRDefault="00960446" w:rsidP="00960446" w:rsidR="00960446" w:rsidRPr="00333629">
      <w:pPr>
        <w:jc w:val="both"/>
        <w:rPr>
          <w:sz w:val="24"/>
          <w:szCs w:val="24"/>
          <w:lang w:val="hr-HR"/>
        </w:rPr>
      </w:pP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p>
    <w:p w:rsidRDefault="0037101E" w:rsidP="00960446" w:rsidR="0037101E">
      <w:pPr>
        <w:ind w:firstLine="708"/>
        <w:jc w:val="both"/>
        <w:rPr>
          <w:sz w:val="24"/>
          <w:szCs w:val="24"/>
          <w:lang w:val="hr-HR"/>
        </w:rPr>
      </w:pPr>
    </w:p>
    <w:p w:rsidRDefault="00960446" w:rsidP="00960446" w:rsidR="00960446" w:rsidRPr="00333629">
      <w:pPr>
        <w:ind w:firstLine="708"/>
        <w:jc w:val="both"/>
        <w:rPr>
          <w:sz w:val="24"/>
          <w:szCs w:val="24"/>
          <w:lang w:val="hr-HR"/>
        </w:rPr>
      </w:pPr>
      <w:r w:rsidRPr="00333629">
        <w:rPr>
          <w:sz w:val="24"/>
          <w:szCs w:val="24"/>
          <w:lang w:val="hr-HR"/>
        </w:rPr>
        <w:t>UPUTA O PRAVNOM LIJEKU</w:t>
      </w:r>
      <w:r>
        <w:rPr>
          <w:sz w:val="24"/>
          <w:szCs w:val="24"/>
          <w:lang w:val="hr-HR"/>
        </w:rPr>
        <w:t xml:space="preserve">: </w:t>
      </w:r>
    </w:p>
    <w:p w:rsidRDefault="00960446" w:rsidP="00960446" w:rsidR="00960446">
      <w:pPr>
        <w:ind w:firstLine="708"/>
        <w:jc w:val="both"/>
        <w:rPr>
          <w:sz w:val="24"/>
          <w:szCs w:val="24"/>
          <w:lang w:val="hr-HR"/>
        </w:rPr>
      </w:pPr>
      <w:r w:rsidRPr="00333629">
        <w:rPr>
          <w:sz w:val="24"/>
          <w:szCs w:val="24"/>
          <w:lang w:val="hr-HR"/>
        </w:rPr>
        <w:t>Protiv ovog rješenja dopušteno je izjaviti žalbu</w:t>
      </w:r>
      <w:r>
        <w:rPr>
          <w:sz w:val="24"/>
          <w:szCs w:val="24"/>
          <w:lang w:val="hr-HR"/>
        </w:rPr>
        <w:t xml:space="preserve"> ovom sudu u roku od </w:t>
      </w:r>
      <w:r w:rsidRPr="00333629">
        <w:rPr>
          <w:sz w:val="24"/>
          <w:szCs w:val="24"/>
          <w:lang w:val="hr-HR"/>
        </w:rPr>
        <w:t xml:space="preserve">8 dana </w:t>
      </w:r>
      <w:r>
        <w:rPr>
          <w:sz w:val="24"/>
          <w:szCs w:val="24"/>
          <w:lang w:val="hr-HR"/>
        </w:rPr>
        <w:t xml:space="preserve">od dana </w:t>
      </w:r>
      <w:r w:rsidRPr="00333629">
        <w:rPr>
          <w:sz w:val="24"/>
          <w:szCs w:val="24"/>
          <w:lang w:val="hr-HR"/>
        </w:rPr>
        <w:t xml:space="preserve">dostave prijepisa rješenja </w:t>
      </w:r>
      <w:r>
        <w:rPr>
          <w:sz w:val="24"/>
          <w:szCs w:val="24"/>
          <w:lang w:val="hr-HR"/>
        </w:rPr>
        <w:t xml:space="preserve">pozivom na gornji poslovni broj u tri istovjetna primjerka. O žalbi odlučuje Visoki trgovački sud Republike Hrvatske u Zagrebu. </w:t>
      </w:r>
    </w:p>
    <w:p w:rsidRDefault="00960446" w:rsidP="00960446" w:rsidR="00960446" w:rsidRPr="00333629">
      <w:pPr>
        <w:jc w:val="both"/>
        <w:rPr>
          <w:sz w:val="24"/>
          <w:szCs w:val="24"/>
          <w:lang w:val="hr-HR"/>
        </w:rPr>
      </w:pPr>
    </w:p>
    <w:p w:rsidRDefault="00960446" w:rsidP="00960446" w:rsidR="00960446" w:rsidRPr="00333629">
      <w:pPr>
        <w:jc w:val="both"/>
        <w:rPr>
          <w:sz w:val="24"/>
          <w:szCs w:val="24"/>
          <w:lang w:val="hr-HR"/>
        </w:rPr>
      </w:pPr>
    </w:p>
    <w:p w:rsidRDefault="00960446" w:rsidP="00960446" w:rsidR="00960446" w:rsidRPr="00333629">
      <w:pPr>
        <w:ind w:firstLine="708"/>
        <w:jc w:val="both"/>
        <w:rPr>
          <w:sz w:val="24"/>
          <w:szCs w:val="24"/>
          <w:lang w:val="hr-HR"/>
        </w:rPr>
      </w:pPr>
      <w:r w:rsidRPr="00333629">
        <w:rPr>
          <w:sz w:val="24"/>
          <w:szCs w:val="24"/>
          <w:lang w:val="hr-HR"/>
        </w:rPr>
        <w:t>DNA:</w:t>
      </w:r>
    </w:p>
    <w:p w:rsidRDefault="00960446" w:rsidP="00E82A7E" w:rsidR="00E82A7E">
      <w:pPr>
        <w:pStyle w:val="Tijeloteksta"/>
        <w:ind w:firstLine="708"/>
        <w:rPr>
          <w:szCs w:val="24"/>
        </w:rPr>
      </w:pPr>
      <w:r w:rsidRPr="00333629">
        <w:rPr>
          <w:szCs w:val="24"/>
        </w:rPr>
        <w:t xml:space="preserve">- </w:t>
      </w:r>
      <w:r w:rsidR="00E82A7E">
        <w:rPr>
          <w:szCs w:val="24"/>
        </w:rPr>
        <w:t>ZZ dužniku i putem e-oglasne ploče suda</w:t>
      </w:r>
    </w:p>
    <w:p w:rsidRDefault="00E82A7E" w:rsidP="00E82A7E" w:rsidR="00E82A7E" w:rsidRPr="00E82A7E">
      <w:pPr>
        <w:pStyle w:val="Tijeloteksta"/>
        <w:ind w:firstLine="708"/>
        <w:rPr>
          <w:szCs w:val="24"/>
        </w:rPr>
      </w:pPr>
      <w:r>
        <w:rPr>
          <w:szCs w:val="24"/>
        </w:rPr>
        <w:t>- u spis</w:t>
      </w:r>
    </w:p>
    <w:p w:rsidRDefault="00960446" w:rsidP="00960446" w:rsidR="00960446"/>
    <w:p w:rsidRDefault="00464F59" w:rsidR="00464F59"/>
    <w:p w:rsidRDefault="00B1266E" w:rsidR="00B1266E"/>
    <w:sectPr w:rsidSect="00985527" w:rsidR="00B1266E">
      <w:headerReference w:type="even" r:id="rId9"/>
      <w:headerReference w:type="default" r:id="rId10"/>
      <w:headerReference w:type="first" r:id="rId11"/>
      <w:pgSz w:h="16838" w:w="11906"/>
      <w:pgMar w:gutter="0" w:footer="720" w:header="720" w:left="1418" w:bottom="709" w:right="1416"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C9C" w:rsidP="00960446" w:rsidR="004C6C9C">
      <w:r>
        <w:separator/>
      </w:r>
    </w:p>
  </w:endnote>
  <w:endnote w:id="0" w:type="continuationSeparator">
    <w:p w:rsidRDefault="004C6C9C" w:rsidP="00960446" w:rsidR="004C6C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C9C" w:rsidP="00960446" w:rsidR="004C6C9C">
      <w:r>
        <w:separator/>
      </w:r>
    </w:p>
  </w:footnote>
  <w:footnote w:id="0" w:type="continuationSeparator">
    <w:p w:rsidRDefault="004C6C9C" w:rsidP="00960446" w:rsidR="004C6C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B3" w:rsidP="00EF4316" w:rsidR="00EE1B9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37F0" w:rsidR="00EE1B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B3" w:rsidP="00EF4316" w:rsidR="00EE1B9B" w:rsidRPr="00DD7B90">
    <w:pPr>
      <w:pStyle w:val="Zaglavlje"/>
      <w:framePr w:y="1" w:xAlign="center" w:vAnchor="text" w:hAnchor="margin" w:wrap="around"/>
      <w:rPr>
        <w:rStyle w:val="Brojstranice"/>
        <w:sz w:val="24"/>
        <w:szCs w:val="24"/>
      </w:rPr>
    </w:pPr>
    <w:r w:rsidRPr="00DD7B90">
      <w:rPr>
        <w:rStyle w:val="Brojstranice"/>
        <w:sz w:val="24"/>
        <w:szCs w:val="24"/>
      </w:rPr>
      <w:fldChar w:fldCharType="begin"/>
    </w:r>
    <w:r w:rsidRPr="00DD7B90">
      <w:rPr>
        <w:rStyle w:val="Brojstranice"/>
        <w:sz w:val="24"/>
        <w:szCs w:val="24"/>
      </w:rPr>
      <w:instrText xml:space="preserve">PAGE  </w:instrText>
    </w:r>
    <w:r w:rsidRPr="00DD7B90">
      <w:rPr>
        <w:rStyle w:val="Brojstranice"/>
        <w:sz w:val="24"/>
        <w:szCs w:val="24"/>
      </w:rPr>
      <w:fldChar w:fldCharType="separate"/>
    </w:r>
    <w:r w:rsidR="00E937F0">
      <w:rPr>
        <w:rStyle w:val="Brojstranice"/>
        <w:noProof/>
        <w:sz w:val="24"/>
        <w:szCs w:val="24"/>
      </w:rPr>
      <w:t>2</w:t>
    </w:r>
    <w:r w:rsidRPr="00DD7B90">
      <w:rPr>
        <w:rStyle w:val="Brojstranice"/>
        <w:sz w:val="24"/>
        <w:szCs w:val="24"/>
      </w:rPr>
      <w:fldChar w:fldCharType="end"/>
    </w:r>
  </w:p>
  <w:p w:rsidRDefault="004F3AC7" w:rsidP="005F7205" w:rsidR="00EE1B9B" w:rsidRPr="00A448B5">
    <w:pPr>
      <w:pStyle w:val="Zaglavlje"/>
      <w:jc w:val="right"/>
      <w:rPr>
        <w:b/>
        <w:sz w:val="22"/>
        <w:szCs w:val="22"/>
        <w:lang w:val="hr-HR"/>
      </w:rPr>
    </w:pPr>
    <w:r>
      <w:rPr>
        <w:sz w:val="24"/>
        <w:szCs w:val="24"/>
        <w:lang w:val="hr-HR"/>
      </w:rPr>
      <w:t>Poslovni broj 1</w:t>
    </w:r>
    <w:r w:rsidR="000C04B3">
      <w:rPr>
        <w:sz w:val="24"/>
        <w:szCs w:val="24"/>
        <w:lang w:val="hr-HR"/>
      </w:rPr>
      <w:t xml:space="preserve"> St-</w:t>
    </w:r>
    <w:r>
      <w:rPr>
        <w:sz w:val="24"/>
        <w:szCs w:val="24"/>
        <w:lang w:val="hr-HR"/>
      </w:rPr>
      <w:t>781</w:t>
    </w:r>
    <w:r w:rsidR="005F7205">
      <w:rPr>
        <w:sz w:val="24"/>
        <w:szCs w:val="24"/>
        <w:lang w:val="hr-HR"/>
      </w:rPr>
      <w:t>/2016-</w:t>
    </w:r>
    <w:r>
      <w:rPr>
        <w:sz w:val="24"/>
        <w:szCs w:val="24"/>
        <w:lang w:val="hr-HR"/>
      </w:rPr>
      <w:t>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37F0" w:rsidP="000E0307" w:rsidR="000E0307" w:rsidRPr="000E0307">
    <w:pPr>
      <w:pStyle w:val="Zaglavlje"/>
      <w:jc w:val="right"/>
      <w:rPr>
        <w:sz w:val="24"/>
        <w:szCs w:val="24"/>
        <w:lang w:val="hr-HR"/>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0446"/>
    <w:rsid w:val="00007C17"/>
    <w:rsid w:val="000C04B3"/>
    <w:rsid w:val="002B7153"/>
    <w:rsid w:val="0037101E"/>
    <w:rsid w:val="00377F98"/>
    <w:rsid w:val="00434CBA"/>
    <w:rsid w:val="004648EA"/>
    <w:rsid w:val="00464F59"/>
    <w:rsid w:val="004C6C9C"/>
    <w:rsid w:val="004F3AC7"/>
    <w:rsid w:val="005F7205"/>
    <w:rsid w:val="008E7807"/>
    <w:rsid w:val="00960446"/>
    <w:rsid w:val="00AF5281"/>
    <w:rsid w:val="00B00AA5"/>
    <w:rsid w:val="00B1266E"/>
    <w:rsid w:val="00D4148E"/>
    <w:rsid w:val="00E82A7E"/>
    <w:rsid w:val="00E937F0"/>
    <w:rsid w:val="00E97E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0446"/>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60446"/>
    <w:pPr>
      <w:jc w:val="both"/>
    </w:pPr>
    <w:rPr>
      <w:sz w:val="24"/>
      <w:lang w:val="hr-HR"/>
    </w:rPr>
  </w:style>
  <w:style w:customStyle="true" w:styleId="TijelotekstaChar" w:type="character">
    <w:name w:val="Tijelo teksta Char"/>
    <w:basedOn w:val="Zadanifontodlomka"/>
    <w:link w:val="Tijeloteksta"/>
    <w:rsid w:val="00960446"/>
    <w:rPr>
      <w:rFonts w:cs="Times New Roman" w:eastAsia="Times New Roman" w:hAnsi="Times New Roman" w:ascii="Times New Roman"/>
      <w:sz w:val="24"/>
      <w:szCs w:val="20"/>
      <w:lang w:eastAsia="hr-HR"/>
    </w:rPr>
  </w:style>
  <w:style w:styleId="Zaglavlje" w:type="paragraph">
    <w:name w:val="header"/>
    <w:basedOn w:val="Normal"/>
    <w:link w:val="ZaglavljeChar"/>
    <w:rsid w:val="00960446"/>
    <w:pPr>
      <w:tabs>
        <w:tab w:pos="4536" w:val="center"/>
        <w:tab w:pos="9072" w:val="right"/>
      </w:tabs>
    </w:pPr>
  </w:style>
  <w:style w:customStyle="true" w:styleId="ZaglavljeChar" w:type="character">
    <w:name w:val="Zaglavlje Char"/>
    <w:basedOn w:val="Zadanifontodlomka"/>
    <w:link w:val="Zaglavlje"/>
    <w:rsid w:val="00960446"/>
    <w:rPr>
      <w:rFonts w:cs="Times New Roman" w:eastAsia="Times New Roman" w:hAnsi="Times New Roman" w:ascii="Times New Roman"/>
      <w:sz w:val="20"/>
      <w:szCs w:val="20"/>
      <w:lang w:eastAsia="hr-HR" w:val="en-AU"/>
    </w:rPr>
  </w:style>
  <w:style w:styleId="Brojstranice" w:type="character">
    <w:name w:val="page number"/>
    <w:basedOn w:val="Zadanifontodlomka"/>
    <w:rsid w:val="00960446"/>
  </w:style>
  <w:style w:styleId="Podnoje" w:type="paragraph">
    <w:name w:val="footer"/>
    <w:basedOn w:val="Normal"/>
    <w:link w:val="PodnojeChar"/>
    <w:uiPriority w:val="99"/>
    <w:unhideWhenUsed/>
    <w:rsid w:val="00960446"/>
    <w:pPr>
      <w:tabs>
        <w:tab w:pos="4536" w:val="center"/>
        <w:tab w:pos="9072" w:val="right"/>
      </w:tabs>
    </w:pPr>
  </w:style>
  <w:style w:customStyle="true" w:styleId="PodnojeChar" w:type="character">
    <w:name w:val="Podnožje Char"/>
    <w:basedOn w:val="Zadanifontodlomka"/>
    <w:link w:val="Podnoje"/>
    <w:uiPriority w:val="99"/>
    <w:rsid w:val="00960446"/>
    <w:rPr>
      <w:rFonts w:cs="Times New Roman" w:eastAsia="Times New Roman" w:hAnsi="Times New Roman" w:ascii="Times New Roman"/>
      <w:sz w:val="20"/>
      <w:szCs w:val="20"/>
      <w:lang w:eastAsia="hr-HR" w:val="en-AU"/>
    </w:rPr>
  </w:style>
  <w:style w:styleId="Odlomakpopisa" w:type="paragraph">
    <w:name w:val="List Paragraph"/>
    <w:basedOn w:val="Normal"/>
    <w:uiPriority w:val="34"/>
    <w:qFormat/>
    <w:rsid w:val="00960446"/>
    <w:pPr>
      <w:ind w:left="720"/>
      <w:contextualSpacing/>
    </w:pPr>
  </w:style>
  <w:style w:styleId="Tekstrezerviranogmjesta" w:type="character">
    <w:name w:val="Placeholder Text"/>
    <w:basedOn w:val="Zadanifontodlomka"/>
    <w:uiPriority w:val="99"/>
    <w:semiHidden/>
    <w:rsid w:val="00E937F0"/>
    <w:rPr>
      <w:color w:val="808080"/>
      <w:bdr w:space="0" w:sz="0" w:color="auto" w:val="none"/>
      <w:shd w:fill="auto" w:color="auto" w:val="clear"/>
    </w:rPr>
  </w:style>
  <w:style w:customStyle="true" w:styleId="eSPISCCParagraphDefaultFont" w:type="character">
    <w:name w:val="eSPIS_CC_Paragraph Default Font"/>
    <w:basedOn w:val="Zadanifontodlomka"/>
    <w:rsid w:val="00E937F0"/>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E937F0"/>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37F0"/>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37F0"/>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0446"/>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60446"/>
    <w:pPr>
      <w:jc w:val="both"/>
    </w:pPr>
    <w:rPr>
      <w:sz w:val="24"/>
      <w:lang w:val="hr-HR"/>
    </w:rPr>
  </w:style>
  <w:style w:customStyle="1" w:styleId="TijelotekstaChar" w:type="character">
    <w:name w:val="Tijelo teksta Char"/>
    <w:basedOn w:val="Zadanifontodlomka"/>
    <w:link w:val="Tijeloteksta"/>
    <w:rsid w:val="00960446"/>
    <w:rPr>
      <w:rFonts w:ascii="Times New Roman" w:cs="Times New Roman" w:eastAsia="Times New Roman" w:hAnsi="Times New Roman"/>
      <w:sz w:val="24"/>
      <w:szCs w:val="20"/>
      <w:lang w:eastAsia="hr-HR"/>
    </w:rPr>
  </w:style>
  <w:style w:styleId="Zaglavlje" w:type="paragraph">
    <w:name w:val="header"/>
    <w:basedOn w:val="Normal"/>
    <w:link w:val="ZaglavljeChar"/>
    <w:rsid w:val="00960446"/>
    <w:pPr>
      <w:tabs>
        <w:tab w:pos="4536" w:val="center"/>
        <w:tab w:pos="9072" w:val="right"/>
      </w:tabs>
    </w:pPr>
  </w:style>
  <w:style w:customStyle="1" w:styleId="ZaglavljeChar" w:type="character">
    <w:name w:val="Zaglavlje Char"/>
    <w:basedOn w:val="Zadanifontodlomka"/>
    <w:link w:val="Zaglavlje"/>
    <w:rsid w:val="00960446"/>
    <w:rPr>
      <w:rFonts w:ascii="Times New Roman" w:cs="Times New Roman" w:eastAsia="Times New Roman" w:hAnsi="Times New Roman"/>
      <w:sz w:val="20"/>
      <w:szCs w:val="20"/>
      <w:lang w:eastAsia="hr-HR" w:val="en-AU"/>
    </w:rPr>
  </w:style>
  <w:style w:styleId="Brojstranice" w:type="character">
    <w:name w:val="page number"/>
    <w:basedOn w:val="Zadanifontodlomka"/>
    <w:rsid w:val="00960446"/>
  </w:style>
  <w:style w:styleId="Podnoje" w:type="paragraph">
    <w:name w:val="footer"/>
    <w:basedOn w:val="Normal"/>
    <w:link w:val="PodnojeChar"/>
    <w:uiPriority w:val="99"/>
    <w:unhideWhenUsed/>
    <w:rsid w:val="00960446"/>
    <w:pPr>
      <w:tabs>
        <w:tab w:pos="4536" w:val="center"/>
        <w:tab w:pos="9072" w:val="right"/>
      </w:tabs>
    </w:pPr>
  </w:style>
  <w:style w:customStyle="1" w:styleId="PodnojeChar" w:type="character">
    <w:name w:val="Podnožje Char"/>
    <w:basedOn w:val="Zadanifontodlomka"/>
    <w:link w:val="Podnoje"/>
    <w:uiPriority w:val="99"/>
    <w:rsid w:val="00960446"/>
    <w:rPr>
      <w:rFonts w:ascii="Times New Roman" w:cs="Times New Roman" w:eastAsia="Times New Roman" w:hAnsi="Times New Roman"/>
      <w:sz w:val="20"/>
      <w:szCs w:val="20"/>
      <w:lang w:eastAsia="hr-HR" w:val="en-AU"/>
    </w:rPr>
  </w:style>
  <w:style w:styleId="Odlomakpopisa" w:type="paragraph">
    <w:name w:val="List Paragraph"/>
    <w:basedOn w:val="Normal"/>
    <w:uiPriority w:val="34"/>
    <w:qFormat/>
    <w:rsid w:val="00960446"/>
    <w:pPr>
      <w:ind w:left="720"/>
      <w:contextualSpacing/>
    </w:pPr>
  </w:style>
  <w:style w:styleId="Tekstrezerviranogmjesta" w:type="character">
    <w:name w:val="Placeholder Text"/>
    <w:basedOn w:val="Zadanifontodlomka"/>
    <w:uiPriority w:val="99"/>
    <w:semiHidden/>
    <w:rsid w:val="00E937F0"/>
    <w:rPr>
      <w:color w:val="808080"/>
      <w:bdr w:color="auto" w:space="0" w:sz="0" w:val="none"/>
      <w:shd w:color="auto" w:fill="auto" w:val="clear"/>
    </w:rPr>
  </w:style>
  <w:style w:customStyle="1" w:styleId="eSPISCCParagraphDefaultFont" w:type="character">
    <w:name w:val="eSPIS_CC_Paragraph Default Font"/>
    <w:basedOn w:val="Zadanifontodlomka"/>
    <w:rsid w:val="00E937F0"/>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E937F0"/>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37F0"/>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37F0"/>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rujna 2016.</izvorni_sadrzaj>
    <derivirana_varijabla naziv="DomainObject.Predmet.DatumRjesavanja_1">20.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St-781/2016</izvorni_sadrzaj>
    <derivirana_varijabla naziv="DomainObject.Predmet.OznakaBroj_1">St-781/2016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DUO PEKA BIOGRAD društvo s ograničenom odgovornošću za proizvodnju i trgovinu</izvorni_sadrzaj>
    <derivirana_varijabla naziv="DomainObject.Predmet.ProtustrankaFormated_1">  DUO PEKA BIOGRAD društvo s ograničenom odgovornošću za proizvodnju i trgovinu</derivirana_varijabla>
  </DomainObject.Predmet.ProtustrankaFormated>
  <DomainObject.Predmet.ProtustrankaFormatedOIB>
    <izvorni_sadrzaj>  DUO PEKA BIOGRAD društvo s ograničenom odgovornošću za proizvodnju i trgovinu, OIB 42178063897</izvorni_sadrzaj>
    <derivirana_varijabla naziv="DomainObject.Predmet.ProtustrankaFormatedOIB_1">  DUO PEKA BIOGRAD društvo s ograničenom odgovornošću za proizvodnju i trgovinu, OIB 42178063897</derivirana_varijabla>
  </DomainObject.Predmet.ProtustrankaFormatedOIB>
  <DomainObject.Predmet.ProtustrankaFormatedWithAdress>
    <izvorni_sadrzaj> DUO PEKA BIOGRAD društvo s ograničenom odgovornošću za proizvodnju i trgovinu, Dugootočka/bb, 23210 Biograd Na Moru</izvorni_sadrzaj>
    <derivirana_varijabla naziv="DomainObject.Predmet.ProtustrankaFormatedWithAdress_1"> DUO PEKA BIOGRAD društvo s ograničenom odgovornošću za proizvodnju i trgovinu, Dugootočka/bb, 23210 Biograd Na Moru</derivirana_varijabla>
  </DomainObject.Predmet.ProtustrankaFormatedWithAdress>
  <DomainObject.Predmet.ProtustrankaFormatedWithAdressOIB>
    <izvorni_sadrzaj> DUO PEKA BIOGRAD društvo s ograničenom odgovornošću za proizvodnju i trgovinu, OIB 42178063897, Dugootočka/bb, 23210 Biograd Na Moru</izvorni_sadrzaj>
    <derivirana_varijabla naziv="DomainObject.Predmet.ProtustrankaFormatedWithAdressOIB_1"> DUO PEKA BIOGRAD društvo s ograničenom odgovornošću za proizvodnju i trgovinu, OIB 42178063897, Dugootočka/bb, 23210 Biograd Na Moru</derivirana_varijabla>
  </DomainObject.Predmet.ProtustrankaFormatedWithAdressOIB>
  <DomainObject.Predmet.ProtustrankaWithAdress>
    <izvorni_sadrzaj>DUO PEKA BIOGRAD društvo s ograničenom odgovornošću za proizvodnju i trgovinu Dugootočka/bb, 23210 Biograd Na Moru</izvorni_sadrzaj>
    <derivirana_varijabla naziv="DomainObject.Predmet.ProtustrankaWithAdress_1">DUO PEKA BIOGRAD društvo s ograničenom odgovornošću za proizvodnju i trgovinu Dugootočka/bb, 23210 Biograd Na Moru</derivirana_varijabla>
  </DomainObject.Predmet.ProtustrankaWithAdress>
  <DomainObject.Predmet.ProtustrankaWithAdressOIB>
    <izvorni_sadrzaj>DUO PEKA BIOGRAD društvo s ograničenom odgovornošću za proizvodnju i trgovinu, OIB 42178063897, Dugootočka/bb, 23210 Biograd Na Moru</izvorni_sadrzaj>
    <derivirana_varijabla naziv="DomainObject.Predmet.ProtustrankaWithAdressOIB_1">DUO PEKA BIOGRAD društvo s ograničenom odgovornošću za proizvodnju i trgovinu, OIB 42178063897, Dugootočka/bb, 23210 Biograd Na Moru</derivirana_varijabla>
  </DomainObject.Predmet.ProtustrankaWithAdressOIB>
  <DomainObject.Predmet.ProtustrankaNazivFormated>
    <izvorni_sadrzaj>DUO PEKA BIOGRAD društvo s ograničenom odgovornošću za proizvodnju i trgovinu</izvorni_sadrzaj>
    <derivirana_varijabla naziv="DomainObject.Predmet.ProtustrankaNazivFormated_1">DUO PEKA BIOGRAD društvo s ograničenom odgovornošću za proizvodnju i trgovinu</derivirana_varijabla>
  </DomainObject.Predmet.ProtustrankaNazivFormated>
  <DomainObject.Predmet.ProtustrankaNazivFormatedOIB>
    <izvorni_sadrzaj>DUO PEKA BIOGRAD društvo s ograničenom odgovornošću za proizvodnju i trgovinu, OIB 42178063897</izvorni_sadrzaj>
    <derivirana_varijabla naziv="DomainObject.Predmet.ProtustrankaNazivFormatedOIB_1">DUO PEKA BIOGRAD društvo s ograničenom odgovornošću za proizvodnju i trgovinu, OIB 42178063897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176115.78</izvorni_sadrzaj>
    <derivirana_varijabla naziv="DomainObject.Predmet.TrenutnaVrijednost_1">176115.78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DUO PEKA BIOGRAD društvo s ograničenom odgovornošću za proizvodnju i trgovinu</item>
    </izvorni_sadrzaj>
    <derivirana_varijabla naziv="DomainObject.Predmet.ProtuStrankaListFormated_1">
      <item>DUO PEKA BIOGRAD društvo s ograničenom odgovornošću za proizvodnju i trgovinu</item>
    </derivirana_varijabla>
  </DomainObject.Predmet.ProtuStrankaListFormated>
  <DomainObject.Predmet.ProtuStrankaListFormatedOIB>
    <izvorni_sadrzaj>
      <item>DUO PEKA BIOGRAD društvo s ograničenom odgovornošću za proizvodnju i trgovinu, OIB 42178063897</item>
    </izvorni_sadrzaj>
    <derivirana_varijabla naziv="DomainObject.Predmet.ProtuStrankaListFormatedOIB_1">
      <item>DUO PEKA BIOGRAD društvo s ograničenom odgovornošću za proizvodnju i trgovinu, OIB 42178063897</item>
    </derivirana_varijabla>
  </DomainObject.Predmet.ProtuStrankaListFormatedOIB>
  <DomainObject.Predmet.ProtuStrankaListFormatedWithAdress>
    <izvorni_sadrzaj>
      <item>DUO PEKA BIOGRAD društvo s ograničenom odgovornošću za proizvodnju i trgovinu, Dugootočka/bb, 23210 Biograd Na Moru</item>
    </izvorni_sadrzaj>
    <derivirana_varijabla naziv="DomainObject.Predmet.ProtuStrankaListFormatedWithAdress_1">
      <item>DUO PEKA BIOGRAD društvo s ograničenom odgovornošću za proizvodnju i trgovinu, Dugootočka/bb, 23210 Biograd Na Moru</item>
    </derivirana_varijabla>
  </DomainObject.Predmet.ProtuStrankaListFormatedWithAdress>
  <DomainObject.Predmet.ProtuStrankaListFormatedWithAdressOIB>
    <izvorni_sadrzaj>
      <item>DUO PEKA BIOGRAD društvo s ograničenom odgovornošću za proizvodnju i trgovinu, OIB 42178063897, Dugootočka/bb, 23210 Biograd Na Moru</item>
    </izvorni_sadrzaj>
    <derivirana_varijabla naziv="DomainObject.Predmet.ProtuStrankaListFormatedWithAdressOIB_1">
      <item>DUO PEKA BIOGRAD društvo s ograničenom odgovornošću za proizvodnju i trgovinu, OIB 42178063897, Dugootočka/bb, 23210 Biograd Na Moru</item>
    </derivirana_varijabla>
  </DomainObject.Predmet.ProtuStrankaListFormatedWithAdressOIB>
  <DomainObject.Predmet.ProtuStrankaListNazivFormated>
    <izvorni_sadrzaj>
      <item>DUO PEKA BIOGRAD društvo s ograničenom odgovornošću za proizvodnju i trgovinu</item>
    </izvorni_sadrzaj>
    <derivirana_varijabla naziv="DomainObject.Predmet.ProtuStrankaListNazivFormated_1">
      <item>DUO PEKA BIOGRAD društvo s ograničenom odgovornošću za proizvodnju i trgovinu</item>
    </derivirana_varijabla>
  </DomainObject.Predmet.ProtuStrankaListNazivFormated>
  <DomainObject.Predmet.ProtuStrankaListNazivFormatedOIB>
    <izvorni_sadrzaj>
      <item>DUO PEKA BIOGRAD društvo s ograničenom odgovornošću za proizvodnju i trgovinu, OIB 42178063897</item>
    </izvorni_sadrzaj>
    <derivirana_varijabla naziv="DomainObject.Predmet.ProtuStrankaListNazivFormatedOIB_1">
      <item>DUO PEKA BIOGRAD društvo s ograničenom odgovornošću za proizvodnju i trgovinu, OIB 42178063897</item>
    </derivirana_varijabla>
  </DomainObject.Predmet.ProtuStrankaListNazivFormatedOIB>
  <DomainObject.Predmet.OstaliListFormated>
    <izvorni_sadrzaj>
      <item>Denis Zorić</item>
    </izvorni_sadrzaj>
    <derivirana_varijabla naziv="DomainObject.Predmet.OstaliListFormated_1">
      <item>Denis Zorić</item>
    </derivirana_varijabla>
  </DomainObject.Predmet.OstaliListFormated>
  <DomainObject.Predmet.OstaliListFormatedOIB>
    <izvorni_sadrzaj>
      <item>Denis Zorić, OIB 78408256780</item>
    </izvorni_sadrzaj>
    <derivirana_varijabla naziv="DomainObject.Predmet.OstaliListFormatedOIB_1">
      <item>Denis Zorić, OIB 78408256780</item>
    </derivirana_varijabla>
  </DomainObject.Predmet.OstaliListFormatedOIB>
  <DomainObject.Predmet.OstaliListFormatedWithAdress>
    <izvorni_sadrzaj>
      <item>Denis Zorić, Ivana Meštrovića 39, 23210 Biograd Na Moru</item>
    </izvorni_sadrzaj>
    <derivirana_varijabla naziv="DomainObject.Predmet.OstaliListFormatedWithAdress_1">
      <item>Denis Zorić, Ivana Meštrovića 39, 23210 Biograd Na Moru</item>
    </derivirana_varijabla>
  </DomainObject.Predmet.OstaliListFormatedWithAdress>
  <DomainObject.Predmet.OstaliListFormatedWithAdressOIB>
    <izvorni_sadrzaj>
      <item>Denis Zorić, OIB 78408256780, Ivana Meštrovića 39, 23210 Biograd Na Moru</item>
    </izvorni_sadrzaj>
    <derivirana_varijabla naziv="DomainObject.Predmet.OstaliListFormatedWithAdressOIB_1">
      <item>Denis Zorić, OIB 78408256780, Ivana Meštrovića 39, 23210 Biograd Na Moru</item>
    </derivirana_varijabla>
  </DomainObject.Predmet.OstaliListFormatedWithAdressOIB>
  <DomainObject.Predmet.OstaliListNazivFormated>
    <izvorni_sadrzaj>
      <item>Denis Zorić</item>
    </izvorni_sadrzaj>
    <derivirana_varijabla naziv="DomainObject.Predmet.OstaliListNazivFormated_1">
      <item>Denis Zorić</item>
    </derivirana_varijabla>
  </DomainObject.Predmet.OstaliListNazivFormated>
  <DomainObject.Predmet.OstaliListNazivFormatedOIB>
    <izvorni_sadrzaj>
      <item>Denis Zorić, OIB 78408256780</item>
    </izvorni_sadrzaj>
    <derivirana_varijabla naziv="DomainObject.Predmet.OstaliListNazivFormatedOIB_1">
      <item>Denis Zorić, OIB 78408256780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DUO PEKA BIOGRAD društvo s ograničenom odgovornošću za proizvodnju i trgovinu</izvorni_sadrzaj>
    <derivirana_varijabla naziv="DomainObject.Predmet.ProtustrankaIDrugi_1">DUO PEKA BIOGRAD društvo s ograničenom odgovornošću za proizvodnju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DUO PEKA BIOGRAD društvo s ograničenom odgovornošću za proizvodnju i trgovinu, OIB 42178063897, Dugootočka/bb, 23210 Biograd Na Moru</izvorni_sadrzaj>
    <derivirana_varijabla naziv="DomainObject.Predmet.ProtustrankaIDrugiAdressOIB_1">DUO PEKA BIOGRAD društvo s ograničenom odgovornošću za proizvodnju i trgovinu, OIB 42178063897, Dugootočka/bb,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srpnja 2016.</izvorni_sadrzaj>
    <derivirana_varijabla naziv="DomainObject.Predmet.OdlukaRjesenje.DatumDonosenjaOdluke_1">5. srpnja 2016.</derivirana_varijabla>
  </DomainObject.Predmet.OdlukaRjesenje.DatumDonosenjaOdluke>
  <DomainObject.Predmet.OdlukaRjesenje.DatumPravomocnosti>
    <izvorni_sadrzaj>26. srpnja 2016.</izvorni_sadrzaj>
    <derivirana_varijabla naziv="DomainObject.Predmet.OdlukaRjesenje.DatumPravomocnosti_1">26. srpnja 2016.</derivirana_varijabla>
  </DomainObject.Predmet.OdlukaRjesenje.DatumPravomocnosti>
  <DomainObject.Predmet.OdlukaRjesenje.Oznaka>
    <izvorni_sadrzaj>St-781/2016-12</izvorni_sadrzaj>
    <derivirana_varijabla naziv="DomainObject.Predmet.OdlukaRjesenje.Oznaka_1">St-781/2016-12</derivirana_varijabla>
  </DomainObject.Predmet.OdlukaRjesenje.Oznaka>
  <DomainObject.Predmet.SudioniciListNaziv>
    <izvorni_sadrzaj>
      <item>Financijska agencija</item>
      <item>DUO PEKA BIOGRAD društvo s ograničenom odgovornošću za proizvodnju i trgovinu</item>
      <item>Denis Zorić</item>
    </izvorni_sadrzaj>
    <derivirana_varijabla naziv="DomainObject.Predmet.SudioniciListNaziv_1">
      <item>Financijska agencija</item>
      <item>DUO PEKA BIOGRAD društvo s ograničenom odgovornošću za proizvodnju i trgovinu</item>
      <item>Denis Zorić</item>
    </derivirana_varijabla>
  </DomainObject.Predmet.SudioniciListNaziv>
  <DomainObject.Predmet.SudioniciListAdressOIB>
    <izvorni_sadrzaj>
      <item>Financijska agencija, OIB 85821130368, Ivana Danila 4,23000 Zadar</item>
      <item>DUO PEKA BIOGRAD društvo s ograničenom odgovornošću za proizvodnju i trgovinu, OIB 42178063897, Dugootočka/bb,23210 Biograd Na Moru</item>
      <item>Denis Zorić, OIB 78408256780, Ivana Meštrovića 39,23210 Biograd Na Moru</item>
    </izvorni_sadrzaj>
    <derivirana_varijabla naziv="DomainObject.Predmet.SudioniciListAdressOIB_1">
      <item>Financijska agencija, OIB 85821130368, Ivana Danila 4,23000 Zadar</item>
      <item>DUO PEKA BIOGRAD društvo s ograničenom odgovornošću za proizvodnju i trgovinu, OIB 42178063897, Dugootočka/bb,23210 Biograd Na Moru</item>
      <item>Denis Zorić, OIB 78408256780, Ivana Meštrovića 39,23210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42178063897</item>
      <item>, OIB 78408256780</item>
    </izvorni_sadrzaj>
    <derivirana_varijabla naziv="DomainObject.Predmet.SudioniciListNazivOIB_1">
      <item>, OIB 85821130368</item>
      <item>, OIB 42178063897</item>
      <item>, OIB 78408256780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7962C9-67B5-41B7-B18D-6F0E0625D0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702</properties:Words>
  <properties:Characters>3674</properties:Characters>
  <properties:Lines>84</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2016-09-20T12:01:00Z</dcterms:created>
  <dc:creator>Tina Grgas</dc:creator>
  <cp:lastModifiedBy>wsadmin</cp:lastModifiedBy>
  <dcterms:modified xmlns:xsi="http://www.w3.org/2001/XMLSchema-instance" xsi:type="dcterms:W3CDTF">2016-09-21T11:02:00Z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