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ffff2" w14:paraId="aaffff2" w:rsidRDefault="00E245C2" w:rsidP="00E245C2" w:rsidR="00E245C2">
      <w:pPr>
        <w:spacing w:after="0"/>
        <w:jc w:val="both"/>
        <w15:collapsed w:val="false"/>
      </w:pPr>
      <w:bookmarkStart w:name="_GoBack" w:id="0"/>
      <w:bookmarkEnd w:id="0"/>
    </w:p>
    <w:p w:rsidRDefault="00E245C2" w:rsidP="00E245C2" w:rsidR="00E245C2">
      <w:pPr>
        <w:spacing w:after="0"/>
        <w:jc w:val="both"/>
      </w:pPr>
    </w:p>
    <w:p w:rsidRDefault="00E245C2" w:rsidP="00E245C2" w:rsidR="00E245C2">
      <w:pPr>
        <w:spacing w:after="0"/>
        <w:jc w:val="both"/>
      </w:pPr>
    </w:p>
    <w:p w:rsidRDefault="00E245C2" w:rsidP="00E245C2" w:rsidR="00E245C2">
      <w:pPr>
        <w:spacing w:after="0"/>
        <w:jc w:val="both"/>
      </w:pPr>
    </w:p>
    <w:p w:rsidRDefault="00E245C2" w:rsidP="00E245C2" w:rsidR="00E245C2">
      <w:pPr>
        <w:spacing w:after="0"/>
        <w:jc w:val="both"/>
      </w:pPr>
    </w:p>
    <w:p w:rsidRDefault="00E245C2" w:rsidP="00E245C2" w:rsidR="00E245C2">
      <w:pPr>
        <w:spacing w:after="0"/>
        <w:jc w:val="both"/>
      </w:pPr>
    </w:p>
    <w:p w:rsidRDefault="008E263B" w:rsidP="00E245C2" w:rsidR="008E263B">
      <w:pPr>
        <w:spacing w:after="0"/>
        <w:jc w:val="both"/>
      </w:pPr>
    </w:p>
    <w:p w:rsidRDefault="00E245C2" w:rsidP="00E245C2" w:rsidR="00E245C2">
      <w:pPr>
        <w:spacing w:after="0"/>
        <w:jc w:val="center"/>
      </w:pPr>
      <w:r>
        <w:t>U   I M E   R E P U B L I K E   H R V A T S K E</w:t>
      </w:r>
    </w:p>
    <w:p w:rsidRDefault="00E245C2" w:rsidP="00E245C2" w:rsidR="00E245C2">
      <w:pPr>
        <w:spacing w:after="0"/>
        <w:jc w:val="center"/>
      </w:pPr>
    </w:p>
    <w:p w:rsidRDefault="00E245C2" w:rsidP="00E245C2" w:rsidR="00E245C2">
      <w:pPr>
        <w:spacing w:after="0"/>
        <w:jc w:val="center"/>
      </w:pPr>
      <w:r>
        <w:t>R J E Š E NJ E</w:t>
      </w:r>
    </w:p>
    <w:p w:rsidRDefault="00E245C2" w:rsidP="00E245C2" w:rsidR="00E245C2">
      <w:pPr>
        <w:spacing w:after="0"/>
        <w:jc w:val="both"/>
      </w:pPr>
    </w:p>
    <w:p w:rsidRDefault="00E245C2" w:rsidP="00E245C2" w:rsidR="00E245C2">
      <w:pPr>
        <w:spacing w:after="0"/>
        <w:jc w:val="both"/>
      </w:pPr>
    </w:p>
    <w:p w:rsidRDefault="00E245C2" w:rsidP="00E245C2" w:rsidR="00E245C2">
      <w:pPr>
        <w:spacing w:after="0"/>
        <w:jc w:val="both"/>
      </w:pPr>
      <w:r>
        <w:tab/>
        <w:t xml:space="preserve">Visoki trgovački sud Republike Hrvatske, u vijeću sastavljenom od sudaca Alice Pelicarić, predsjednice vijeća, Ivane Mlinarić, sutkinje izvjestiteljice i Raoula Dubravca, člana vijeća, u skraćenom stečajnom postupku nad stečajnim dužnikom BUDIHOVAC j.d.o.o., OIB  00136368909, Vis, Silvija S. Kranjčevića 10, odlučujući o dužnikovoj žalbi protiv rješenja Trgovačkog suda u Splitu poslovni broj St-198/2018 od 18. svibnja 2018., u sjednici vijeća održanoj 4. srpnja 2018. </w:t>
      </w:r>
    </w:p>
    <w:p w:rsidRDefault="00E245C2" w:rsidP="00E245C2" w:rsidR="00E245C2">
      <w:pPr>
        <w:spacing w:after="0"/>
        <w:jc w:val="both"/>
      </w:pPr>
    </w:p>
    <w:p w:rsidRDefault="00E245C2" w:rsidP="00E245C2" w:rsidR="00E245C2">
      <w:pPr>
        <w:spacing w:after="0"/>
        <w:jc w:val="center"/>
      </w:pPr>
      <w:r>
        <w:t>r i j e š i o   j e</w:t>
      </w:r>
    </w:p>
    <w:p w:rsidRDefault="00E245C2" w:rsidP="00E245C2" w:rsidR="00E245C2">
      <w:pPr>
        <w:spacing w:after="0"/>
        <w:jc w:val="both"/>
      </w:pPr>
    </w:p>
    <w:p w:rsidRDefault="00E245C2" w:rsidP="00E245C2" w:rsidR="00E245C2">
      <w:pPr>
        <w:spacing w:after="0"/>
        <w:jc w:val="both"/>
      </w:pPr>
      <w:r>
        <w:tab/>
        <w:t xml:space="preserve">Odbija se </w:t>
      </w:r>
      <w:r w:rsidR="008E263B">
        <w:t>dužnikova žalba</w:t>
      </w:r>
      <w:r>
        <w:t xml:space="preserve"> kao neosnovana i potvrđuje rješenje Trgovačkog suda u Splitu poslovni broj St-198/2018 od 18. svibnja 2018. </w:t>
      </w:r>
    </w:p>
    <w:p w:rsidRDefault="00E245C2" w:rsidP="00E245C2" w:rsidR="00E245C2">
      <w:pPr>
        <w:spacing w:after="0"/>
        <w:jc w:val="both"/>
      </w:pPr>
    </w:p>
    <w:p w:rsidRDefault="00E245C2" w:rsidP="00E245C2" w:rsidR="00E245C2">
      <w:pPr>
        <w:spacing w:after="0"/>
        <w:jc w:val="center"/>
      </w:pPr>
      <w:r>
        <w:t>Obrazloženje</w:t>
      </w:r>
    </w:p>
    <w:p w:rsidRDefault="00E245C2" w:rsidP="00E245C2" w:rsidR="00E245C2">
      <w:pPr>
        <w:spacing w:after="0"/>
        <w:jc w:val="both"/>
      </w:pPr>
    </w:p>
    <w:p w:rsidRDefault="00E245C2" w:rsidP="00E245C2" w:rsidR="00E245C2">
      <w:pPr>
        <w:spacing w:after="0"/>
        <w:jc w:val="both"/>
      </w:pPr>
      <w:r>
        <w:tab/>
        <w:t xml:space="preserve">Rješenjem Trgovačkog suda u Splitu poslovni broj St-198/2018 od 18. svibnja 2018. otvoren je skraćeni stečajni postupak nad dužnikom Budihovac j.d.o.o., OIB 00136368909, Vis, Silvija S. Kranjčevića 10 (točka I. izreke), za stečajnog upravitelja imenovana je Marina Mamić, magistra prava iz Zagreba (točka II. izreke), zaključen je skraćeni stečajni postupak nad dužnikom (točka III. izreke) te je određeno da će se nakon pravomoćnosti toga rješenja dužnik brisati iz sudskog registra (točka IV. izreke). </w:t>
      </w:r>
    </w:p>
    <w:p w:rsidRDefault="00E245C2" w:rsidP="00E245C2" w:rsidR="00E245C2">
      <w:pPr>
        <w:spacing w:after="0"/>
        <w:jc w:val="both"/>
      </w:pPr>
    </w:p>
    <w:p w:rsidRDefault="00E245C2" w:rsidP="00E245C2" w:rsidR="00E245C2">
      <w:pPr>
        <w:spacing w:after="0"/>
        <w:jc w:val="both"/>
      </w:pPr>
      <w:r>
        <w:tab/>
        <w:t>Prvostupanjski sud je na temelju zahtjeva Financijske agencije koji je podnesen prema odredbi članka 429. stavka 1. Stečajnog zakona („Narodne novine“ broj 71/15 i 104/17; dalje: SZ), utvrdio je da su ispunjene pretpostavke za pokretanje skraćenog stečajnog postupka nad dužnikom Budihovac j.d.o.o. Prvostupanjski sud je utvrdio da osoba ovlaštena za zastupanje dužnika nije postupila po pozivu i u ostavljenom roku dostavila javnobilježnički popis imovine i obveza dužnika na propisanom obrascu, kao i da ni jedan od vjerovnika nije u ostavljenom roku podnio prijedlog za otvaranje redovnog stečajnog postupka nad dužnikom. Zaključivši da se dužnik smatra nesposobnim za plaćanje, primjenom odredbe članka 431. stavka 2. SZ-a, donio je pobijano rješenje.</w:t>
      </w:r>
    </w:p>
    <w:p w:rsidRDefault="00E245C2" w:rsidP="00E245C2" w:rsidR="00E245C2">
      <w:pPr>
        <w:spacing w:after="0"/>
        <w:jc w:val="both"/>
      </w:pPr>
      <w:r>
        <w:tab/>
      </w:r>
    </w:p>
    <w:p w:rsidRDefault="00E245C2" w:rsidP="00E245C2" w:rsidR="00E245C2">
      <w:pPr>
        <w:spacing w:after="0"/>
        <w:jc w:val="both"/>
      </w:pPr>
      <w:r>
        <w:tab/>
        <w:t>Protiv navedenog rješenja žalbu je podnio dužnik u bitnome ističući da je pobijano rješenje bespredmetno i neosnovano</w:t>
      </w:r>
      <w:r w:rsidR="008E263B">
        <w:t>,</w:t>
      </w:r>
      <w:r>
        <w:t xml:space="preserve"> jer u vrijeme blokade njegova računa za iznos od 6.095,35 kn imao</w:t>
      </w:r>
      <w:r w:rsidR="008E263B">
        <w:t xml:space="preserve"> je</w:t>
      </w:r>
      <w:r>
        <w:t xml:space="preserve"> potraživanje prema društvu Tisak d.d. u ukupnom iznosu od 22.320,00 kn. Predlaže stoga žalbu uvažiti i pobijano rješenje ukinuti.</w:t>
      </w:r>
    </w:p>
    <w:p w:rsidRDefault="00E245C2" w:rsidP="00E245C2" w:rsidR="00E245C2">
      <w:pPr>
        <w:spacing w:after="0"/>
        <w:jc w:val="both"/>
      </w:pPr>
      <w:r>
        <w:t xml:space="preserve"> </w:t>
      </w:r>
    </w:p>
    <w:p w:rsidRDefault="00E245C2" w:rsidP="00E245C2" w:rsidR="00E245C2">
      <w:pPr>
        <w:spacing w:after="0"/>
        <w:jc w:val="both"/>
      </w:pPr>
      <w:r>
        <w:lastRenderedPageBreak/>
        <w:tab/>
        <w:t xml:space="preserve">Žalba nije osnovana. </w:t>
      </w:r>
    </w:p>
    <w:p w:rsidRDefault="00E245C2" w:rsidP="00E245C2" w:rsidR="00E245C2">
      <w:pPr>
        <w:spacing w:after="0"/>
        <w:jc w:val="both"/>
      </w:pPr>
    </w:p>
    <w:p w:rsidRDefault="00E245C2" w:rsidP="00E245C2" w:rsidR="00E245C2">
      <w:pPr>
        <w:spacing w:after="0"/>
        <w:jc w:val="both"/>
      </w:pPr>
      <w:r>
        <w:tab/>
        <w:t>Ispitavši pobijano rješenje na temelju odredbe članka 365. stavka 2. u vezi s člankom 381. Zakona o parničnom postupku („Narodne novine“ broj</w:t>
      </w:r>
      <w:r w:rsidR="008E263B">
        <w:t>:</w:t>
      </w:r>
      <w:r>
        <w:t xml:space="preserve"> 53/91, 91/92, 112/99, 88/01, 117/03, 88/05, 2/07, 84/08, 96/08, 123/03, 57/1, 25/13 i 89/14; dalje: ZPP) u vezi s člankom 10. SZ-a, pazeći po službenoj dužnosti na bitne povrede odredaba parničnog postupka iz članka 354. stavka 2. točaka 2., 4., 8., 9., 11., 13. i 14. ZPP-a, kao i na pravilnu primjenu materijalnog prava (članak 356. ZPP-a) ovaj sud nalazi da je ono pravilno i na zakonu osnovano.</w:t>
      </w:r>
    </w:p>
    <w:p w:rsidRDefault="00E245C2" w:rsidP="00E245C2" w:rsidR="00E245C2">
      <w:pPr>
        <w:spacing w:after="0"/>
        <w:jc w:val="both"/>
      </w:pPr>
    </w:p>
    <w:p w:rsidRDefault="00E245C2" w:rsidP="00E245C2" w:rsidR="00E245C2">
      <w:pPr>
        <w:spacing w:after="0"/>
        <w:jc w:val="both"/>
      </w:pPr>
      <w:r>
        <w:tab/>
        <w:t>Nisu počinjene bitne povrede postupka na koje ovaj sud pazi po službenoj dužnosti, a žalitelj u žalbi ne ukazuje na povrede postupka.</w:t>
      </w:r>
    </w:p>
    <w:p w:rsidRDefault="00E245C2" w:rsidP="00E245C2" w:rsidR="00E245C2">
      <w:pPr>
        <w:spacing w:after="0"/>
        <w:jc w:val="both"/>
      </w:pPr>
    </w:p>
    <w:p w:rsidRDefault="00E245C2" w:rsidP="00E245C2" w:rsidR="00E245C2">
      <w:pPr>
        <w:spacing w:after="0"/>
        <w:jc w:val="both"/>
      </w:pPr>
      <w:r>
        <w:tab/>
        <w:t>Odredbom članka 428. SZ-a propisano je da će sud provesti skraćeni stečajni postupak nad pravnom osobom ako nema zaposlenih, ako u Očevidniku redoslijeda osnova za plaćanje ima evidentirane neizvršene osnove za plaćanje u neprekinutom razdoblju od 120 dana, ako nisu ispunjene pretpostavke za pokretanje drugog postupka radi brisanja iz sudskog registra.</w:t>
      </w:r>
    </w:p>
    <w:p w:rsidRDefault="00E245C2" w:rsidP="00E245C2" w:rsidR="00E245C2">
      <w:pPr>
        <w:spacing w:after="0"/>
        <w:jc w:val="both"/>
      </w:pPr>
    </w:p>
    <w:p w:rsidRDefault="00E245C2" w:rsidP="00E245C2" w:rsidR="00E245C2">
      <w:pPr>
        <w:spacing w:after="0"/>
        <w:jc w:val="both"/>
      </w:pPr>
      <w:r>
        <w:tab/>
        <w:t>Prema podacima iz spisa proizlazi da je na temelju prijedloga FINA-e sukladno članku 429. stavku 1. SZ-a pokrenut skraćeni stečajni postupak budući da dužnik nema zaposlenih, a u očevidniku redoslijeda osnova za plaćanje ima evidentirane neizvršene osnove za plaćanje u neprekidnom razdoblju od 120 dana u iznosu od 6.095,00 kn.</w:t>
      </w:r>
    </w:p>
    <w:p w:rsidRDefault="00E245C2" w:rsidP="00E245C2" w:rsidR="00E245C2">
      <w:pPr>
        <w:spacing w:after="0"/>
        <w:jc w:val="both"/>
      </w:pPr>
    </w:p>
    <w:p w:rsidRDefault="00E245C2" w:rsidP="00E245C2" w:rsidR="00E245C2">
      <w:pPr>
        <w:spacing w:after="0"/>
        <w:jc w:val="both"/>
      </w:pPr>
      <w:r>
        <w:tab/>
        <w:t>Nakon toga je 16. ožujka 2018. sud sukladno odredbi članka 430. SZ-a objavio na mrežnoj stranici e-Oglasna ploča sudova oglas kojim je pozvao osobe ovlaštene za zastupanje dužnika po zakonu da sudu u roku od 15 dana od dana objave oglasa dostave javnobilježnički ovjerovljeni  popis imovine i obveza na propisanom obrascu, te je pozvao vjerovnike da najkasnije u roku od 45 dana od dana objave oglasa predlože otvaranje stečajnog postupka nad dužnikom, pod prijetnjom posljedica iz članka 431. SZ-a.</w:t>
      </w:r>
    </w:p>
    <w:p w:rsidRDefault="00E245C2" w:rsidP="00E245C2" w:rsidR="00E245C2">
      <w:pPr>
        <w:spacing w:after="0"/>
        <w:jc w:val="both"/>
      </w:pPr>
    </w:p>
    <w:p w:rsidRDefault="00E245C2" w:rsidP="00E245C2" w:rsidR="00E245C2">
      <w:pPr>
        <w:spacing w:after="0"/>
        <w:jc w:val="both"/>
      </w:pPr>
      <w:r>
        <w:tab/>
        <w:t xml:space="preserve">Odredbom članka 431. stavka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Stavkom 2. istog članka propisano je da će sud u slučaju iz stavka 1., po službenoj dužnosti, donijeti rješenje o otvaranju i zaključenju stečajnog postupka. </w:t>
      </w:r>
    </w:p>
    <w:p w:rsidRDefault="00E245C2" w:rsidP="00E245C2" w:rsidR="00E245C2">
      <w:pPr>
        <w:spacing w:after="0"/>
        <w:jc w:val="both"/>
      </w:pPr>
    </w:p>
    <w:p w:rsidRDefault="00E245C2" w:rsidP="00E245C2" w:rsidR="00E245C2">
      <w:pPr>
        <w:spacing w:after="0"/>
        <w:jc w:val="both"/>
      </w:pPr>
      <w:r>
        <w:tab/>
        <w:t xml:space="preserve">Prema podacima iz spisa proizlazi da popis imovine i obveza nije podnesen, niti je neki od vjerovnika predložio otvaranje stečajnog postupka, pa je prvostupanjski sud pravilno primijenio zakonsku pretpostavku o dužnikovoj nesposobnosti za plaćanje i na temelju odredbe članka 431. SZ-a po službenoj dužnosti donio rješenje o otvaranju i zaključenju stečajnoga postupka primjenjujući na odgovarajući način odredbe članka 132. i članak 133., te članka 286. do članka 292. SZ-a. </w:t>
      </w:r>
    </w:p>
    <w:p w:rsidRDefault="00E245C2" w:rsidP="00E245C2" w:rsidR="00E245C2">
      <w:pPr>
        <w:spacing w:after="0"/>
        <w:jc w:val="both"/>
      </w:pPr>
    </w:p>
    <w:p w:rsidRDefault="00E245C2" w:rsidP="00E245C2" w:rsidR="00E245C2">
      <w:pPr>
        <w:spacing w:after="0"/>
        <w:jc w:val="both"/>
      </w:pPr>
      <w:r>
        <w:tab/>
        <w:t>Žalitelj ne osporava te odlučne činjenice navedene u obrazloženju pobijanog rješenja na temelju kojih se, u skladu s odredbama članka 431. stav</w:t>
      </w:r>
      <w:r w:rsidR="008E263B">
        <w:t>ka</w:t>
      </w:r>
      <w:r>
        <w:t xml:space="preserve"> 1. SZ-a, smatra da je pravna osoba nesposobna za plaćanje, a u žalbi navedeni razlozi su irelevantni glede konkretnog postupka pokrenutog na temelju odredbe članka 429. SZ-a. Naime, žalitelj ne osporava da je njegov račun blokiran u neprekidnom razdoblju od 120 dana u ukupnom iznosu od 6.095,35 kn</w:t>
      </w:r>
      <w:r w:rsidR="008E263B">
        <w:t>,</w:t>
      </w:r>
      <w:r>
        <w:t xml:space="preserve"> niti je dostavio drugačiji podatak od podnositelja zahtjeva (FINA-e).</w:t>
      </w:r>
    </w:p>
    <w:p w:rsidRDefault="00E245C2" w:rsidP="00E245C2" w:rsidR="00E245C2">
      <w:pPr>
        <w:spacing w:after="0"/>
        <w:jc w:val="both"/>
      </w:pPr>
    </w:p>
    <w:p w:rsidRDefault="00E245C2" w:rsidP="00E245C2" w:rsidR="00E245C2">
      <w:pPr>
        <w:spacing w:after="0"/>
        <w:jc w:val="both"/>
      </w:pPr>
      <w:r>
        <w:tab/>
        <w:t xml:space="preserve">Žalbeni navodi dužnika da ima potraživanje prema drugom društvu nisu od utjecaja na pravilnost i zakonitost pobijanog rješenja jer ne mogu utjecati na zaključak suda da je ostvaren stečajni razlog nesposobnosti za plaćanja. Ako se naknadno pronađe kakva imovina, iz koje bi se mogli namiriti stečajni vjerovnici, stečajni postupak će se ponovno otvoriti, te će vjerovnici biti pozvani na prijavu tražbina.  </w:t>
      </w:r>
    </w:p>
    <w:p w:rsidRDefault="00E245C2" w:rsidP="00E245C2" w:rsidR="00E245C2">
      <w:pPr>
        <w:spacing w:after="0"/>
        <w:jc w:val="both"/>
      </w:pPr>
    </w:p>
    <w:p w:rsidRDefault="00E245C2" w:rsidP="00E245C2" w:rsidR="00E245C2">
      <w:pPr>
        <w:spacing w:after="0"/>
        <w:jc w:val="both"/>
      </w:pPr>
      <w:r>
        <w:tab/>
        <w:t xml:space="preserve">Zato je na temelju odredbe članka 380. točke 2. ZPP-a u vezi s člankom 10. SZ-a, valjalo odbiti žalbu stečajnog dužnika i potvrditi rješenje prvostupanjskog suda. </w:t>
      </w:r>
    </w:p>
    <w:p w:rsidRDefault="00E245C2" w:rsidP="00E245C2" w:rsidR="00E245C2">
      <w:pPr>
        <w:spacing w:after="0"/>
        <w:jc w:val="both"/>
      </w:pPr>
    </w:p>
    <w:p w:rsidRDefault="00E245C2" w:rsidP="00E245C2" w:rsidR="00E245C2">
      <w:pPr>
        <w:spacing w:after="0"/>
        <w:jc w:val="center"/>
      </w:pPr>
      <w:r>
        <w:t>Zagreb, 4. srpnja 2018.</w:t>
      </w:r>
    </w:p>
    <w:p w:rsidRDefault="00E245C2" w:rsidP="00E245C2" w:rsidR="00E245C2">
      <w:pPr>
        <w:spacing w:after="0"/>
        <w:jc w:val="both"/>
      </w:pPr>
    </w:p>
    <w:p w:rsidRDefault="008E263B" w:rsidP="006F07E2" w:rsidR="008E263B">
      <w:pPr>
        <w:pStyle w:val="Bezproreda"/>
        <w:ind w:left="4536"/>
        <w:jc w:val="center"/>
      </w:pPr>
      <w:r>
        <w:t>Predsjednica vijeća</w:t>
      </w:r>
    </w:p>
    <w:p w:rsidRDefault="008E263B" w:rsidP="006F07E2" w:rsidR="008E263B">
      <w:pPr>
        <w:pStyle w:val="Bezproreda"/>
        <w:ind w:left="4536"/>
        <w:jc w:val="center"/>
      </w:pPr>
      <w:r>
        <w:t>Alica Pelicarić, v. r.</w:t>
      </w:r>
    </w:p>
    <w:p w:rsidRDefault="008E263B" w:rsidP="00450CBF" w:rsidR="008E263B">
      <w:pPr>
        <w:pStyle w:val="Bezproreda"/>
      </w:pPr>
    </w:p>
    <w:p w:rsidRDefault="008E263B" w:rsidP="008E263B" w:rsidR="008E263B">
      <w:pPr>
        <w:pStyle w:val="Bezproreda"/>
        <w:ind w:left="4536"/>
        <w:jc w:val="center"/>
      </w:pPr>
      <w:r>
        <w:t>Za točnost otpravka – ovlašteni službenik</w:t>
      </w:r>
    </w:p>
    <w:p w:rsidRDefault="008E263B" w:rsidP="008E263B" w:rsidR="00E245C2">
      <w:pPr>
        <w:pStyle w:val="Bezproreda"/>
        <w:ind w:left="4536"/>
        <w:jc w:val="center"/>
      </w:pPr>
      <w:r>
        <w:t>Brankica Curman</w:t>
      </w:r>
    </w:p>
    <w:p w:rsidRDefault="00E245C2" w:rsidP="00E245C2" w:rsidR="00E245C2">
      <w:pPr>
        <w:spacing w:after="0"/>
        <w:jc w:val="both"/>
      </w:pPr>
    </w:p>
    <w:p w:rsidRDefault="00E245C2" w:rsidP="00E245C2" w:rsidR="00E245C2">
      <w:pPr>
        <w:spacing w:after="0"/>
        <w:jc w:val="both"/>
      </w:pPr>
      <w:r>
        <w:t>.</w:t>
      </w:r>
    </w:p>
    <w:p w:rsidRDefault="00E245C2" w:rsidP="00E245C2" w:rsidR="00E245C2">
      <w:pPr>
        <w:spacing w:after="0"/>
        <w:jc w:val="both"/>
      </w:pPr>
    </w:p>
    <w:p w:rsidRDefault="00353C39" w:rsidP="00563A19" w:rsidR="00353C39">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rsidRPr="00B230A5">
      <w:pPr>
        <w:spacing w:after="0"/>
        <w:jc w:val="both"/>
      </w:pPr>
    </w:p>
    <w:sectPr w:rsidSect="00872D58" w:rsidR="00B230A5" w:rsidRPr="00B230A5">
      <w:headerReference w:type="default" r:id="rId10"/>
      <w:footerReference w:type="default" r:id="rId11"/>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0907" w:rsidP="00537B78" w:rsidR="00C50907">
      <w:r>
        <w:separator/>
      </w:r>
    </w:p>
  </w:endnote>
  <w:endnote w:id="0" w:type="continuationSeparator">
    <w:p w:rsidRDefault="00C50907" w:rsidP="00537B78" w:rsidR="00C509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B423B6">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0907" w:rsidP="00537B78" w:rsidR="00C50907">
      <w:r>
        <w:separator/>
      </w:r>
    </w:p>
  </w:footnote>
  <w:footnote w:id="0" w:type="continuationSeparator">
    <w:p w:rsidRDefault="00C50907" w:rsidP="00537B78" w:rsidR="00C509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E245C2" w:rsidRPr="00B423B6">
          <w:rPr>
            <w:rStyle w:val="eSPISCCParagraphDefaultFont"/>
          </w:rPr>
          <w:t>99</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E245C2" w:rsidRPr="00B423B6">
          <w:rPr>
            <w:rStyle w:val="eSPISCCParagraphDefaultFont"/>
            <w:rFonts w:eastAsia="Calibri"/>
          </w:rPr>
          <w:t>Pž-3691/2018-2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1B42"/>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2D58"/>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63B"/>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3B7E"/>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3E75"/>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3B6"/>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2540"/>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0907"/>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5C2"/>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70866563">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94F74"/>
    <w:rsid w:val="009C203C"/>
    <w:rsid w:val="00A02CC5"/>
    <w:rsid w:val="00AB0B20"/>
    <w:rsid w:val="00B03F05"/>
    <w:rsid w:val="00CC30E8"/>
    <w:rsid w:val="00CE74A1"/>
    <w:rsid w:val="00DC0A90"/>
    <w:rsid w:val="00EA7C11"/>
    <w:rsid w:val="00EE32FC"/>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Pž-3691/2018-2</izvorni_sadrzaj>
    <derivirana_varijabla naziv="DomainObject.Oznaka_1">Pž-3691/2018-2</derivirana_varijabla>
  </DomainObject.Oznaka>
  <DomainObject.DonositeljOdluke.Ime>
    <izvorni_sadrzaj>Biserka</izvorni_sadrzaj>
    <derivirana_varijabla naziv="DomainObject.DonositeljOdluke.Ime_1">Biserka</derivirana_varijabla>
  </DomainObject.DonositeljOdluke.Ime>
  <DomainObject.DonositeljOdluke.Prezime>
    <izvorni_sadrzaj>Špoljar</izvorni_sadrzaj>
    <derivirana_varijabla naziv="DomainObject.DonositeljOdluke.Prezime_1">Špoljar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3691</izvorni_sadrzaj>
    <derivirana_varijabla naziv="DomainObject.Predmet.Broj_1">3691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2018.</izvorni_sadrzaj>
    <derivirana_varijabla naziv="DomainObject.Predmet.DatumOsnivanja_1">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srpnja 2018.</izvorni_sadrzaj>
    <derivirana_varijabla naziv="DomainObject.Predmet.DatumRjesavanja_1">9. srpnja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Pž-3691/2018</izvorni_sadrzaj>
    <derivirana_varijabla naziv="DomainObject.Predmet.OznakaBroj_1">Pž-3691/2018</derivirana_varijabla>
  </DomainObject.Predmet.OznakaBroj>
  <DomainObject.Predmet.OznakaBrojOptuznogAkta>
    <izvorni_sadrzaj/>
    <derivirana_varijabla naziv="DomainObject.Predmet.OznakaBrojOptuznogAkta_1"/>
  </DomainObject.Predmet.OznakaBrojOptuznogAkta>
  <DomainObject.Predmet.PredmetRijesio.Ime>
    <izvorni_sadrzaj>Biserka</izvorni_sadrzaj>
    <derivirana_varijabla naziv="DomainObject.Predmet.PredmetRijesio.Ime_1">Biserka</derivirana_varijabla>
  </DomainObject.Predmet.PredmetRijesio.Ime>
  <DomainObject.Predmet.PredmetRijesio.Oib>
    <izvorni_sadrzaj/>
    <derivirana_varijabla naziv="DomainObject.Predmet.PredmetRijesio.Oib_1"/>
  </DomainObject.Predmet.PredmetRijesio.Oib>
  <DomainObject.Predmet.PredmetRijesio.Prezime>
    <izvorni_sadrzaj>Špoljar</izvorni_sadrzaj>
    <derivirana_varijabla naziv="DomainObject.Predmet.PredmetRijesio.Prezime_1">Špoljar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BUDIHOVAC jednostavno društvo s ograničenom odgovornošću za usluge u stečaju</izvorni_sadrzaj>
    <derivirana_varijabla naziv="DomainObject.Predmet.ProtustrankaFormated_1">  BUDIHOVAC jednostavno društvo s ograničenom odgovornošću za usluge u stečaju</derivirana_varijabla>
  </DomainObject.Predmet.ProtustrankaFormated>
  <DomainObject.Predmet.ProtustrankaFormatedOIB>
    <izvorni_sadrzaj>  BUDIHOVAC jednostavno društvo s ograničenom odgovornošću za usluge u stečaju, OIB 00136368909</izvorni_sadrzaj>
    <derivirana_varijabla naziv="DomainObject.Predmet.ProtustrankaFormatedOIB_1">  BUDIHOVAC jednostavno društvo s ograničenom odgovornošću za usluge u stečaju, OIB 00136368909</derivirana_varijabla>
  </DomainObject.Predmet.ProtustrankaFormatedOIB>
  <DomainObject.Predmet.ProtustrankaFormatedWithAdress>
    <izvorni_sadrzaj> BUDIHOVAC jednostavno društvo s ograničenom odgovornošću za usluge u stečaju, Silvija S. Kranjčevića 10, 21480 Vis</izvorni_sadrzaj>
    <derivirana_varijabla naziv="DomainObject.Predmet.ProtustrankaFormatedWithAdress_1"> BUDIHOVAC jednostavno društvo s ograničenom odgovornošću za usluge u stečaju, Silvija S. Kranjčevića 10, 21480 Vis</derivirana_varijabla>
  </DomainObject.Predmet.ProtustrankaFormatedWithAdress>
  <DomainObject.Predmet.ProtustrankaFormatedWithAdressOIB>
    <izvorni_sadrzaj> BUDIHOVAC jednostavno društvo s ograničenom odgovornošću za usluge u stečaju, OIB 00136368909, Silvija S. Kranjčevića 10, 21480 Vis</izvorni_sadrzaj>
    <derivirana_varijabla naziv="DomainObject.Predmet.ProtustrankaFormatedWithAdressOIB_1"> BUDIHOVAC jednostavno društvo s ograničenom odgovornošću za usluge u stečaju, OIB 00136368909, Silvija S. Kranjčevića 10, 21480 Vis</derivirana_varijabla>
  </DomainObject.Predmet.ProtustrankaFormatedWithAdressOIB>
  <DomainObject.Predmet.ProtustrankaWithAdress>
    <izvorni_sadrzaj>BUDIHOVAC jednostavno društvo s ograničenom odgovornošću za usluge u stečaju Silvija S. Kranjčevića 10, 21480 Vis</izvorni_sadrzaj>
    <derivirana_varijabla naziv="DomainObject.Predmet.ProtustrankaWithAdress_1">BUDIHOVAC jednostavno društvo s ograničenom odgovornošću za usluge u stečaju Silvija S. Kranjčevića 10, 21480 Vis</derivirana_varijabla>
  </DomainObject.Predmet.ProtustrankaWithAdress>
  <DomainObject.Predmet.ProtustrankaWithAdressOIB>
    <izvorni_sadrzaj>BUDIHOVAC jednostavno društvo s ograničenom odgovornošću za usluge u stečaju, OIB 00136368909, Silvija S. Kranjčevića 10, 21480 Vis</izvorni_sadrzaj>
    <derivirana_varijabla naziv="DomainObject.Predmet.ProtustrankaWithAdressOIB_1">BUDIHOVAC jednostavno društvo s ograničenom odgovornošću za usluge u stečaju, OIB 00136368909, Silvija S. Kranjčevića 10, 21480 Vis</derivirana_varijabla>
  </DomainObject.Predmet.ProtustrankaWithAdressOIB>
  <DomainObject.Predmet.ProtustrankaNazivFormated>
    <izvorni_sadrzaj>BUDIHOVAC jednostavno društvo s ograničenom odgovornošću za usluge u stečaju</izvorni_sadrzaj>
    <derivirana_varijabla naziv="DomainObject.Predmet.ProtustrankaNazivFormated_1">BUDIHOVAC jednostavno društvo s ograničenom odgovornošću za usluge u stečaju</derivirana_varijabla>
    <derivirana_varijabla naziv="Padez">BUDIHOVAC jednostavno društvo s ograničenom odgovornošću za usluge u stečaju</derivirana_varijabla>
  </DomainObject.Predmet.ProtustrankaNazivFormated>
  <DomainObject.Predmet.ProtustrankaNazivFormatedOIB>
    <izvorni_sadrzaj>BUDIHOVAC jednostavno društvo s ograničenom odgovornošću za usluge u stečaju, OIB 00136368909</izvorni_sadrzaj>
    <derivirana_varijabla naziv="DomainObject.Predmet.ProtustrankaNazivFormatedOIB_1">BUDIHOVAC jednostavno društvo s ograničenom odgovornošću za usluge u stečaju, OIB 00136368909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99 - Špoljar</izvorni_sadrzaj>
    <derivirana_varijabla naziv="DomainObject.Predmet.Referada.Naziv_1">Ref. 99 - Špoljar</derivirana_varijabla>
  </DomainObject.Predmet.Referada.Naziv>
  <DomainObject.Predmet.Referada.Oznaka>
    <izvorni_sadrzaj>99</izvorni_sadrzaj>
    <derivirana_varijabla naziv="DomainObject.Predmet.Referada.Oznaka_1">99</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Biserka Špoljar</izvorni_sadrzaj>
    <derivirana_varijabla naziv="DomainObject.Predmet.Referada.Sudac_1">Biserka Špoljar</derivirana_varijabla>
    <derivirana_varijabla naziv="Dativ">Biserka Špoljar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Darinka Čusak</izvorni_sadrzaj>
    <derivirana_varijabla naziv="DomainObject.Predmet.Zapisnicar_1">Darinka Čusak</derivirana_varijabla>
    <derivirana_varijabla naziv="Padez">Darinka Čusak</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BUDIHOVAC jednostavno društvo s ograničenom odgovornošću za usluge u stečaju</item>
    </izvorni_sadrzaj>
    <derivirana_varijabla naziv="DomainObject.Predmet.ProtuStrankaListFormated_1">
      <item>BUDIHOVAC jednostavno društvo s ograničenom odgovornošću za usluge u stečaju</item>
    </derivirana_varijabla>
  </DomainObject.Predmet.ProtuStrankaListFormated>
  <DomainObject.Predmet.ProtuStrankaListFormatedOIB>
    <izvorni_sadrzaj>
      <item>BUDIHOVAC jednostavno društvo s ograničenom odgovornošću za usluge u stečaju, OIB 00136368909</item>
    </izvorni_sadrzaj>
    <derivirana_varijabla naziv="DomainObject.Predmet.ProtuStrankaListFormatedOIB_1">
      <item>BUDIHOVAC jednostavno društvo s ograničenom odgovornošću za usluge u stečaju, OIB 00136368909</item>
    </derivirana_varijabla>
  </DomainObject.Predmet.ProtuStrankaListFormatedOIB>
  <DomainObject.Predmet.ProtuStrankaListFormatedWithAdress>
    <izvorni_sadrzaj>
      <item>BUDIHOVAC jednostavno društvo s ograničenom odgovornošću za usluge u stečaju, Silvija S. Kranjčevića 10, 21480 Vis</item>
    </izvorni_sadrzaj>
    <derivirana_varijabla naziv="DomainObject.Predmet.ProtuStrankaListFormatedWithAdress_1">
      <item>BUDIHOVAC jednostavno društvo s ograničenom odgovornošću za usluge u stečaju, Silvija S. Kranjčevića 10, 21480 Vis</item>
    </derivirana_varijabla>
  </DomainObject.Predmet.ProtuStrankaListFormatedWithAdress>
  <DomainObject.Predmet.ProtuStrankaListFormatedWithAdressOIB>
    <izvorni_sadrzaj>
      <item>BUDIHOVAC jednostavno društvo s ograničenom odgovornošću za usluge u stečaju, OIB 00136368909, Silvija S. Kranjčevića 10, 21480 Vis</item>
    </izvorni_sadrzaj>
    <derivirana_varijabla naziv="DomainObject.Predmet.ProtuStrankaListFormatedWithAdressOIB_1">
      <item>BUDIHOVAC jednostavno društvo s ograničenom odgovornošću za usluge u stečaju, OIB 00136368909, Silvija S. Kranjčevića 10, 21480 Vis</item>
    </derivirana_varijabla>
  </DomainObject.Predmet.ProtuStrankaListFormatedWithAdressOIB>
  <DomainObject.Predmet.ProtuStrankaListNazivFormated>
    <izvorni_sadrzaj>
      <item>BUDIHOVAC jednostavno društvo s ograničenom odgovornošću za usluge u stečaju</item>
    </izvorni_sadrzaj>
    <derivirana_varijabla naziv="DomainObject.Predmet.ProtuStrankaListNazivFormated_1">
      <item>BUDIHOVAC jednostavno društvo s ograničenom odgovornošću za usluge u stečaju</item>
    </derivirana_varijabla>
  </DomainObject.Predmet.ProtuStrankaListNazivFormated>
  <DomainObject.Predmet.ProtuStrankaListNazivFormatedOIB>
    <izvorni_sadrzaj>
      <item>BUDIHOVAC jednostavno društvo s ograničenom odgovornošću za usluge u stečaju, OIB 00136368909</item>
    </izvorni_sadrzaj>
    <derivirana_varijabla naziv="DomainObject.Predmet.ProtuStrankaListNazivFormatedOIB_1">
      <item>BUDIHOVAC jednostavno društvo s ograničenom odgovornošću za usluge u stečaju, OIB 00136368909</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Pž-3691/2018-2</izvorni_sadrzaj>
    <derivirana_varijabla naziv="DomainObject.PoslovniBrojDokumenta_1">Pž-3691/2018-2</derivirana_varijabla>
  </DomainObject.PoslovniBrojDokumenta>
  <DomainObject.Predmet.StrankaIDrugi>
    <izvorni_sadrzaj/>
    <derivirana_varijabla naziv="DomainObject.Predmet.StrankaIDrugi_1"/>
  </DomainObject.Predmet.StrankaIDrugi>
  <DomainObject.Predmet.ProtustrankaIDrugi>
    <izvorni_sadrzaj>BUDIHOVAC jednostavno društvo s ograničenom odgovornošću za usluge u stečaju</izvorni_sadrzaj>
    <derivirana_varijabla naziv="DomainObject.Predmet.ProtustrankaIDrugi_1">BUDIHOVAC jednostavno društvo s ograničenom odgovornošću za usluge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BUDIHOVAC jednostavno društvo s ograničenom odgovornošću za usluge u stečaju, OIB 00136368909, Silvija S. Kranjčevića 10, 21480 Vis</izvorni_sadrzaj>
    <derivirana_varijabla naziv="DomainObject.Predmet.ProtustrankaIDrugiAdressOIB_1">BUDIHOVAC jednostavno društvo s ograničenom odgovornošću za usluge u stečaju, OIB 00136368909, Silvija S. Kranjčevića 10, 21480 Vis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srpnja 2018.</izvorni_sadrzaj>
    <derivirana_varijabla naziv="DomainObject.Predmet.OdlukaRjesenje.DatumDonosenjaOdluke_1">4. srpnja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Pž-3691/2018-2</izvorni_sadrzaj>
    <derivirana_varijabla naziv="DomainObject.Predmet.OdlukaRjesenje.Oznaka_1">Pž-3691/2018-2</derivirana_varijabla>
  </DomainObject.Predmet.OdlukaRjesenje.Oznaka>
  <DomainObject.Predmet.SudioniciListNaziv>
    <izvorni_sadrzaj>
      <item>BUDIHOVAC jednostavno društvo s ograničenom odgovornošću za usluge u stečaju</item>
    </izvorni_sadrzaj>
    <derivirana_varijabla naziv="DomainObject.Predmet.SudioniciListNaziv_1">
      <item>BUDIHOVAC jednostavno društvo s ograničenom odgovornošću za usluge u stečaju</item>
    </derivirana_varijabla>
    <derivirana_varijabla naziv="OstaliSudionici">
      <item>BUDIHOVAC jednostavno društvo s ograničenom odgovornošću za usluge u stečaju</item>
    </derivirana_varijabla>
  </DomainObject.Predmet.SudioniciListNaziv>
  <DomainObject.Predmet.SudioniciListAdressOIB>
    <izvorni_sadrzaj>
      <item>BUDIHOVAC jednostavno društvo s ograničenom odgovornošću za usluge u stečaju, OIB 00136368909, Silvija S. Kranjčevića 10,21480 Vis</item>
    </izvorni_sadrzaj>
    <derivirana_varijabla naziv="DomainObject.Predmet.SudioniciListAdressOIB_1">
      <item>BUDIHOVAC jednostavno društvo s ograničenom odgovornošću za usluge u stečaju, OIB 00136368909, Silvija S. Kranjčevića 10,21480 Vis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00136368909</item>
    </izvorni_sadrzaj>
    <derivirana_varijabla naziv="DomainObject.Predmet.SudioniciListNazivOIB_1">
      <item>, OIB 00136368909</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BE41C1-A41D-4BC7-B02E-E20B2A2407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1004</properties:Words>
  <properties:Characters>5474</properties:Characters>
  <properties:Lines>131</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6490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2018-07-16T08:31:00Z</dcterms:created>
  <dc:creator>wsadmin</dc:creator>
  <dc:description>Ovaj predložak služi kao osnova za kreiranje novih eSPIS predložaka te za upravljanje eSPIS funkcijama tijekom obrade sudskih dokumenata.</dc:description>
  <cp:lastModifiedBy>Paško Bačić</cp:lastModifiedBy>
  <cp:lastPrinted>2018-07-10T08:14:00Z</cp:lastPrinted>
  <dcterms:modified xmlns:xsi="http://www.w3.org/2001/XMLSchema-instance" xsi:type="dcterms:W3CDTF">2018-07-16T08:32:00Z</dcterms:modified>
  <cp:revision>3</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eSPIS_CC_ID" pid="5" fmtid="{D5CDD505-2E9C-101B-9397-08002B2CF9AE}">
    <vt:lpwstr>265122315</vt:lpwstr>
  </prop:property>
  <prop:property name="Naslov" pid="6" fmtid="{D5CDD505-2E9C-101B-9397-08002B2CF9AE}">
    <vt:lpwstr>St-198/2018-16 / Podnesak - Rješenje - odbijena žalba kao neosnovana - potvrđeno rješenje 1.st. (Odbijena žalba kao neosnovana i potvrđeno I.st. rješenje - St-198-2018 BUDIHOVAC j.d.o.o. ---1.docx)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