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768a" w14:paraId="1c1768a" w:rsidRDefault="00C00F64" w:rsidR="00463300">
      <w:pPr>
        <w15:collapsed w:val="false"/>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66408B" w:rsidR="00EA2760" w:rsidRPr="00EB1C75">
        <w:tc>
          <w:tcPr>
            <w:tcW w:type="dxa" w:w="3060"/>
          </w:tcPr>
          <w:p w:rsidRDefault="00EA2760" w:rsidP="0066408B" w:rsidR="00EA2760" w:rsidRPr="00EB1C75">
            <w:pPr>
              <w:pStyle w:val="Naslov2"/>
              <w:rPr>
                <w:rFonts w:hAnsi="Times New Roman" w:ascii="Times New Roman"/>
                <w:b w:val="false"/>
                <w:bCs/>
                <w:i w:val="false"/>
                <w:szCs w:val="24"/>
              </w:rPr>
            </w:pPr>
            <w:r w:rsidRPr="00EB1C75">
              <w:rPr>
                <w:rFonts w:hAnsi="Times New Roman" w:ascii="Times New Roman"/>
                <w:b w:val="false"/>
                <w:bCs/>
                <w:i w:val="false"/>
                <w:szCs w:val="24"/>
              </w:rPr>
              <w:t>REPUBLIKA HRVATSKA</w:t>
            </w:r>
          </w:p>
          <w:p w:rsidRDefault="00EA2760" w:rsidP="0066408B" w:rsidR="00EA2760" w:rsidRPr="00EB1C75">
            <w:pPr>
              <w:jc w:val="center"/>
              <w:rPr>
                <w:sz w:val="24"/>
                <w:szCs w:val="24"/>
              </w:rPr>
            </w:pPr>
            <w:r w:rsidRPr="00EB1C75">
              <w:rPr>
                <w:sz w:val="24"/>
                <w:szCs w:val="24"/>
              </w:rPr>
              <w:t>Trgovački sud u Zagrebu</w:t>
            </w:r>
          </w:p>
          <w:p w:rsidRDefault="00EA2760" w:rsidP="0066408B" w:rsidR="00EA2760" w:rsidRPr="00EB1C75">
            <w:pPr>
              <w:jc w:val="center"/>
              <w:rPr>
                <w:sz w:val="24"/>
                <w:szCs w:val="24"/>
              </w:rPr>
            </w:pPr>
            <w:r w:rsidRPr="00EB1C75">
              <w:rPr>
                <w:sz w:val="24"/>
                <w:szCs w:val="24"/>
              </w:rPr>
              <w:t>Zagreb, Amruševa 2/II</w:t>
            </w:r>
          </w:p>
        </w:tc>
      </w:tr>
    </w:tbl>
    <w:p w:rsidRDefault="00EA2760" w:rsidP="00EA2760" w:rsidR="00EA2760">
      <w:pPr>
        <w:rPr>
          <w:sz w:val="24"/>
        </w:rPr>
      </w:pPr>
    </w:p>
    <w:p w:rsidRDefault="00EA2760" w:rsidP="007813FA" w:rsidR="007813FA">
      <w:pPr>
        <w:jc w:val="right"/>
        <w:rPr>
          <w:sz w:val="24"/>
          <w:szCs w:val="24"/>
        </w:rPr>
      </w:pPr>
      <w:r w:rsidRPr="00EB1C75">
        <w:rPr>
          <w:sz w:val="24"/>
        </w:rPr>
        <w:t xml:space="preserve">          </w:t>
      </w:r>
      <w:r w:rsidR="007813FA" w:rsidRPr="008A2CA9">
        <w:rPr>
          <w:sz w:val="24"/>
          <w:szCs w:val="24"/>
        </w:rPr>
        <w:t>40. St-</w:t>
      </w:r>
      <w:r w:rsidR="00A27E0A">
        <w:rPr>
          <w:sz w:val="24"/>
          <w:szCs w:val="24"/>
        </w:rPr>
        <w:t>1538</w:t>
      </w:r>
      <w:r w:rsidR="007813FA">
        <w:rPr>
          <w:sz w:val="24"/>
          <w:szCs w:val="24"/>
        </w:rPr>
        <w:t>/201</w:t>
      </w:r>
      <w:r w:rsidR="00A27E0A">
        <w:rPr>
          <w:sz w:val="24"/>
          <w:szCs w:val="24"/>
        </w:rPr>
        <w:t>8</w:t>
      </w:r>
    </w:p>
    <w:p w:rsidRDefault="007813FA" w:rsidP="007813FA" w:rsidR="007813FA">
      <w:pPr>
        <w:ind w:left="2880"/>
        <w:jc w:val="center"/>
        <w:rPr>
          <w:sz w:val="24"/>
        </w:rPr>
      </w:pPr>
    </w:p>
    <w:p w:rsidRDefault="007813FA" w:rsidP="007813FA" w:rsidR="007813FA" w:rsidRPr="0017216B">
      <w:pPr>
        <w:jc w:val="center"/>
        <w:rPr>
          <w:sz w:val="24"/>
          <w:szCs w:val="24"/>
        </w:rPr>
      </w:pPr>
      <w:r>
        <w:rPr>
          <w:sz w:val="24"/>
          <w:szCs w:val="24"/>
        </w:rPr>
        <w:t xml:space="preserve">R E P U B L I K A  H R V A T S K A </w:t>
      </w:r>
    </w:p>
    <w:p w:rsidRDefault="007813FA" w:rsidP="007813FA" w:rsidR="007813FA"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7813FA" w:rsidP="007813FA" w:rsidR="007813FA" w:rsidRPr="00337798">
      <w:pPr>
        <w:jc w:val="center"/>
        <w:rPr>
          <w:sz w:val="24"/>
        </w:rPr>
      </w:pPr>
      <w:r w:rsidRPr="00337798">
        <w:rPr>
          <w:sz w:val="24"/>
        </w:rPr>
        <w:t xml:space="preserve">I </w:t>
      </w:r>
    </w:p>
    <w:p w:rsidRDefault="007813FA" w:rsidP="007813FA" w:rsidR="007813FA" w:rsidRPr="00337798">
      <w:pPr>
        <w:jc w:val="center"/>
        <w:rPr>
          <w:sz w:val="24"/>
        </w:rPr>
      </w:pPr>
      <w:r w:rsidRPr="00337798">
        <w:rPr>
          <w:sz w:val="24"/>
        </w:rPr>
        <w:t>Z A K L J U Č A K</w:t>
      </w:r>
    </w:p>
    <w:p w:rsidRDefault="007813FA" w:rsidP="007813FA" w:rsidR="007813FA">
      <w:pPr>
        <w:pStyle w:val="Odlomakpopisa"/>
        <w:ind w:firstLine="708" w:left="0"/>
        <w:jc w:val="both"/>
      </w:pPr>
    </w:p>
    <w:p w:rsidRDefault="007813FA" w:rsidP="007813FA" w:rsidR="007813FA" w:rsidRPr="008600EF">
      <w:pPr>
        <w:pStyle w:val="Odlomakpopisa"/>
        <w:ind w:firstLine="708" w:left="0"/>
        <w:jc w:val="both"/>
      </w:pPr>
      <w:r w:rsidRPr="008600EF">
        <w:t>Trgovački sud u Zagrebu po sucu tog suda Anti Galiću</w:t>
      </w:r>
      <w:r>
        <w:t xml:space="preserve">, kao sucu pojedincu, postupajući po prijedlogu </w:t>
      </w:r>
      <w:r w:rsidR="00DF3C51">
        <w:t>dužnika kao predlagatelja HIDROELEKTRA PLAN d.o.o., Zagreb, Radnička cesta 204., OIB 31266348393</w:t>
      </w:r>
      <w:r w:rsidR="00E61AE4">
        <w:t xml:space="preserve">, </w:t>
      </w:r>
      <w:r>
        <w:t xml:space="preserve"> </w:t>
      </w:r>
      <w:r w:rsidRPr="008600EF">
        <w:t xml:space="preserve">dana </w:t>
      </w:r>
      <w:r w:rsidR="00E61AE4">
        <w:t>9.listopada</w:t>
      </w:r>
      <w:r w:rsidRPr="008600EF">
        <w:t xml:space="preserve"> 201</w:t>
      </w:r>
      <w:r w:rsidR="00E61AE4">
        <w:t>8</w:t>
      </w:r>
      <w:r>
        <w:t>.</w:t>
      </w:r>
    </w:p>
    <w:p w:rsidRDefault="00294459" w:rsidR="00294459" w:rsidRPr="007515DD">
      <w:pPr>
        <w:ind w:firstLine="720"/>
        <w:jc w:val="both"/>
        <w:rPr>
          <w:sz w:val="40"/>
          <w:szCs w:val="40"/>
        </w:rPr>
      </w:pPr>
    </w:p>
    <w:p w:rsidRDefault="00983E5A" w:rsidR="00983E5A">
      <w:pPr>
        <w:ind w:left="720"/>
        <w:jc w:val="both"/>
        <w:rPr>
          <w:sz w:val="24"/>
        </w:rPr>
      </w:pPr>
      <w:r>
        <w:rPr>
          <w:sz w:val="24"/>
        </w:rPr>
        <w:tab/>
      </w:r>
      <w:r>
        <w:rPr>
          <w:sz w:val="24"/>
        </w:rPr>
        <w:tab/>
      </w:r>
      <w:r>
        <w:rPr>
          <w:sz w:val="24"/>
        </w:rPr>
        <w:tab/>
        <w:t xml:space="preserve">        </w:t>
      </w:r>
      <w:r>
        <w:rPr>
          <w:b/>
          <w:sz w:val="24"/>
        </w:rPr>
        <w:t>r i j e š i o    j e</w:t>
      </w:r>
    </w:p>
    <w:p w:rsidRDefault="007D04E6" w:rsidP="00F70AA0" w:rsidR="007D04E6">
      <w:pPr>
        <w:ind w:firstLine="708"/>
        <w:jc w:val="both"/>
        <w:rPr>
          <w:sz w:val="24"/>
          <w:szCs w:val="24"/>
        </w:rPr>
      </w:pPr>
    </w:p>
    <w:p w:rsidRDefault="00514643" w:rsidP="00514643" w:rsidR="00514643" w:rsidRPr="00514643">
      <w:pPr>
        <w:ind w:firstLine="709"/>
        <w:jc w:val="both"/>
        <w:rPr>
          <w:sz w:val="24"/>
          <w:szCs w:val="24"/>
        </w:rPr>
      </w:pPr>
      <w:r w:rsidRPr="00514643">
        <w:rPr>
          <w:sz w:val="24"/>
          <w:szCs w:val="24"/>
        </w:rPr>
        <w:t xml:space="preserve">Pokreće se prethodni postupak radi utvrđivanja pretpostavki za otvaranje stečajnog postupka  nad HIDROELEKTRA PLAN d.o.o., Zagreb, Radnička cesta 204., OIB 31266348393. </w:t>
      </w:r>
    </w:p>
    <w:p w:rsidRDefault="004B0BFF" w:rsidP="00F70AA0" w:rsidR="004B0BFF" w:rsidRPr="004B0BFF">
      <w:pPr>
        <w:ind w:firstLine="708"/>
        <w:jc w:val="both"/>
        <w:rPr>
          <w:sz w:val="40"/>
          <w:szCs w:val="40"/>
        </w:rPr>
      </w:pPr>
    </w:p>
    <w:p w:rsidRDefault="004B0BFF" w:rsidP="004B0BFF" w:rsidR="004B0BFF">
      <w:pPr>
        <w:jc w:val="center"/>
        <w:rPr>
          <w:b/>
          <w:sz w:val="24"/>
        </w:rPr>
      </w:pPr>
      <w:r w:rsidRPr="00DC008D">
        <w:rPr>
          <w:b/>
          <w:sz w:val="24"/>
        </w:rPr>
        <w:t>z a k lj u č i o  j e</w:t>
      </w:r>
    </w:p>
    <w:p w:rsidRDefault="004B0BFF" w:rsidP="004B0BFF" w:rsidR="004B0BFF">
      <w:pPr>
        <w:jc w:val="center"/>
        <w:rPr>
          <w:sz w:val="24"/>
          <w:szCs w:val="24"/>
        </w:rPr>
      </w:pPr>
    </w:p>
    <w:p w:rsidRDefault="00E04F2D" w:rsidP="00E04F2D" w:rsidR="00E04F2D">
      <w:pPr>
        <w:ind w:firstLine="555"/>
        <w:jc w:val="both"/>
        <w:rPr>
          <w:sz w:val="24"/>
          <w:szCs w:val="24"/>
        </w:rPr>
      </w:pPr>
      <w:r>
        <w:rPr>
          <w:sz w:val="24"/>
          <w:szCs w:val="24"/>
        </w:rPr>
        <w:t xml:space="preserve">I. </w:t>
      </w:r>
      <w:r w:rsidRPr="00882414">
        <w:rPr>
          <w:sz w:val="24"/>
          <w:szCs w:val="24"/>
        </w:rPr>
        <w:t>Na ovosudni spis poslovni broj St-1538/2018, stečajni postupak nad dužnikom HIDROELEKTRA PLAN d.o.o., Zagreb, Radnička cesta 204., OIB 31266348393 spaja se ovosudni spis poslovni broj St-1557/18, radi provođenja jedinstvenog postupka i donošenja zajedničke odluke.</w:t>
      </w:r>
    </w:p>
    <w:p w:rsidRDefault="00E04F2D" w:rsidP="00E04F2D" w:rsidR="004B0BFF">
      <w:pPr>
        <w:ind w:left="555"/>
        <w:jc w:val="both"/>
        <w:rPr>
          <w:sz w:val="24"/>
        </w:rPr>
      </w:pPr>
      <w:r>
        <w:rPr>
          <w:sz w:val="24"/>
        </w:rPr>
        <w:t>II.</w:t>
      </w:r>
      <w:r w:rsidR="004B0BFF">
        <w:rPr>
          <w:sz w:val="24"/>
        </w:rPr>
        <w:t>Zakazuje se ročište radi očitovanja o prijedlogu za otvaranje stečajnog postupka</w:t>
      </w:r>
    </w:p>
    <w:p w:rsidRDefault="004B0BFF" w:rsidP="004B0BFF" w:rsidR="004B0BFF">
      <w:pPr>
        <w:ind w:left="555"/>
        <w:jc w:val="both"/>
        <w:rPr>
          <w:sz w:val="24"/>
        </w:rPr>
      </w:pPr>
      <w:r>
        <w:rPr>
          <w:sz w:val="24"/>
        </w:rPr>
        <w:t xml:space="preserve">za dan: </w:t>
      </w:r>
    </w:p>
    <w:p w:rsidRDefault="004B0BFF" w:rsidP="004B0BFF" w:rsidR="004B0BFF">
      <w:pPr>
        <w:ind w:firstLine="555"/>
        <w:jc w:val="both"/>
        <w:rPr>
          <w:sz w:val="24"/>
        </w:rPr>
      </w:pPr>
    </w:p>
    <w:p w:rsidRDefault="003B0FB7" w:rsidP="004B0BFF" w:rsidR="004B0BFF">
      <w:pPr>
        <w:ind w:left="1003"/>
        <w:jc w:val="both"/>
        <w:rPr>
          <w:sz w:val="24"/>
        </w:rPr>
      </w:pPr>
      <w:r>
        <w:rPr>
          <w:b/>
          <w:sz w:val="24"/>
        </w:rPr>
        <w:t>30.listopada</w:t>
      </w:r>
      <w:r w:rsidR="00E01460">
        <w:rPr>
          <w:b/>
          <w:sz w:val="24"/>
        </w:rPr>
        <w:t xml:space="preserve"> </w:t>
      </w:r>
      <w:r w:rsidR="004B0BFF">
        <w:rPr>
          <w:b/>
          <w:sz w:val="24"/>
        </w:rPr>
        <w:t>201</w:t>
      </w:r>
      <w:r>
        <w:rPr>
          <w:b/>
          <w:sz w:val="24"/>
        </w:rPr>
        <w:t>8</w:t>
      </w:r>
      <w:r w:rsidR="004B0BFF">
        <w:rPr>
          <w:b/>
          <w:sz w:val="24"/>
        </w:rPr>
        <w:t xml:space="preserve">. u </w:t>
      </w:r>
      <w:r>
        <w:rPr>
          <w:b/>
          <w:sz w:val="24"/>
        </w:rPr>
        <w:t>10,00</w:t>
      </w:r>
      <w:r w:rsidR="004B0BFF">
        <w:rPr>
          <w:b/>
          <w:sz w:val="24"/>
        </w:rPr>
        <w:t xml:space="preserve"> </w:t>
      </w:r>
      <w:r w:rsidR="004B0BFF" w:rsidRPr="00783D90">
        <w:rPr>
          <w:b/>
          <w:sz w:val="24"/>
        </w:rPr>
        <w:t>sati</w:t>
      </w:r>
      <w:r w:rsidR="004B0BFF" w:rsidRPr="00A715D3">
        <w:rPr>
          <w:b/>
          <w:sz w:val="24"/>
        </w:rPr>
        <w:t xml:space="preserve"> </w:t>
      </w:r>
      <w:r w:rsidR="004B0BFF">
        <w:rPr>
          <w:sz w:val="24"/>
        </w:rPr>
        <w:t xml:space="preserve">u zgradi Trgovačkog suda u Zagrebu, Petrinjska 8, </w:t>
      </w:r>
      <w:r w:rsidR="00E01460">
        <w:rPr>
          <w:sz w:val="24"/>
        </w:rPr>
        <w:t xml:space="preserve">dvorana broj </w:t>
      </w:r>
      <w:r w:rsidR="004B0BFF">
        <w:rPr>
          <w:sz w:val="24"/>
        </w:rPr>
        <w:t xml:space="preserve"> </w:t>
      </w:r>
      <w:r>
        <w:rPr>
          <w:sz w:val="24"/>
        </w:rPr>
        <w:t>92/II</w:t>
      </w:r>
      <w:r w:rsidR="004B0BFF">
        <w:rPr>
          <w:sz w:val="24"/>
        </w:rPr>
        <w:t xml:space="preserve">     </w:t>
      </w:r>
    </w:p>
    <w:p w:rsidRDefault="004B0BFF" w:rsidP="004B0BFF" w:rsidR="004B0BFF">
      <w:pPr>
        <w:ind w:firstLine="283" w:left="720"/>
        <w:jc w:val="both"/>
        <w:rPr>
          <w:sz w:val="24"/>
        </w:rPr>
      </w:pPr>
    </w:p>
    <w:p w:rsidRDefault="004B0BFF" w:rsidP="004B0BFF" w:rsidR="004B0BFF">
      <w:pPr>
        <w:ind w:firstLine="283" w:left="720"/>
        <w:jc w:val="both"/>
        <w:rPr>
          <w:sz w:val="24"/>
        </w:rPr>
      </w:pPr>
      <w:r>
        <w:rPr>
          <w:sz w:val="24"/>
        </w:rPr>
        <w:t>na koje ročište se dostavom ovog zaključka pozivaju:</w:t>
      </w:r>
    </w:p>
    <w:p w:rsidRDefault="004B0BFF" w:rsidP="004B0BFF" w:rsidR="004B0BFF">
      <w:pPr>
        <w:ind w:firstLine="283" w:left="720"/>
        <w:jc w:val="both"/>
        <w:rPr>
          <w:sz w:val="24"/>
        </w:rPr>
      </w:pPr>
      <w:r>
        <w:rPr>
          <w:sz w:val="24"/>
        </w:rPr>
        <w:t>-Financijska agencija</w:t>
      </w:r>
    </w:p>
    <w:p w:rsidRDefault="004B0BFF" w:rsidP="004B0BFF" w:rsidR="004B0BFF">
      <w:pPr>
        <w:ind w:firstLine="283" w:left="720"/>
        <w:jc w:val="both"/>
        <w:rPr>
          <w:sz w:val="24"/>
        </w:rPr>
      </w:pPr>
      <w:r>
        <w:rPr>
          <w:sz w:val="24"/>
        </w:rPr>
        <w:t>-dužniku na adresu</w:t>
      </w:r>
    </w:p>
    <w:p w:rsidRDefault="004B0BFF" w:rsidP="004B0BFF" w:rsidR="004B0BFF">
      <w:pPr>
        <w:ind w:firstLine="283" w:left="720"/>
        <w:jc w:val="both"/>
        <w:rPr>
          <w:sz w:val="24"/>
        </w:rPr>
      </w:pPr>
      <w:r>
        <w:rPr>
          <w:sz w:val="24"/>
        </w:rPr>
        <w:t>-zz dužnika</w:t>
      </w:r>
    </w:p>
    <w:p w:rsidRDefault="004B0BFF" w:rsidP="004B0BFF" w:rsidR="004B0BFF">
      <w:pPr>
        <w:ind w:firstLine="283" w:left="720"/>
        <w:jc w:val="both"/>
        <w:rPr>
          <w:sz w:val="24"/>
        </w:rPr>
      </w:pPr>
    </w:p>
    <w:p w:rsidRDefault="00E04F2D" w:rsidP="004B0BFF" w:rsidR="004B0BFF">
      <w:pPr>
        <w:ind w:left="720"/>
        <w:jc w:val="both"/>
        <w:rPr>
          <w:sz w:val="24"/>
        </w:rPr>
      </w:pPr>
      <w:r>
        <w:rPr>
          <w:sz w:val="24"/>
        </w:rPr>
        <w:t>I</w:t>
      </w:r>
      <w:r w:rsidR="004B0BFF">
        <w:rPr>
          <w:sz w:val="24"/>
        </w:rPr>
        <w:t xml:space="preserve">II Pozvane osobe mogu se o prijedlogu i  pisano očitovati </w:t>
      </w:r>
    </w:p>
    <w:p w:rsidRDefault="00731054" w:rsidR="00731054">
      <w:pPr>
        <w:jc w:val="center"/>
        <w:rPr>
          <w:sz w:val="24"/>
        </w:rPr>
      </w:pPr>
    </w:p>
    <w:p w:rsidRDefault="004B0BFF" w:rsidR="004B0BFF">
      <w:pPr>
        <w:jc w:val="center"/>
        <w:rPr>
          <w:sz w:val="24"/>
        </w:rPr>
      </w:pPr>
    </w:p>
    <w:p w:rsidRDefault="005C44B7" w:rsidR="005C44B7">
      <w:pPr>
        <w:jc w:val="center"/>
        <w:rPr>
          <w:sz w:val="24"/>
        </w:rPr>
      </w:pPr>
    </w:p>
    <w:p w:rsidRDefault="005C44B7" w:rsidR="005C44B7">
      <w:pPr>
        <w:jc w:val="center"/>
        <w:rPr>
          <w:sz w:val="24"/>
        </w:rPr>
      </w:pPr>
    </w:p>
    <w:p w:rsidRDefault="00983E5A" w:rsidR="00983E5A">
      <w:pPr>
        <w:jc w:val="center"/>
        <w:rPr>
          <w:sz w:val="24"/>
        </w:rPr>
      </w:pPr>
      <w:r>
        <w:rPr>
          <w:sz w:val="24"/>
        </w:rPr>
        <w:t xml:space="preserve">Obrazloženje </w:t>
      </w:r>
      <w:r>
        <w:rPr>
          <w:sz w:val="24"/>
        </w:rPr>
        <w:tab/>
      </w:r>
    </w:p>
    <w:p w:rsidRDefault="00F86533" w:rsidP="00D46E59" w:rsidR="00F86533">
      <w:pPr>
        <w:jc w:val="both"/>
        <w:rPr>
          <w:sz w:val="24"/>
        </w:rPr>
      </w:pPr>
    </w:p>
    <w:p w:rsidRDefault="00D46E59" w:rsidP="00D46E59" w:rsidR="00D46E59" w:rsidRPr="00B35218">
      <w:pPr>
        <w:jc w:val="both"/>
        <w:rPr>
          <w:sz w:val="24"/>
          <w:u w:val="single"/>
        </w:rPr>
      </w:pPr>
      <w:r>
        <w:rPr>
          <w:sz w:val="24"/>
        </w:rPr>
        <w:tab/>
      </w:r>
      <w:r w:rsidRPr="00B35218">
        <w:rPr>
          <w:sz w:val="24"/>
          <w:u w:val="single"/>
        </w:rPr>
        <w:t xml:space="preserve">U odnosu na ješenje </w:t>
      </w:r>
    </w:p>
    <w:p w:rsidRDefault="00470400" w:rsidP="00470400" w:rsidR="00470400">
      <w:pPr>
        <w:jc w:val="both"/>
        <w:rPr>
          <w:sz w:val="24"/>
        </w:rPr>
      </w:pPr>
    </w:p>
    <w:p w:rsidRDefault="00470400" w:rsidP="00E04F2D" w:rsidR="00E04F2D">
      <w:pPr>
        <w:ind w:firstLine="708"/>
        <w:jc w:val="both"/>
        <w:rPr>
          <w:sz w:val="24"/>
          <w:szCs w:val="24"/>
        </w:rPr>
      </w:pPr>
      <w:r>
        <w:rPr>
          <w:sz w:val="24"/>
        </w:rPr>
        <w:tab/>
      </w:r>
      <w:r w:rsidR="00A72419">
        <w:rPr>
          <w:sz w:val="24"/>
        </w:rPr>
        <w:t xml:space="preserve">Dužnik kao </w:t>
      </w:r>
      <w:r w:rsidR="00E04F2D">
        <w:rPr>
          <w:sz w:val="24"/>
          <w:szCs w:val="24"/>
        </w:rPr>
        <w:t xml:space="preserve">predlagatelj podnio je ovom sudu  dana </w:t>
      </w:r>
      <w:r w:rsidR="00601A9D">
        <w:rPr>
          <w:sz w:val="24"/>
          <w:szCs w:val="24"/>
        </w:rPr>
        <w:t xml:space="preserve">13.lipnja </w:t>
      </w:r>
      <w:r w:rsidR="00E04F2D">
        <w:rPr>
          <w:sz w:val="24"/>
          <w:szCs w:val="24"/>
        </w:rPr>
        <w:t>2018. prijedlog za otvaranje stečajnog postupka.</w:t>
      </w:r>
    </w:p>
    <w:p w:rsidRDefault="00E04F2D" w:rsidP="00E04F2D" w:rsidR="00601A9D">
      <w:pPr>
        <w:ind w:firstLine="708"/>
        <w:jc w:val="both"/>
        <w:rPr>
          <w:sz w:val="24"/>
          <w:szCs w:val="24"/>
        </w:rPr>
      </w:pPr>
      <w:r>
        <w:rPr>
          <w:sz w:val="24"/>
          <w:szCs w:val="24"/>
        </w:rPr>
        <w:t xml:space="preserve">Dužnik je uz prijedlog dostavio </w:t>
      </w:r>
      <w:r w:rsidR="00601A9D">
        <w:rPr>
          <w:sz w:val="24"/>
          <w:szCs w:val="24"/>
        </w:rPr>
        <w:t>više knjigovodstvenih isprava</w:t>
      </w:r>
      <w:r w:rsidR="00F10810">
        <w:rPr>
          <w:sz w:val="24"/>
          <w:szCs w:val="24"/>
        </w:rPr>
        <w:t xml:space="preserve"> (analitička brutto bilanca i izvode iz otvorenih stavki) </w:t>
      </w:r>
      <w:r w:rsidR="00601A9D">
        <w:rPr>
          <w:sz w:val="24"/>
          <w:szCs w:val="24"/>
        </w:rPr>
        <w:t>.</w:t>
      </w:r>
    </w:p>
    <w:p w:rsidRDefault="00E04F2D" w:rsidP="00E04F2D" w:rsidR="00E04F2D">
      <w:pPr>
        <w:ind w:firstLine="708"/>
        <w:jc w:val="both"/>
        <w:rPr>
          <w:sz w:val="24"/>
          <w:szCs w:val="24"/>
        </w:rPr>
      </w:pPr>
    </w:p>
    <w:p w:rsidRDefault="00E04F2D" w:rsidP="00E04F2D" w:rsidR="00E04F2D">
      <w:pPr>
        <w:ind w:firstLine="708"/>
        <w:jc w:val="both"/>
        <w:rPr>
          <w:sz w:val="24"/>
          <w:szCs w:val="24"/>
          <w:lang w:val="en-GB"/>
        </w:rPr>
      </w:pPr>
      <w:r w:rsidRPr="00245373">
        <w:rPr>
          <w:sz w:val="24"/>
          <w:szCs w:val="24"/>
        </w:rPr>
        <w:t xml:space="preserve">Prema odredbi članka 109. stavak 1. Stečajnog zakona (N.N.br. </w:t>
      </w:r>
      <w:r w:rsidRPr="00245373">
        <w:rPr>
          <w:sz w:val="24"/>
          <w:szCs w:val="24"/>
          <w:lang w:val="en-GB"/>
        </w:rPr>
        <w:t>broj 71/15 i 104/17, dalje: SZ)</w:t>
      </w:r>
      <w:r>
        <w:rPr>
          <w:sz w:val="24"/>
          <w:szCs w:val="24"/>
          <w:lang w:val="en-GB"/>
        </w:rPr>
        <w:t xml:space="preserve"> prijedlog za otvaranje stečajnog postupka ovlašten je podnijeti vjerovnik  ili dužnik, ako zakonom nije drugačije određeno. U slučaju kada dužnik podnosi prijedlog za otvaranje stečajnog postupka, u ime dužnika pravne osobe, prijedlog je ovlaštena podnijeti osoba ovlaštena za zastupanje dužnika (članak 109. stavak 4. podstavak 1. SZ-a).</w:t>
      </w:r>
    </w:p>
    <w:p w:rsidRDefault="00E04F2D" w:rsidP="00E04F2D" w:rsidR="00E04F2D">
      <w:pPr>
        <w:ind w:firstLine="708"/>
        <w:jc w:val="both"/>
        <w:rPr>
          <w:sz w:val="24"/>
          <w:szCs w:val="24"/>
          <w:lang w:val="en-GB"/>
        </w:rPr>
      </w:pPr>
      <w:r>
        <w:rPr>
          <w:sz w:val="24"/>
          <w:szCs w:val="24"/>
          <w:lang w:val="en-GB"/>
        </w:rPr>
        <w:t>Uvidom u prijedlog za otvaranje stečajnog postupka utvrđeno je da je prijedlog za dužnika podni</w:t>
      </w:r>
      <w:r w:rsidR="00F10810">
        <w:rPr>
          <w:sz w:val="24"/>
          <w:szCs w:val="24"/>
          <w:lang w:val="en-GB"/>
        </w:rPr>
        <w:t>o direktor Pavlo Smirnov</w:t>
      </w:r>
      <w:r>
        <w:rPr>
          <w:sz w:val="24"/>
          <w:szCs w:val="24"/>
          <w:lang w:val="en-GB"/>
        </w:rPr>
        <w:t xml:space="preserve">, a uvidom u izvadak iz sudskog registra utvrđeno je da je </w:t>
      </w:r>
      <w:r w:rsidR="00D114EC">
        <w:rPr>
          <w:sz w:val="24"/>
          <w:szCs w:val="24"/>
          <w:lang w:val="en-GB"/>
        </w:rPr>
        <w:t>Pavlo Smirnov iz Zagreba, Capraška 6. jedina</w:t>
      </w:r>
      <w:r>
        <w:rPr>
          <w:sz w:val="24"/>
          <w:szCs w:val="24"/>
          <w:lang w:val="en-GB"/>
        </w:rPr>
        <w:t xml:space="preserve">  osoba ovlaštena za zastupanje dužnika.</w:t>
      </w:r>
    </w:p>
    <w:p w:rsidRDefault="00E04F2D" w:rsidP="00E04F2D" w:rsidR="00E04F2D" w:rsidRPr="00245373">
      <w:pPr>
        <w:ind w:firstLine="708"/>
        <w:jc w:val="both"/>
        <w:rPr>
          <w:sz w:val="24"/>
          <w:szCs w:val="24"/>
        </w:rPr>
      </w:pPr>
    </w:p>
    <w:p w:rsidRDefault="00E04F2D" w:rsidP="00E04F2D" w:rsidR="00E04F2D">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E04F2D" w:rsidP="00E04F2D" w:rsidR="00E04F2D">
      <w:pPr>
        <w:jc w:val="both"/>
        <w:rPr>
          <w:sz w:val="24"/>
        </w:rPr>
      </w:pPr>
      <w:r>
        <w:rPr>
          <w:sz w:val="24"/>
        </w:rPr>
        <w:tab/>
        <w:t>Kako je dakle ovlašteni predlagatelj podnio prijedlog za otvaranje stečajnog postupka  temeljem odredbi članka 109. i čl. 115. stavak 1. SZ-a riješeno je kao u izreci.</w:t>
      </w:r>
    </w:p>
    <w:p w:rsidRDefault="00E04F2D" w:rsidP="00470400" w:rsidR="00E04F2D">
      <w:pPr>
        <w:jc w:val="both"/>
        <w:rPr>
          <w:sz w:val="24"/>
        </w:rPr>
      </w:pPr>
    </w:p>
    <w:p w:rsidRDefault="00D114EC" w:rsidP="00470400" w:rsidR="00D114EC" w:rsidRPr="00D114EC">
      <w:pPr>
        <w:jc w:val="both"/>
        <w:rPr>
          <w:sz w:val="24"/>
          <w:u w:val="single"/>
        </w:rPr>
      </w:pPr>
      <w:r>
        <w:rPr>
          <w:sz w:val="24"/>
        </w:rPr>
        <w:tab/>
      </w:r>
      <w:r w:rsidRPr="00D114EC">
        <w:rPr>
          <w:sz w:val="24"/>
          <w:u w:val="single"/>
        </w:rPr>
        <w:t xml:space="preserve">u odnosu na toč.I zaključka </w:t>
      </w:r>
    </w:p>
    <w:p w:rsidRDefault="00816854" w:rsidP="00816854" w:rsidR="00816854">
      <w:pPr>
        <w:ind w:firstLine="708"/>
        <w:jc w:val="both"/>
        <w:rPr>
          <w:sz w:val="24"/>
          <w:szCs w:val="24"/>
        </w:rPr>
      </w:pPr>
    </w:p>
    <w:p w:rsidRDefault="00816854" w:rsidP="00816854" w:rsidR="00816854">
      <w:pPr>
        <w:ind w:firstLine="708"/>
        <w:jc w:val="both"/>
        <w:rPr>
          <w:sz w:val="24"/>
          <w:szCs w:val="24"/>
        </w:rPr>
      </w:pPr>
      <w:r>
        <w:rPr>
          <w:sz w:val="24"/>
          <w:szCs w:val="24"/>
        </w:rPr>
        <w:t>Nad pravnom osobom naznačenoj u izreci rješenje Financijska agencija je ovom sudu dana 18.</w:t>
      </w:r>
      <w:r w:rsidR="00135117">
        <w:rPr>
          <w:sz w:val="24"/>
          <w:szCs w:val="24"/>
        </w:rPr>
        <w:t xml:space="preserve">lipnja 2018. </w:t>
      </w:r>
      <w:r>
        <w:rPr>
          <w:sz w:val="24"/>
          <w:szCs w:val="24"/>
        </w:rPr>
        <w:t xml:space="preserve">temeljem odredbe članka </w:t>
      </w:r>
      <w:r w:rsidR="00135117">
        <w:rPr>
          <w:sz w:val="24"/>
          <w:szCs w:val="24"/>
        </w:rPr>
        <w:t xml:space="preserve">110. stavak 1. SZ-a </w:t>
      </w:r>
      <w:r>
        <w:rPr>
          <w:sz w:val="24"/>
          <w:szCs w:val="24"/>
        </w:rPr>
        <w:t>podnijela prijedlog za otvaranje stečajnog postupka.</w:t>
      </w:r>
      <w:r w:rsidR="00AA54A7">
        <w:rPr>
          <w:sz w:val="24"/>
          <w:szCs w:val="24"/>
        </w:rPr>
        <w:t xml:space="preserve"> Postupak se vodi pod poslovnim brojem ovog suda St-1557/2018.</w:t>
      </w:r>
    </w:p>
    <w:p w:rsidRDefault="00135117" w:rsidP="00AA54A7" w:rsidR="00AA54A7">
      <w:pPr>
        <w:ind w:firstLine="708"/>
        <w:jc w:val="both"/>
        <w:rPr>
          <w:sz w:val="24"/>
          <w:szCs w:val="24"/>
        </w:rPr>
      </w:pPr>
      <w:r>
        <w:rPr>
          <w:sz w:val="24"/>
          <w:szCs w:val="24"/>
        </w:rPr>
        <w:t xml:space="preserve">Prema navodima prijedloga </w:t>
      </w:r>
      <w:r w:rsidR="000E718C">
        <w:rPr>
          <w:sz w:val="24"/>
          <w:szCs w:val="24"/>
        </w:rPr>
        <w:t>Financijske</w:t>
      </w:r>
      <w:r>
        <w:rPr>
          <w:sz w:val="24"/>
          <w:szCs w:val="24"/>
        </w:rPr>
        <w:t xml:space="preserve"> agencije na dan 16.lipnja 2018. dužnik u Očevidniku  redosljeda osnova za plaćanje ima evidentirane </w:t>
      </w:r>
      <w:r w:rsidR="000E718C">
        <w:rPr>
          <w:sz w:val="24"/>
          <w:szCs w:val="24"/>
        </w:rPr>
        <w:t>neizvršene</w:t>
      </w:r>
      <w:r>
        <w:rPr>
          <w:sz w:val="24"/>
          <w:szCs w:val="24"/>
        </w:rPr>
        <w:t xml:space="preserve"> osnove za plaćanje u neprekinutom razdoblju od 120 dana </w:t>
      </w:r>
      <w:r w:rsidR="00AA54A7">
        <w:rPr>
          <w:sz w:val="24"/>
          <w:szCs w:val="24"/>
        </w:rPr>
        <w:t>, u ukupnom iznosu 4.045.460,89 kn.</w:t>
      </w:r>
    </w:p>
    <w:p w:rsidRDefault="00BC5821" w:rsidP="00BC5821" w:rsidR="00BC5821">
      <w:pPr>
        <w:ind w:firstLine="720"/>
        <w:jc w:val="both"/>
        <w:rPr>
          <w:sz w:val="24"/>
          <w:szCs w:val="24"/>
        </w:rPr>
      </w:pPr>
    </w:p>
    <w:p w:rsidRDefault="00BC5821" w:rsidP="00BC5821" w:rsidR="00BC5821" w:rsidRPr="007927FE">
      <w:pPr>
        <w:ind w:firstLine="720"/>
        <w:jc w:val="both"/>
        <w:rPr>
          <w:sz w:val="24"/>
          <w:szCs w:val="24"/>
        </w:rPr>
      </w:pPr>
      <w:r w:rsidRPr="007927FE">
        <w:rPr>
          <w:sz w:val="24"/>
          <w:szCs w:val="24"/>
        </w:rPr>
        <w:t>Prema odredbi članka 16. stavak 6. S</w:t>
      </w:r>
      <w:r w:rsidR="00BB6E58">
        <w:rPr>
          <w:sz w:val="24"/>
          <w:szCs w:val="24"/>
        </w:rPr>
        <w:t>Z-a</w:t>
      </w:r>
      <w:r w:rsidR="00BF52F1">
        <w:rPr>
          <w:sz w:val="24"/>
          <w:szCs w:val="24"/>
        </w:rPr>
        <w:t xml:space="preserve"> </w:t>
      </w:r>
      <w:r w:rsidRPr="007927FE">
        <w:rPr>
          <w:sz w:val="24"/>
          <w:szCs w:val="24"/>
        </w:rPr>
        <w:t xml:space="preserve">ako su podnesena dva ili više prijedloga za otvaranje predstečajnog ili stečajnog postupka sud će za sve prijedloge provesti jedinstveni postupak i donijeti zajedničku odluku. </w:t>
      </w:r>
    </w:p>
    <w:p w:rsidRDefault="00BC5821" w:rsidP="00BC5821" w:rsidR="00BC5821" w:rsidRPr="007927FE">
      <w:pPr>
        <w:jc w:val="both"/>
        <w:rPr>
          <w:sz w:val="24"/>
          <w:szCs w:val="24"/>
        </w:rPr>
      </w:pPr>
      <w:r w:rsidRPr="007927FE">
        <w:rPr>
          <w:sz w:val="24"/>
          <w:szCs w:val="24"/>
        </w:rPr>
        <w:tab/>
        <w:t xml:space="preserve">Slijedom naprijed navedenog, a temeljem odredbe članka 16. stavak 6. SZ-a odlučeno je kao </w:t>
      </w:r>
      <w:r w:rsidR="00BB6E58">
        <w:rPr>
          <w:sz w:val="24"/>
          <w:szCs w:val="24"/>
        </w:rPr>
        <w:t>pod toč.I zaključka.</w:t>
      </w:r>
      <w:r w:rsidRPr="007927FE">
        <w:rPr>
          <w:sz w:val="24"/>
          <w:szCs w:val="24"/>
        </w:rPr>
        <w:t xml:space="preserve"> </w:t>
      </w:r>
    </w:p>
    <w:p w:rsidRDefault="00D46E59" w:rsidP="00D46E59" w:rsidR="00D46E59">
      <w:pPr>
        <w:ind w:left="720"/>
        <w:jc w:val="both"/>
        <w:rPr>
          <w:sz w:val="24"/>
          <w:szCs w:val="24"/>
          <w:u w:val="single"/>
        </w:rPr>
      </w:pPr>
    </w:p>
    <w:p w:rsidRDefault="00D46E59" w:rsidP="00D46E59" w:rsidR="00D46E59">
      <w:pPr>
        <w:ind w:left="720"/>
        <w:jc w:val="both"/>
        <w:rPr>
          <w:sz w:val="24"/>
          <w:szCs w:val="24"/>
          <w:u w:val="single"/>
        </w:rPr>
      </w:pPr>
      <w:r w:rsidRPr="00C36359">
        <w:rPr>
          <w:sz w:val="24"/>
          <w:szCs w:val="24"/>
          <w:u w:val="single"/>
        </w:rPr>
        <w:t xml:space="preserve">U odnosu na </w:t>
      </w:r>
      <w:r w:rsidR="00BB6E58">
        <w:rPr>
          <w:sz w:val="24"/>
          <w:szCs w:val="24"/>
          <w:u w:val="single"/>
        </w:rPr>
        <w:t xml:space="preserve">toč.II i III </w:t>
      </w:r>
      <w:r w:rsidRPr="00C36359">
        <w:rPr>
          <w:sz w:val="24"/>
          <w:szCs w:val="24"/>
          <w:u w:val="single"/>
        </w:rPr>
        <w:t>zaključ</w:t>
      </w:r>
      <w:r w:rsidR="00BB6E58">
        <w:rPr>
          <w:sz w:val="24"/>
          <w:szCs w:val="24"/>
          <w:u w:val="single"/>
        </w:rPr>
        <w:t>ka</w:t>
      </w:r>
    </w:p>
    <w:p w:rsidRDefault="00D46E59" w:rsidP="00D46E59" w:rsidR="00D46E59">
      <w:pPr>
        <w:ind w:firstLine="709"/>
        <w:jc w:val="both"/>
        <w:rPr>
          <w:sz w:val="24"/>
          <w:szCs w:val="24"/>
        </w:rPr>
      </w:pPr>
    </w:p>
    <w:p w:rsidRDefault="00D46E59" w:rsidP="00D46E59" w:rsidR="00D46E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46E59" w:rsidP="00D46E59" w:rsidR="00D46E59">
      <w:pPr>
        <w:ind w:firstLine="709"/>
        <w:jc w:val="both"/>
        <w:rPr>
          <w:sz w:val="24"/>
          <w:szCs w:val="24"/>
        </w:rPr>
      </w:pPr>
      <w:r>
        <w:rPr>
          <w:sz w:val="24"/>
          <w:szCs w:val="24"/>
        </w:rPr>
        <w:lastRenderedPageBreak/>
        <w:t xml:space="preserve">Kako je dakle sud donio rješenje o pokretanju prethodnog postupka, valjalo je temeljem naprijed citiranog članka 123. stavak 1. SZ-a zakazati ročište radi očitovanja  o prijedlogu za otvaranje stečajnog postupka (toč. I. zaključka) </w:t>
      </w:r>
    </w:p>
    <w:p w:rsidRDefault="00A14066" w:rsidP="00D46E59" w:rsidR="00A14066">
      <w:pPr>
        <w:ind w:firstLine="709"/>
        <w:jc w:val="both"/>
        <w:rPr>
          <w:sz w:val="24"/>
          <w:szCs w:val="24"/>
        </w:rPr>
      </w:pPr>
    </w:p>
    <w:p w:rsidRDefault="00D46E59" w:rsidP="00D46E59" w:rsidR="00D46E59">
      <w:pPr>
        <w:ind w:firstLine="709"/>
        <w:jc w:val="both"/>
        <w:rPr>
          <w:sz w:val="24"/>
          <w:szCs w:val="24"/>
        </w:rPr>
      </w:pPr>
      <w:r>
        <w:rPr>
          <w:sz w:val="24"/>
          <w:szCs w:val="24"/>
        </w:rPr>
        <w:t xml:space="preserve">Prema odredbi članka 123. stavak 2. rečenica druga, pozvane osobe se o prijedlogu mogu očitovati pisano. (toč. </w:t>
      </w:r>
      <w:r w:rsidR="00BB6E58">
        <w:rPr>
          <w:sz w:val="24"/>
          <w:szCs w:val="24"/>
        </w:rPr>
        <w:t>I</w:t>
      </w:r>
      <w:r>
        <w:rPr>
          <w:sz w:val="24"/>
          <w:szCs w:val="24"/>
        </w:rPr>
        <w:t>II zaključka)</w:t>
      </w:r>
    </w:p>
    <w:p w:rsidRDefault="00D46E59" w:rsidP="005C44B7" w:rsidR="00BC5821" w:rsidRPr="007927FE">
      <w:pPr>
        <w:ind w:firstLine="709"/>
        <w:jc w:val="both"/>
        <w:rPr>
          <w:sz w:val="24"/>
          <w:szCs w:val="24"/>
        </w:rPr>
      </w:pPr>
      <w:r>
        <w:rPr>
          <w:sz w:val="24"/>
          <w:szCs w:val="24"/>
        </w:rPr>
        <w:t xml:space="preserve"> </w:t>
      </w:r>
    </w:p>
    <w:p w:rsidRDefault="00BD59D3" w:rsidP="00BD59D3" w:rsidR="00BD59D3">
      <w:pPr>
        <w:jc w:val="center"/>
        <w:rPr>
          <w:sz w:val="24"/>
        </w:rPr>
      </w:pPr>
      <w:r>
        <w:rPr>
          <w:sz w:val="24"/>
        </w:rPr>
        <w:t xml:space="preserve">Zagreb, </w:t>
      </w:r>
      <w:r w:rsidR="00A624C0">
        <w:rPr>
          <w:sz w:val="24"/>
        </w:rPr>
        <w:t>9.listopada</w:t>
      </w:r>
      <w:r>
        <w:rPr>
          <w:sz w:val="24"/>
        </w:rPr>
        <w:t xml:space="preserve"> 201</w:t>
      </w:r>
      <w:r w:rsidR="00A624C0">
        <w:rPr>
          <w:sz w:val="24"/>
        </w:rPr>
        <w:t>8</w:t>
      </w:r>
      <w:r>
        <w:rPr>
          <w:sz w:val="24"/>
        </w:rPr>
        <w:t>.</w:t>
      </w:r>
    </w:p>
    <w:p w:rsidRDefault="00983E5A" w:rsidP="00731054" w:rsidR="00983E5A">
      <w:pPr>
        <w:ind w:left="5760"/>
        <w:jc w:val="right"/>
        <w:rPr>
          <w:sz w:val="24"/>
        </w:rPr>
      </w:pPr>
      <w:r>
        <w:rPr>
          <w:sz w:val="24"/>
        </w:rPr>
        <w:t xml:space="preserve">       </w:t>
      </w:r>
      <w:r w:rsidR="004B7172">
        <w:rPr>
          <w:sz w:val="24"/>
        </w:rPr>
        <w:t xml:space="preserve"> </w:t>
      </w:r>
      <w:r>
        <w:rPr>
          <w:sz w:val="24"/>
        </w:rPr>
        <w:t>SUDAC:</w:t>
      </w:r>
    </w:p>
    <w:p w:rsidRDefault="00983E5A" w:rsidP="005C44B7" w:rsidR="004B7172">
      <w:pPr>
        <w:jc w:val="right"/>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4B7172">
        <w:rPr>
          <w:sz w:val="24"/>
        </w:rPr>
        <w:t xml:space="preserve"> </w:t>
      </w:r>
      <w:r>
        <w:rPr>
          <w:sz w:val="24"/>
        </w:rPr>
        <w:t>Ante Galić</w:t>
      </w:r>
      <w:r w:rsidR="00731054">
        <w:rPr>
          <w:sz w:val="24"/>
        </w:rPr>
        <w:t xml:space="preserve"> </w:t>
      </w:r>
      <w:r w:rsidR="00386CD7">
        <w:rPr>
          <w:sz w:val="24"/>
        </w:rPr>
        <w:t>v.r.</w:t>
      </w:r>
    </w:p>
    <w:p w:rsidRDefault="00654600" w:rsidR="00654600">
      <w:pPr>
        <w:jc w:val="both"/>
        <w:rPr>
          <w:sz w:val="24"/>
        </w:rPr>
      </w:pPr>
    </w:p>
    <w:p w:rsidRDefault="00983E5A" w:rsidR="00983E5A">
      <w:pPr>
        <w:rPr>
          <w:sz w:val="24"/>
        </w:rPr>
      </w:pPr>
      <w:r>
        <w:rPr>
          <w:sz w:val="24"/>
        </w:rPr>
        <w:t>UPUTA O PRAVNOM LIJEKU:</w:t>
      </w:r>
    </w:p>
    <w:p w:rsidRDefault="00A624C0" w:rsidP="00A624C0" w:rsidR="00A624C0">
      <w:pPr>
        <w:jc w:val="both"/>
        <w:rPr>
          <w:sz w:val="24"/>
        </w:rPr>
      </w:pPr>
      <w:r>
        <w:rPr>
          <w:sz w:val="24"/>
        </w:rPr>
        <w:t>Protiv rješenja nije dopuštena žalba (članak 115.stavak 1. SZ-a)</w:t>
      </w:r>
      <w:r w:rsidRPr="00D349BD">
        <w:rPr>
          <w:sz w:val="24"/>
        </w:rPr>
        <w:t xml:space="preserve"> </w:t>
      </w:r>
    </w:p>
    <w:p w:rsidRDefault="007A4A02" w:rsidP="007A4A02" w:rsidR="007A4A02">
      <w:pPr>
        <w:jc w:val="both"/>
        <w:rPr>
          <w:sz w:val="24"/>
        </w:rPr>
      </w:pPr>
      <w:r>
        <w:rPr>
          <w:sz w:val="24"/>
        </w:rPr>
        <w:t>Protiv zaključka žalba nije dopuštena (članak 19. stavak 7.SZ-a)</w:t>
      </w:r>
    </w:p>
    <w:p w:rsidRDefault="007A4A02" w:rsidR="007A4A02">
      <w:pPr>
        <w:jc w:val="both"/>
        <w:rPr>
          <w:sz w:val="24"/>
        </w:rPr>
      </w:pPr>
    </w:p>
    <w:p w:rsidRDefault="00386CD7" w:rsidP="00386CD7" w:rsidR="00386CD7">
      <w:pPr>
        <w:ind w:firstLine="720" w:left="3600"/>
        <w:jc w:val="both"/>
      </w:pPr>
      <w:r>
        <w:t>Za točnost otpravka, ovlašteni službenik:</w:t>
      </w:r>
    </w:p>
    <w:p w:rsidRDefault="00386CD7" w:rsidP="00422EE0" w:rsidR="00386CD7">
      <w:pPr>
        <w:jc w:val="both"/>
      </w:pPr>
      <w:r>
        <w:t xml:space="preserve">              </w:t>
      </w:r>
      <w:r>
        <w:tab/>
      </w:r>
      <w:r>
        <w:tab/>
      </w:r>
      <w:r>
        <w:tab/>
      </w:r>
      <w:r>
        <w:tab/>
      </w:r>
      <w:r>
        <w:tab/>
      </w:r>
      <w:r>
        <w:tab/>
      </w:r>
      <w:r>
        <w:tab/>
        <w:t xml:space="preserve"> Valentina Delač</w:t>
      </w:r>
    </w:p>
    <w:p w:rsidRDefault="00983E5A" w:rsidP="00386CD7" w:rsidR="00983E5A">
      <w:pPr>
        <w:ind w:left="360"/>
        <w:jc w:val="both"/>
        <w:rPr>
          <w:sz w:val="24"/>
        </w:rPr>
      </w:pPr>
    </w:p>
    <w:sectPr w:rsidR="00983E5A">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76D" w:rsidR="00FA376D">
      <w:r>
        <w:separator/>
      </w:r>
    </w:p>
  </w:endnote>
  <w:endnote w:id="0" w:type="continuationSeparator">
    <w:p w:rsidRDefault="00FA376D" w:rsidR="00FA37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76D" w:rsidR="00FA376D">
      <w:r>
        <w:separator/>
      </w:r>
    </w:p>
  </w:footnote>
  <w:footnote w:id="0" w:type="continuationSeparator">
    <w:p w:rsidRDefault="00FA376D" w:rsidR="00FA37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E8B" w:rsidR="00923E8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86CD7">
      <w:rPr>
        <w:rStyle w:val="Brojstranice"/>
        <w:noProof/>
      </w:rPr>
      <w:t>3</w:t>
    </w:r>
    <w:r>
      <w:rPr>
        <w:rStyle w:val="Brojstranice"/>
      </w:rPr>
      <w:fldChar w:fldCharType="end"/>
    </w:r>
  </w:p>
  <w:p w:rsidRDefault="00277A8D" w:rsidP="00FF4F7A" w:rsidR="00923E8B">
    <w:pPr>
      <w:pStyle w:val="Zaglavlje"/>
      <w:jc w:val="right"/>
    </w:pPr>
    <w:r>
      <w:rPr>
        <w:sz w:val="24"/>
      </w:rPr>
      <w:t>40.</w:t>
    </w:r>
    <w:r w:rsidR="00923E8B">
      <w:rPr>
        <w:sz w:val="24"/>
      </w:rPr>
      <w:t>-St-</w:t>
    </w:r>
    <w:r w:rsidR="00BF52F1">
      <w:rPr>
        <w:sz w:val="24"/>
      </w:rPr>
      <w:t>1</w:t>
    </w:r>
    <w:r w:rsidR="005D22DF">
      <w:rPr>
        <w:sz w:val="24"/>
      </w:rPr>
      <w:t>538</w:t>
    </w:r>
    <w:r w:rsidR="00FF4F7A">
      <w:rPr>
        <w:sz w:val="24"/>
      </w:rPr>
      <w:t>/201</w:t>
    </w:r>
    <w:r w:rsidR="005D22DF">
      <w:rPr>
        <w:sz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36DE22EC"/>
    <w:multiLevelType w:val="hybridMultilevel"/>
    <w:tmpl w:val="813EC290"/>
    <w:lvl w:tplc="010A16A8"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3F172373"/>
    <w:multiLevelType w:val="hybridMultilevel"/>
    <w:tmpl w:val="D7B4A9E2"/>
    <w:lvl w:tplc="F04661BC" w:ilvl="0">
      <w:start w:val="4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EB946CA"/>
    <w:multiLevelType w:val="hybridMultilevel"/>
    <w:tmpl w:val="970C40B6"/>
    <w:lvl w:tplc="7624B104"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E194B44"/>
    <w:multiLevelType w:val="hybridMultilevel"/>
    <w:tmpl w:val="2A648F28"/>
    <w:lvl w:tplc="2BC207F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079F3"/>
    <w:rsid w:val="00047A60"/>
    <w:rsid w:val="00052E8B"/>
    <w:rsid w:val="00063378"/>
    <w:rsid w:val="000848BD"/>
    <w:rsid w:val="000865FF"/>
    <w:rsid w:val="000A3A08"/>
    <w:rsid w:val="000D7C5B"/>
    <w:rsid w:val="000E6B8C"/>
    <w:rsid w:val="000E718C"/>
    <w:rsid w:val="000F4E8A"/>
    <w:rsid w:val="00102C49"/>
    <w:rsid w:val="00135117"/>
    <w:rsid w:val="00137A98"/>
    <w:rsid w:val="001704DF"/>
    <w:rsid w:val="00181C32"/>
    <w:rsid w:val="001965C7"/>
    <w:rsid w:val="001D4BC6"/>
    <w:rsid w:val="00202474"/>
    <w:rsid w:val="00220FE7"/>
    <w:rsid w:val="00241DBA"/>
    <w:rsid w:val="00261540"/>
    <w:rsid w:val="00277A8D"/>
    <w:rsid w:val="00282270"/>
    <w:rsid w:val="00294459"/>
    <w:rsid w:val="002E216D"/>
    <w:rsid w:val="003567AC"/>
    <w:rsid w:val="0036053D"/>
    <w:rsid w:val="00386CD7"/>
    <w:rsid w:val="003B0FB7"/>
    <w:rsid w:val="003D4B7E"/>
    <w:rsid w:val="003D5335"/>
    <w:rsid w:val="003E6810"/>
    <w:rsid w:val="00400D20"/>
    <w:rsid w:val="00451976"/>
    <w:rsid w:val="00463300"/>
    <w:rsid w:val="0046425D"/>
    <w:rsid w:val="00467EC2"/>
    <w:rsid w:val="00470400"/>
    <w:rsid w:val="004B0BFF"/>
    <w:rsid w:val="004B7172"/>
    <w:rsid w:val="004F5924"/>
    <w:rsid w:val="00514643"/>
    <w:rsid w:val="005C3865"/>
    <w:rsid w:val="005C44B7"/>
    <w:rsid w:val="005C649B"/>
    <w:rsid w:val="005D07B6"/>
    <w:rsid w:val="005D22DF"/>
    <w:rsid w:val="00601A9D"/>
    <w:rsid w:val="00606810"/>
    <w:rsid w:val="00610BF7"/>
    <w:rsid w:val="00651A23"/>
    <w:rsid w:val="00654600"/>
    <w:rsid w:val="0066408B"/>
    <w:rsid w:val="006755CB"/>
    <w:rsid w:val="006828C7"/>
    <w:rsid w:val="006A235E"/>
    <w:rsid w:val="006A41BF"/>
    <w:rsid w:val="006B111D"/>
    <w:rsid w:val="006D1A5C"/>
    <w:rsid w:val="00731054"/>
    <w:rsid w:val="00743AAA"/>
    <w:rsid w:val="007515DD"/>
    <w:rsid w:val="007539EA"/>
    <w:rsid w:val="007813FA"/>
    <w:rsid w:val="00785C3B"/>
    <w:rsid w:val="007927FE"/>
    <w:rsid w:val="007A4A02"/>
    <w:rsid w:val="007A563B"/>
    <w:rsid w:val="007C5830"/>
    <w:rsid w:val="007D04E6"/>
    <w:rsid w:val="00802BCD"/>
    <w:rsid w:val="008166B4"/>
    <w:rsid w:val="00816854"/>
    <w:rsid w:val="00817164"/>
    <w:rsid w:val="0084648F"/>
    <w:rsid w:val="00847BE1"/>
    <w:rsid w:val="00863823"/>
    <w:rsid w:val="00880B51"/>
    <w:rsid w:val="00882414"/>
    <w:rsid w:val="008D5D16"/>
    <w:rsid w:val="008F49AE"/>
    <w:rsid w:val="00900EF3"/>
    <w:rsid w:val="00912306"/>
    <w:rsid w:val="00923E8B"/>
    <w:rsid w:val="00926C56"/>
    <w:rsid w:val="00955732"/>
    <w:rsid w:val="00983E5A"/>
    <w:rsid w:val="009866F0"/>
    <w:rsid w:val="00A04D30"/>
    <w:rsid w:val="00A121A7"/>
    <w:rsid w:val="00A14066"/>
    <w:rsid w:val="00A16EC1"/>
    <w:rsid w:val="00A27E0A"/>
    <w:rsid w:val="00A36419"/>
    <w:rsid w:val="00A40753"/>
    <w:rsid w:val="00A624C0"/>
    <w:rsid w:val="00A72419"/>
    <w:rsid w:val="00A90128"/>
    <w:rsid w:val="00AA54A7"/>
    <w:rsid w:val="00AD0149"/>
    <w:rsid w:val="00AF1930"/>
    <w:rsid w:val="00B250CC"/>
    <w:rsid w:val="00B274F5"/>
    <w:rsid w:val="00B45A04"/>
    <w:rsid w:val="00BB6E58"/>
    <w:rsid w:val="00BC5821"/>
    <w:rsid w:val="00BC6838"/>
    <w:rsid w:val="00BD59D3"/>
    <w:rsid w:val="00BE0124"/>
    <w:rsid w:val="00BF52F1"/>
    <w:rsid w:val="00C00600"/>
    <w:rsid w:val="00C00F64"/>
    <w:rsid w:val="00C042B2"/>
    <w:rsid w:val="00C055DE"/>
    <w:rsid w:val="00CC57FD"/>
    <w:rsid w:val="00CE0993"/>
    <w:rsid w:val="00D114EC"/>
    <w:rsid w:val="00D139AA"/>
    <w:rsid w:val="00D331F9"/>
    <w:rsid w:val="00D46E59"/>
    <w:rsid w:val="00D53651"/>
    <w:rsid w:val="00D5700F"/>
    <w:rsid w:val="00D76C00"/>
    <w:rsid w:val="00DF3C51"/>
    <w:rsid w:val="00E01460"/>
    <w:rsid w:val="00E04F2D"/>
    <w:rsid w:val="00E44448"/>
    <w:rsid w:val="00E50A50"/>
    <w:rsid w:val="00E61AE4"/>
    <w:rsid w:val="00EA2760"/>
    <w:rsid w:val="00EA6C92"/>
    <w:rsid w:val="00ED7085"/>
    <w:rsid w:val="00EE72B3"/>
    <w:rsid w:val="00EF0106"/>
    <w:rsid w:val="00F10810"/>
    <w:rsid w:val="00F2363F"/>
    <w:rsid w:val="00F247B9"/>
    <w:rsid w:val="00F33AA9"/>
    <w:rsid w:val="00F70AA0"/>
    <w:rsid w:val="00F86533"/>
    <w:rsid w:val="00F94E10"/>
    <w:rsid w:val="00FA376D"/>
    <w:rsid w:val="00FE0B67"/>
    <w:rsid w:val="00FF4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Odlomakpopisa" w:type="paragraph">
    <w:name w:val="List Paragraph"/>
    <w:basedOn w:val="Normal"/>
    <w:uiPriority w:val="34"/>
    <w:qFormat/>
    <w:rsid w:val="007813FA"/>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6CD7"/>
    <w:rPr>
      <w:color w:val="808080"/>
      <w:bdr w:space="0" w:sz="0" w:color="auto" w:val="none"/>
      <w:shd w:fill="auto" w:color="auto" w:val="clear"/>
    </w:rPr>
  </w:style>
  <w:style w:customStyle="true" w:styleId="eSPISCCParagraphDefaultFont" w:type="character">
    <w:name w:val="eSPIS_CC_Paragraph Default Font"/>
    <w:basedOn w:val="Zadanifontodlomka"/>
    <w:rsid w:val="00386C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CD7"/>
    <w:rPr>
      <w:bdr w:space="0" w:sz="0" w:color="auto" w:val="none"/>
      <w:shd w:fill="FFFFCC" w:color="auto" w:val="clear"/>
      <w:lang w:val="hr-HR"/>
    </w:rPr>
  </w:style>
  <w:style w:customStyle="true" w:styleId="PozadinaSvijetloCrvena" w:type="character">
    <w:name w:val="Pozadina_SvijetloCrvena"/>
    <w:basedOn w:val="eSPISCCParagraphDefaultFont"/>
    <w:rsid w:val="00386C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C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Odlomakpopisa" w:type="paragraph">
    <w:name w:val="List Paragraph"/>
    <w:basedOn w:val="Normal"/>
    <w:uiPriority w:val="34"/>
    <w:qFormat/>
    <w:rsid w:val="007813FA"/>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6CD7"/>
    <w:rPr>
      <w:color w:val="808080"/>
      <w:bdr w:color="auto" w:space="0" w:sz="0" w:val="none"/>
      <w:shd w:color="auto" w:fill="auto" w:val="clear"/>
    </w:rPr>
  </w:style>
  <w:style w:customStyle="1" w:styleId="eSPISCCParagraphDefaultFont" w:type="character">
    <w:name w:val="eSPIS_CC_Paragraph Default Font"/>
    <w:basedOn w:val="Zadanifontodlomka"/>
    <w:rsid w:val="00386C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CD7"/>
    <w:rPr>
      <w:bdr w:color="auto" w:space="0" w:sz="0" w:val="none"/>
      <w:shd w:color="auto" w:fill="FFFFCC" w:val="clear"/>
      <w:lang w:val="hr-HR"/>
    </w:rPr>
  </w:style>
  <w:style w:customStyle="1" w:styleId="PozadinaSvijetloCrvena" w:type="character">
    <w:name w:val="Pozadina_SvijetloCrvena"/>
    <w:basedOn w:val="eSPISCCParagraphDefaultFont"/>
    <w:rsid w:val="00386C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C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St-1538/2018</izvorni_sadrzaj>
    <derivirana_varijabla naziv="DomainObject.Predmet.OznakaBroj_1">St-1538/2018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PLAN d.o.o.</izvorni_sadrzaj>
    <derivirana_varijabla naziv="DomainObject.Predmet.ProtustrankaFormated_1">  HIDROELEKTRA PLAN d.o.o.</derivirana_varijabla>
  </DomainObject.Predmet.ProtustrankaFormated>
  <DomainObject.Predmet.ProtustrankaFormatedOIB>
    <izvorni_sadrzaj>  HIDROELEKTRA PLAN d.o.o., OIB 31266348393</izvorni_sadrzaj>
    <derivirana_varijabla naziv="DomainObject.Predmet.ProtustrankaFormatedOIB_1">  HIDROELEKTRA PLAN d.o.o., OIB 31266348393</derivirana_varijabla>
  </DomainObject.Predmet.ProtustrankaFormatedOIB>
  <DomainObject.Predmet.ProtustrankaFormatedWithAdress>
    <izvorni_sadrzaj> HIDROELEKTRA PLAN d.o.o., Radnička cesta 204, 10000 Zagreb</izvorni_sadrzaj>
    <derivirana_varijabla naziv="DomainObject.Predmet.ProtustrankaFormatedWithAdress_1"> HIDROELEKTRA PLAN d.o.o., Radnička cesta 204, 10000 Zagreb</derivirana_varijabla>
  </DomainObject.Predmet.ProtustrankaFormatedWithAdress>
  <DomainObject.Predmet.ProtustrankaFormatedWithAdressOIB>
    <izvorni_sadrzaj> HIDROELEKTRA PLAN d.o.o., OIB 31266348393, Radnička cesta 204, 10000 Zagreb</izvorni_sadrzaj>
    <derivirana_varijabla naziv="DomainObject.Predmet.ProtustrankaFormatedWithAdressOIB_1"> HIDROELEKTRA PLAN d.o.o., OIB 31266348393, Radnička cesta 204, 10000 Zagreb</derivirana_varijabla>
  </DomainObject.Predmet.ProtustrankaFormatedWithAdressOIB>
  <DomainObject.Predmet.ProtustrankaWithAdress>
    <izvorni_sadrzaj>HIDROELEKTRA PLAN d.o.o. Radnička cesta 204, 10000 Zagreb</izvorni_sadrzaj>
    <derivirana_varijabla naziv="DomainObject.Predmet.ProtustrankaWithAdress_1">HIDROELEKTRA PLAN d.o.o. Radnička cesta 204, 10000 Zagreb</derivirana_varijabla>
  </DomainObject.Predmet.ProtustrankaWithAdress>
  <DomainObject.Predmet.ProtustrankaWithAdressOIB>
    <izvorni_sadrzaj>HIDROELEKTRA PLAN d.o.o., OIB 31266348393, Radnička cesta 204, 10000 Zagreb</izvorni_sadrzaj>
    <derivirana_varijabla naziv="DomainObject.Predmet.ProtustrankaWithAdressOIB_1">HIDROELEKTRA PLAN d.o.o., OIB 31266348393, Radnička cesta 204, 10000 Zagreb</derivirana_varijabla>
  </DomainObject.Predmet.ProtustrankaWithAdressOIB>
  <DomainObject.Predmet.ProtustrankaNazivFormated>
    <izvorni_sadrzaj>HIDROELEKTRA PLAN d.o.o.</izvorni_sadrzaj>
    <derivirana_varijabla naziv="DomainObject.Predmet.ProtustrankaNazivFormated_1">HIDROELEKTRA PLAN d.o.o.</derivirana_varijabla>
  </DomainObject.Predmet.ProtustrankaNazivFormated>
  <DomainObject.Predmet.ProtustrankaNazivFormatedOIB>
    <izvorni_sadrzaj>HIDROELEKTRA PLAN d.o.o., OIB 31266348393</izvorni_sadrzaj>
    <derivirana_varijabla naziv="DomainObject.Predmet.ProtustrankaNazivFormatedOIB_1">HIDROELEKTRA PLAN d.o.o., OIB 31266348393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HIDROELEKTRA PLAN d.o.o.</izvorni_sadrzaj>
    <derivirana_varijabla naziv="DomainObject.Predmet.StrankaFormated_1">  HIDROELEKTRA PLAN d.o.o.</derivirana_varijabla>
  </DomainObject.Predmet.StrankaFormated>
  <DomainObject.Predmet.StrankaFormatedOIB>
    <izvorni_sadrzaj>  HIDROELEKTRA PLAN d.o.o., OIB 31266348393</izvorni_sadrzaj>
    <derivirana_varijabla naziv="DomainObject.Predmet.StrankaFormatedOIB_1">  HIDROELEKTRA PLAN d.o.o., OIB 31266348393</derivirana_varijabla>
  </DomainObject.Predmet.StrankaFormatedOIB>
  <DomainObject.Predmet.StrankaFormatedWithAdress>
    <izvorni_sadrzaj> HIDROELEKTRA PLAN d.o.o., Radnička cesta 204, 10000 Zagreb</izvorni_sadrzaj>
    <derivirana_varijabla naziv="DomainObject.Predmet.StrankaFormatedWithAdress_1"> HIDROELEKTRA PLAN d.o.o., Radnička cesta 204, 10000 Zagreb</derivirana_varijabla>
  </DomainObject.Predmet.StrankaFormatedWithAdress>
  <DomainObject.Predmet.StrankaFormatedWithAdressOIB>
    <izvorni_sadrzaj> HIDROELEKTRA PLAN d.o.o., OIB 31266348393, Radnička cesta 204, 10000 Zagreb</izvorni_sadrzaj>
    <derivirana_varijabla naziv="DomainObject.Predmet.StrankaFormatedWithAdressOIB_1"> HIDROELEKTRA PLAN d.o.o., OIB 31266348393, Radnička cesta 204, 10000 Zagreb</derivirana_varijabla>
  </DomainObject.Predmet.StrankaFormatedWithAdressOIB>
  <DomainObject.Predmet.StrankaWithAdress>
    <izvorni_sadrzaj>HIDROELEKTRA PLAN d.o.o. Radnička cesta 204,10000 Zagreb</izvorni_sadrzaj>
    <derivirana_varijabla naziv="DomainObject.Predmet.StrankaWithAdress_1">HIDROELEKTRA PLAN d.o.o. Radnička cesta 204,10000 Zagreb</derivirana_varijabla>
  </DomainObject.Predmet.StrankaWithAdress>
  <DomainObject.Predmet.StrankaWithAdressOIB>
    <izvorni_sadrzaj>HIDROELEKTRA PLAN d.o.o., OIB 31266348393, Radnička cesta 204,10000 Zagreb</izvorni_sadrzaj>
    <derivirana_varijabla naziv="DomainObject.Predmet.StrankaWithAdressOIB_1">HIDROELEKTRA PLAN d.o.o., OIB 31266348393, Radnička cesta 204,10000 Zagreb</derivirana_varijabla>
  </DomainObject.Predmet.StrankaWithAdressOIB>
  <DomainObject.Predmet.StrankaNazivFormated>
    <izvorni_sadrzaj>HIDROELEKTRA PLAN d.o.o.</izvorni_sadrzaj>
    <derivirana_varijabla naziv="DomainObject.Predmet.StrankaNazivFormated_1">HIDROELEKTRA PLAN d.o.o.</derivirana_varijabla>
  </DomainObject.Predmet.StrankaNazivFormated>
  <DomainObject.Predmet.StrankaNazivFormatedOIB>
    <izvorni_sadrzaj>HIDROELEKTRA PLAN d.o.o., OIB 31266348393</izvorni_sadrzaj>
    <derivirana_varijabla naziv="DomainObject.Predmet.StrankaNazivFormatedOIB_1">HIDROELEKTRA PLAN d.o.o., OIB 31266348393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HIDROELEKTRA PLAN d.o.o.</item>
    </izvorni_sadrzaj>
    <derivirana_varijabla naziv="DomainObject.Predmet.StrankaListFormated_1">
      <item>HIDROELEKTRA PLAN d.o.o.</item>
    </derivirana_varijabla>
  </DomainObject.Predmet.StrankaListFormated>
  <DomainObject.Predmet.StrankaListFormatedOIB>
    <izvorni_sadrzaj>
      <item>HIDROELEKTRA PLAN d.o.o., OIB 31266348393</item>
    </izvorni_sadrzaj>
    <derivirana_varijabla naziv="DomainObject.Predmet.StrankaListFormatedOIB_1">
      <item>HIDROELEKTRA PLAN d.o.o., OIB 31266348393</item>
    </derivirana_varijabla>
  </DomainObject.Predmet.StrankaListFormatedOIB>
  <DomainObject.Predmet.StrankaListFormatedWithAdress>
    <izvorni_sadrzaj>
      <item>HIDROELEKTRA PLAN d.o.o., Radnička cesta 204, 10000 Zagreb</item>
    </izvorni_sadrzaj>
    <derivirana_varijabla naziv="DomainObject.Predmet.StrankaListFormatedWithAdress_1">
      <item>HIDROELEKTRA PLAN d.o.o., Radnička cesta 204, 10000 Zagreb</item>
    </derivirana_varijabla>
  </DomainObject.Predmet.StrankaListFormatedWithAdress>
  <DomainObject.Predmet.StrankaListFormatedWithAdressOIB>
    <izvorni_sadrzaj>
      <item>HIDROELEKTRA PLAN d.o.o., OIB 31266348393, Radnička cesta 204, 10000 Zagreb</item>
    </izvorni_sadrzaj>
    <derivirana_varijabla naziv="DomainObject.Predmet.StrankaListFormatedWithAdressOIB_1">
      <item>HIDROELEKTRA PLAN d.o.o., OIB 31266348393, Radnička cesta 204, 10000 Zagreb</item>
    </derivirana_varijabla>
  </DomainObject.Predmet.StrankaListFormatedWithAdressOIB>
  <DomainObject.Predmet.StrankaListNazivFormated>
    <izvorni_sadrzaj>
      <item>HIDROELEKTRA PLAN d.o.o.</item>
    </izvorni_sadrzaj>
    <derivirana_varijabla naziv="DomainObject.Predmet.StrankaListNazivFormated_1">
      <item>HIDROELEKTRA PLAN d.o.o.</item>
    </derivirana_varijabla>
  </DomainObject.Predmet.StrankaListNazivFormated>
  <DomainObject.Predmet.StrankaListNazivFormatedOIB>
    <izvorni_sadrzaj>
      <item>HIDROELEKTRA PLAN d.o.o., OIB 31266348393</item>
    </izvorni_sadrzaj>
    <derivirana_varijabla naziv="DomainObject.Predmet.StrankaListNazivFormatedOIB_1">
      <item>HIDROELEKTRA PLAN d.o.o., OIB 31266348393</item>
    </derivirana_varijabla>
  </DomainObject.Predmet.StrankaListNazivFormatedOIB>
  <DomainObject.Predmet.ProtuStrankaListFormated>
    <izvorni_sadrzaj>
      <item>HIDROELEKTRA PLAN d.o.o.</item>
    </izvorni_sadrzaj>
    <derivirana_varijabla naziv="DomainObject.Predmet.ProtuStrankaListFormated_1">
      <item>HIDROELEKTRA PLAN d.o.o.</item>
    </derivirana_varijabla>
  </DomainObject.Predmet.ProtuStrankaListFormated>
  <DomainObject.Predmet.ProtuStrankaListFormatedOIB>
    <izvorni_sadrzaj>
      <item>HIDROELEKTRA PLAN d.o.o., OIB 31266348393</item>
    </izvorni_sadrzaj>
    <derivirana_varijabla naziv="DomainObject.Predmet.ProtuStrankaListFormatedOIB_1">
      <item>HIDROELEKTRA PLAN d.o.o., OIB 31266348393</item>
    </derivirana_varijabla>
  </DomainObject.Predmet.ProtuStrankaListFormatedOIB>
  <DomainObject.Predmet.ProtuStrankaListFormatedWithAdress>
    <izvorni_sadrzaj>
      <item>HIDROELEKTRA PLAN d.o.o., Radnička cesta 204, 10000 Zagreb</item>
    </izvorni_sadrzaj>
    <derivirana_varijabla naziv="DomainObject.Predmet.ProtuStrankaListFormatedWithAdress_1">
      <item>HIDROELEKTRA PLAN d.o.o., Radnička cesta 204, 10000 Zagreb</item>
    </derivirana_varijabla>
  </DomainObject.Predmet.ProtuStrankaListFormatedWithAdress>
  <DomainObject.Predmet.ProtuStrankaListFormatedWithAdressOIB>
    <izvorni_sadrzaj>
      <item>HIDROELEKTRA PLAN d.o.o., OIB 31266348393, Radnička cesta 204, 10000 Zagreb</item>
    </izvorni_sadrzaj>
    <derivirana_varijabla naziv="DomainObject.Predmet.ProtuStrankaListFormatedWithAdressOIB_1">
      <item>HIDROELEKTRA PLAN d.o.o., OIB 31266348393, Radnička cesta 204, 10000 Zagreb</item>
    </derivirana_varijabla>
  </DomainObject.Predmet.ProtuStrankaListFormatedWithAdressOIB>
  <DomainObject.Predmet.ProtuStrankaListNazivFormated>
    <izvorni_sadrzaj>
      <item>HIDROELEKTRA PLAN d.o.o.</item>
    </izvorni_sadrzaj>
    <derivirana_varijabla naziv="DomainObject.Predmet.ProtuStrankaListNazivFormated_1">
      <item>HIDROELEKTRA PLAN d.o.o.</item>
    </derivirana_varijabla>
  </DomainObject.Predmet.ProtuStrankaListNazivFormated>
  <DomainObject.Predmet.ProtuStrankaListNazivFormatedOIB>
    <izvorni_sadrzaj>
      <item>HIDROELEKTRA PLAN d.o.o., OIB 31266348393</item>
    </izvorni_sadrzaj>
    <derivirana_varijabla naziv="DomainObject.Predmet.ProtuStrankaListNazivFormatedOIB_1">
      <item>HIDROELEKTRA PLAN d.o.o., OIB 31266348393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HIDROELEKTRA PLAN d.o.o.</izvorni_sadrzaj>
    <derivirana_varijabla naziv="DomainObject.Predmet.StrankaIDrugi_1">HIDROELEKTRA PLAN d.o.o.</derivirana_varijabla>
  </DomainObject.Predmet.StrankaIDrugi>
  <DomainObject.Predmet.ProtustrankaIDrugi>
    <izvorni_sadrzaj>HIDROELEKTRA PLAN d.o.o.</izvorni_sadrzaj>
    <derivirana_varijabla naziv="DomainObject.Predmet.ProtustrankaIDrugi_1">HIDROELEKTRA PLAN d.o.o.</derivirana_varijabla>
  </DomainObject.Predmet.ProtustrankaIDrugi>
  <DomainObject.Predmet.StrankaIDrugiAdressOIB>
    <izvorni_sadrzaj>HIDROELEKTRA PLAN d.o.o., OIB 31266348393, Radnička cesta 204, 10000 Zagreb</izvorni_sadrzaj>
    <derivirana_varijabla naziv="DomainObject.Predmet.StrankaIDrugiAdressOIB_1">HIDROELEKTRA PLAN d.o.o., OIB 31266348393, Radnička cesta 204, 10000 Zagreb</derivirana_varijabla>
  </DomainObject.Predmet.StrankaIDrugiAdressOIB>
  <DomainObject.Predmet.ProtustrankaIDrugiAdressOIB>
    <izvorni_sadrzaj>HIDROELEKTRA PLAN d.o.o., OIB 31266348393, Radnička cesta 204, 10000 Zagreb</izvorni_sadrzaj>
    <derivirana_varijabla naziv="DomainObject.Predmet.ProtustrankaIDrugiAdressOIB_1">HIDROELEKTRA PLAN d.o.o., OIB 31266348393, Radnička cesta 204,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HIDROELEKTRA PLAN d.o.o.</item>
      <item>HIDROELEKTRA PLAN d.o.o.</item>
    </izvorni_sadrzaj>
    <derivirana_varijabla naziv="DomainObject.Predmet.SudioniciListNaziv_1">
      <item>HIDROELEKTRA PLAN d.o.o.</item>
      <item>HIDROELEKTRA PLAN d.o.o.</item>
    </derivirana_varijabla>
  </DomainObject.Predmet.SudioniciListNaziv>
  <DomainObject.Predmet.SudioniciListAdressOIB>
    <izvorni_sadrzaj>
      <item>HIDROELEKTRA PLAN d.o.o., OIB 31266348393, Radnička cesta 204,10000 Zagreb</item>
      <item>HIDROELEKTRA PLAN d.o.o., OIB 31266348393, Radnička cesta 204,10000 Zagreb</item>
    </izvorni_sadrzaj>
    <derivirana_varijabla naziv="DomainObject.Predmet.SudioniciListAdressOIB_1">
      <item>HIDROELEKTRA PLAN d.o.o., OIB 31266348393, Radnička cesta 204,10000 Zagreb</item>
      <item>HIDROELEKTRA PLAN d.o.o., OIB 31266348393, Radnička cesta 204,10000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31266348393</item>
      <item>, OIB 31266348393</item>
    </izvorni_sadrzaj>
    <derivirana_varijabla naziv="DomainObject.Predmet.SudioniciListNazivOIB_1">
      <item>, OIB 31266348393</item>
      <item>, OIB 31266348393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686</properties:Words>
  <properties:Characters>3836</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2018-10-09T11:54:00Z</dcterms:created>
  <dc:creator>Ante</dc:creator>
  <cp:lastModifiedBy>Valentina Delač</cp:lastModifiedBy>
  <cp:lastPrinted>2018-10-09T11:57:00Z</cp:lastPrinted>
  <dcterms:modified xmlns:xsi="http://www.w3.org/2001/XMLSchema-instance" xsi:type="dcterms:W3CDTF">2018-10-09T11:57:00Z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(ESTARE CULTO Rješenje prethodni i ročište.docx)</vt:lpwstr>
  </prop:property>
  <prop:property name="CC_coloring" pid="4" fmtid="{D5CDD505-2E9C-101B-9397-08002B2CF9AE}">
    <vt:bool>false</vt:bool>
  </prop:property>
  <prop:property name="BrojStranica" pid="5" fmtid="{D5CDD505-2E9C-101B-9397-08002B2CF9AE}">
    <vt:i4>3</vt:i4>
  </prop:property>
</prop:Properties>
</file>