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caf58" w14:paraId="a0caf58" w:rsidRDefault="00AE649C" w:rsidP="00FA5B5E" w:rsidR="00AE649C">
      <w:pPr>
        <w:pStyle w:val="Naslov3"/>
        <w15:collapsed w:val="false"/>
      </w:pPr>
    </w:p>
    <w:p w:rsidRDefault="00E71683" w:rsidP="00E71683" w:rsidR="00E71683">
      <w:pPr>
        <w:spacing w:after="0"/>
      </w:pPr>
      <w:r>
        <w:t>REPUBLIKA HRVATSKA</w:t>
      </w:r>
    </w:p>
    <w:p w:rsidRDefault="00E71683" w:rsidP="00E71683" w:rsidR="00E71683">
      <w:pPr>
        <w:spacing w:after="0"/>
      </w:pPr>
      <w:r>
        <w:t>Trgovački sud u Varaždinu</w:t>
      </w:r>
    </w:p>
    <w:p w:rsidRDefault="00E71683" w:rsidP="00E71683" w:rsidR="00E71683" w:rsidRPr="00E71683">
      <w:pPr>
        <w:spacing w:after="0"/>
      </w:pPr>
      <w:r>
        <w:t>Varaždin, Braće Radić br. 2.</w:t>
      </w:r>
    </w:p>
    <w:p w:rsidRDefault="00997B99"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E71683" w:rsidP="00E71683" w:rsidR="00E71683">
      <w:pPr>
        <w:spacing w:after="0"/>
        <w:jc w:val="center"/>
      </w:pPr>
      <w:r>
        <w:t>R E P U B L I K A     H R V A T S K A</w:t>
      </w:r>
    </w:p>
    <w:p w:rsidRDefault="00E71683" w:rsidP="00E71683" w:rsidR="00E71683">
      <w:pPr>
        <w:spacing w:after="0"/>
        <w:rPr>
          <w:b/>
        </w:rPr>
      </w:pPr>
    </w:p>
    <w:p w:rsidRDefault="00E71683" w:rsidP="00E71683" w:rsidR="00E71683">
      <w:pPr>
        <w:spacing w:after="0"/>
        <w:jc w:val="center"/>
      </w:pPr>
      <w:r>
        <w:t>R    J    E    Š    E    NJ    E</w:t>
      </w:r>
    </w:p>
    <w:p w:rsidRDefault="00E71683" w:rsidP="00E71683" w:rsidR="00E71683">
      <w:pPr>
        <w:spacing w:after="0"/>
      </w:pPr>
    </w:p>
    <w:p w:rsidRDefault="00E71683" w:rsidP="00E71683" w:rsidR="00E71683">
      <w:pPr>
        <w:spacing w:after="0"/>
      </w:pPr>
    </w:p>
    <w:p w:rsidRDefault="00E71683" w:rsidP="00E71683" w:rsidR="00E71683">
      <w:pPr>
        <w:spacing w:after="0"/>
        <w:jc w:val="both"/>
      </w:pPr>
      <w:r>
        <w:tab/>
        <w:t xml:space="preserve">TRGOVAČKI SUD U VARAŽDINU, po sucu toga suda Hugu </w:t>
      </w:r>
      <w:proofErr w:type="spellStart"/>
      <w:r>
        <w:t>Wedemeyeru</w:t>
      </w:r>
      <w:proofErr w:type="spellEnd"/>
      <w:r>
        <w:t xml:space="preserve">, u stečajnom postupku nad stečajnim dužnikom GRADITELJSTVO ZLATKO d.o.o. „u stečaju“, iz </w:t>
      </w:r>
      <w:proofErr w:type="spellStart"/>
      <w:r>
        <w:t>Lopatinca</w:t>
      </w:r>
      <w:proofErr w:type="spellEnd"/>
      <w:r>
        <w:t xml:space="preserve">, </w:t>
      </w:r>
      <w:proofErr w:type="spellStart"/>
      <w:r>
        <w:t>Zasadbreg</w:t>
      </w:r>
      <w:proofErr w:type="spellEnd"/>
      <w:r>
        <w:t xml:space="preserve"> br. 6, OIB : 94024709211,</w:t>
      </w:r>
      <w:r>
        <w:rPr>
          <w:b/>
        </w:rPr>
        <w:t xml:space="preserve"> </w:t>
      </w:r>
      <w:r>
        <w:t>kojeg zastupa stečajna upraviteljica Sanja Mihalić, odvjetnica iz Varaždina, Alojzija Stepinca br. 1, izvan ročišta 17. kolovoza 2016.,</w:t>
      </w:r>
    </w:p>
    <w:p w:rsidRDefault="00E71683" w:rsidP="00E71683" w:rsidR="00E71683">
      <w:pPr>
        <w:spacing w:after="0"/>
        <w:rPr>
          <w:rFonts w:cs="Arial"/>
        </w:rPr>
      </w:pPr>
    </w:p>
    <w:p w:rsidRDefault="00E71683" w:rsidP="00E71683" w:rsidR="00E71683">
      <w:pPr>
        <w:spacing w:after="0"/>
        <w:jc w:val="center"/>
        <w:rPr>
          <w:rFonts w:cs="Arial"/>
        </w:rPr>
      </w:pPr>
      <w:r>
        <w:rPr>
          <w:rFonts w:cs="Arial"/>
        </w:rPr>
        <w:t>r i j e š i o        j e</w:t>
      </w:r>
    </w:p>
    <w:p w:rsidRDefault="00E71683" w:rsidP="00E71683" w:rsidR="00E71683">
      <w:pPr>
        <w:spacing w:after="0"/>
        <w:rPr>
          <w:rFonts w:cs="Arial"/>
        </w:rPr>
      </w:pPr>
    </w:p>
    <w:p w:rsidRDefault="00E71683" w:rsidP="00E71683" w:rsidR="00E71683">
      <w:pPr>
        <w:spacing w:after="0"/>
        <w:jc w:val="both"/>
        <w:rPr>
          <w:rFonts w:cs="Arial"/>
        </w:rPr>
      </w:pPr>
      <w:r>
        <w:rPr>
          <w:rFonts w:cs="Arial"/>
        </w:rPr>
        <w:t xml:space="preserve">            </w:t>
      </w:r>
      <w:r w:rsidR="007561BB">
        <w:rPr>
          <w:rFonts w:cs="Arial"/>
        </w:rPr>
        <w:t xml:space="preserve">I/ </w:t>
      </w:r>
      <w:r>
        <w:rPr>
          <w:rFonts w:cs="Arial"/>
        </w:rPr>
        <w:t>Saziva se</w:t>
      </w:r>
      <w:r>
        <w:rPr>
          <w:rFonts w:cs="Arial"/>
          <w:b/>
        </w:rPr>
        <w:t xml:space="preserve"> </w:t>
      </w:r>
      <w:r>
        <w:rPr>
          <w:rFonts w:cs="Arial"/>
        </w:rPr>
        <w:t>skupština vjerovnika u stečajnom postupku nad stečajnim dužnikom</w:t>
      </w:r>
      <w:r>
        <w:t xml:space="preserve"> GRADITELJSTVO ZLATKO d.o.o. „u stečaju“, iz </w:t>
      </w:r>
      <w:proofErr w:type="spellStart"/>
      <w:r>
        <w:t>Lopatinca</w:t>
      </w:r>
      <w:proofErr w:type="spellEnd"/>
      <w:r>
        <w:t xml:space="preserve">, </w:t>
      </w:r>
      <w:proofErr w:type="spellStart"/>
      <w:r>
        <w:t>Zasadbreg</w:t>
      </w:r>
      <w:proofErr w:type="spellEnd"/>
      <w:r>
        <w:t xml:space="preserve"> br. 6, OIB : 94024709211, </w:t>
      </w:r>
      <w:r>
        <w:rPr>
          <w:rFonts w:cs="Arial"/>
        </w:rPr>
        <w:t xml:space="preserve"> za  </w:t>
      </w:r>
    </w:p>
    <w:p w:rsidRDefault="00E71683" w:rsidP="00E71683" w:rsidR="00E71683">
      <w:pPr>
        <w:spacing w:after="0"/>
        <w:rPr>
          <w:rFonts w:cs="Arial"/>
          <w:u w:val="single"/>
        </w:rPr>
      </w:pPr>
    </w:p>
    <w:p w:rsidRDefault="00E71683" w:rsidP="00E71683" w:rsidR="00E71683">
      <w:pPr>
        <w:spacing w:after="0"/>
        <w:jc w:val="center"/>
        <w:rPr>
          <w:rFonts w:cs="Arial"/>
          <w:u w:val="single"/>
        </w:rPr>
      </w:pPr>
      <w:r>
        <w:rPr>
          <w:rFonts w:cs="Arial"/>
          <w:u w:val="single"/>
        </w:rPr>
        <w:t>dan  19.  rujna  2016.  u  9,00  sati,</w:t>
      </w:r>
    </w:p>
    <w:p w:rsidRDefault="00E71683" w:rsidP="00E71683" w:rsidR="00E71683">
      <w:pPr>
        <w:spacing w:after="0"/>
        <w:jc w:val="both"/>
        <w:rPr>
          <w:rFonts w:cs="Arial"/>
        </w:rPr>
      </w:pPr>
    </w:p>
    <w:p w:rsidRDefault="00E71683" w:rsidP="00E71683" w:rsidR="00E71683">
      <w:pPr>
        <w:spacing w:after="0"/>
        <w:jc w:val="both"/>
        <w:rPr>
          <w:rFonts w:cs="Arial"/>
        </w:rPr>
      </w:pPr>
      <w:r>
        <w:rPr>
          <w:rFonts w:cs="Arial"/>
        </w:rPr>
        <w:t>u zgradi Trgovačkog suda u Varaždinu, Braće Radić br. 2, drugi kat, soba broj 222, sa sljedećim :</w:t>
      </w:r>
    </w:p>
    <w:p w:rsidRDefault="00E71683" w:rsidP="00E71683" w:rsidR="00E71683">
      <w:pPr>
        <w:spacing w:after="0"/>
        <w:jc w:val="both"/>
        <w:rPr>
          <w:rFonts w:cs="Arial"/>
        </w:rPr>
      </w:pPr>
    </w:p>
    <w:p w:rsidRDefault="00E71683" w:rsidP="00E71683" w:rsidR="00E71683">
      <w:pPr>
        <w:spacing w:after="0"/>
        <w:jc w:val="center"/>
        <w:rPr>
          <w:rFonts w:cs="Arial"/>
        </w:rPr>
      </w:pPr>
      <w:r>
        <w:rPr>
          <w:rFonts w:cs="Arial"/>
        </w:rPr>
        <w:t>DNEVNIM   REDOM</w:t>
      </w:r>
    </w:p>
    <w:p w:rsidRDefault="00E71683" w:rsidP="00E71683" w:rsidR="00E71683">
      <w:pPr>
        <w:spacing w:after="0"/>
        <w:ind w:firstLine="708"/>
        <w:rPr>
          <w:rFonts w:cs="Arial"/>
        </w:rPr>
      </w:pPr>
    </w:p>
    <w:p w:rsidRDefault="00E71683" w:rsidP="007561BB" w:rsidR="00E71683">
      <w:pPr>
        <w:spacing w:after="0"/>
        <w:ind w:firstLine="708"/>
        <w:rPr>
          <w:rFonts w:cs="Arial"/>
        </w:rPr>
      </w:pPr>
      <w:r>
        <w:rPr>
          <w:rFonts w:cs="Arial"/>
        </w:rPr>
        <w:t>1) D</w:t>
      </w:r>
      <w:r w:rsidRPr="00E71683">
        <w:rPr>
          <w:rFonts w:cs="Arial"/>
        </w:rPr>
        <w:t>onošenje odluke u svezi uplate predujm</w:t>
      </w:r>
      <w:r>
        <w:rPr>
          <w:rFonts w:cs="Arial"/>
        </w:rPr>
        <w:t>a za vođenje stečajnog postupka,</w:t>
      </w:r>
    </w:p>
    <w:p w:rsidRDefault="00E71683" w:rsidP="00E71683" w:rsidR="00E71683">
      <w:pPr>
        <w:spacing w:after="0"/>
        <w:ind w:firstLine="708"/>
        <w:jc w:val="both"/>
        <w:rPr>
          <w:rFonts w:cs="Arial"/>
        </w:rPr>
      </w:pPr>
      <w:r>
        <w:rPr>
          <w:rFonts w:cs="Arial"/>
        </w:rPr>
        <w:t>2) Pribavljanje mišljenja vjerovnika stečajne mase, stečajnog upravitelja i skupštine vjerovnika o obustavi i zaključenju stečajnog postupka zbog nedostatnosti stečajne mase za pokriće troškova stečajnog postupka,</w:t>
      </w:r>
    </w:p>
    <w:p w:rsidRDefault="00E71683" w:rsidP="00E71683" w:rsidR="00E71683">
      <w:pPr>
        <w:spacing w:after="0"/>
        <w:rPr>
          <w:rFonts w:cs="Arial"/>
        </w:rPr>
      </w:pPr>
      <w:r>
        <w:rPr>
          <w:rFonts w:cs="Arial"/>
        </w:rPr>
        <w:tab/>
        <w:t>3) Razno.</w:t>
      </w:r>
    </w:p>
    <w:p w:rsidRDefault="00E71683" w:rsidP="00E71683" w:rsidR="00E71683">
      <w:pPr>
        <w:spacing w:after="0"/>
        <w:rPr>
          <w:rFonts w:cs="Arial"/>
        </w:rPr>
      </w:pPr>
    </w:p>
    <w:p w:rsidRDefault="007561BB" w:rsidP="00E71683" w:rsidR="007561BB">
      <w:pPr>
        <w:spacing w:after="0"/>
        <w:rPr>
          <w:rFonts w:cs="Arial"/>
        </w:rPr>
      </w:pPr>
    </w:p>
    <w:p w:rsidRDefault="00E71683" w:rsidP="00E71683" w:rsidR="00E71683">
      <w:pPr>
        <w:spacing w:after="0"/>
        <w:rPr>
          <w:rFonts w:cs="Arial"/>
        </w:rPr>
      </w:pPr>
      <w:r>
        <w:rPr>
          <w:rFonts w:cs="Arial"/>
        </w:rPr>
        <w:t xml:space="preserve"> </w:t>
      </w:r>
      <w:r w:rsidR="007561BB">
        <w:rPr>
          <w:rFonts w:cs="Arial"/>
        </w:rPr>
        <w:tab/>
        <w:t xml:space="preserve">II/ </w:t>
      </w:r>
      <w:r>
        <w:rPr>
          <w:rFonts w:cs="Arial"/>
        </w:rPr>
        <w:t>Na skupštinu vjerovnika pozivaju se :</w:t>
      </w:r>
    </w:p>
    <w:p w:rsidRDefault="00E71683" w:rsidP="00E71683" w:rsidR="00E71683">
      <w:pPr>
        <w:spacing w:after="0"/>
        <w:rPr>
          <w:rFonts w:cs="Arial"/>
        </w:rPr>
      </w:pPr>
    </w:p>
    <w:p w:rsidRDefault="00E71683" w:rsidP="00E71683" w:rsidR="00E71683">
      <w:pPr>
        <w:spacing w:after="0"/>
        <w:rPr>
          <w:rFonts w:cs="Arial"/>
        </w:rPr>
      </w:pPr>
      <w:r>
        <w:rPr>
          <w:rFonts w:cs="Arial"/>
        </w:rPr>
        <w:t xml:space="preserve">             - stečajni upravitelj Sanja Mihalić, odvjetnica iz Varaždina, Alojzija Stepinca br. 1,</w:t>
      </w:r>
    </w:p>
    <w:p w:rsidRDefault="00E71683" w:rsidP="00E71683" w:rsidR="00A53D10">
      <w:pPr>
        <w:spacing w:after="0"/>
        <w:rPr>
          <w:rFonts w:cs="Arial"/>
        </w:rPr>
      </w:pPr>
      <w:r>
        <w:rPr>
          <w:rFonts w:cs="Arial"/>
        </w:rPr>
        <w:t xml:space="preserve">             - vjerovnik Republika Hrvatska, Ministarstvo financija, zastupana po Županijskom </w:t>
      </w:r>
    </w:p>
    <w:p w:rsidRDefault="00A53D10" w:rsidP="00E71683" w:rsidR="00E71683">
      <w:pPr>
        <w:spacing w:after="0"/>
        <w:rPr>
          <w:rFonts w:cs="Arial"/>
        </w:rPr>
      </w:pPr>
      <w:r>
        <w:rPr>
          <w:rFonts w:cs="Arial"/>
        </w:rPr>
        <w:t xml:space="preserve">               </w:t>
      </w:r>
      <w:r w:rsidR="00E71683">
        <w:rPr>
          <w:rFonts w:cs="Arial"/>
        </w:rPr>
        <w:t>državnom odvjetništvu u Varaždinu,</w:t>
      </w:r>
    </w:p>
    <w:p w:rsidRDefault="00A53D10" w:rsidP="00E71683" w:rsidR="00E71683">
      <w:pPr>
        <w:spacing w:after="0"/>
        <w:rPr>
          <w:rFonts w:cs="Arial"/>
        </w:rPr>
      </w:pPr>
      <w:r>
        <w:rPr>
          <w:rFonts w:cs="Arial"/>
        </w:rPr>
        <w:t xml:space="preserve">             - vjerovnici putem e-oglasne ploče ovoga suda,</w:t>
      </w:r>
    </w:p>
    <w:p w:rsidRDefault="00E71683" w:rsidP="00E71683" w:rsidR="00E71683">
      <w:pPr>
        <w:spacing w:after="0"/>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r>
    </w:p>
    <w:p w:rsidRDefault="007561BB" w:rsidP="00E71683" w:rsidR="007561BB">
      <w:pPr>
        <w:spacing w:after="0"/>
        <w:rPr>
          <w:rFonts w:cs="Arial"/>
        </w:rPr>
      </w:pPr>
    </w:p>
    <w:p w:rsidRDefault="00E71683" w:rsidP="00E71683" w:rsidR="00E71683">
      <w:pPr>
        <w:spacing w:after="0"/>
        <w:jc w:val="both"/>
        <w:rPr>
          <w:rFonts w:cs="Arial"/>
        </w:rPr>
      </w:pPr>
      <w:r>
        <w:rPr>
          <w:rFonts w:cs="Arial"/>
        </w:rPr>
        <w:t xml:space="preserve">            </w:t>
      </w:r>
      <w:r w:rsidR="007561BB">
        <w:rPr>
          <w:rFonts w:cs="Arial"/>
        </w:rPr>
        <w:t xml:space="preserve">III/ </w:t>
      </w:r>
      <w:r>
        <w:rPr>
          <w:rFonts w:cs="Arial"/>
        </w:rPr>
        <w:t>Ovo rješenje objaviti će se na e-oglasnoj ploči ovoga suda.</w:t>
      </w:r>
    </w:p>
    <w:p w:rsidRDefault="00E71683" w:rsidP="00E71683" w:rsidR="00E71683">
      <w:pPr>
        <w:spacing w:after="0"/>
        <w:jc w:val="both"/>
        <w:rPr>
          <w:rFonts w:cs="Arial"/>
        </w:rPr>
      </w:pPr>
    </w:p>
    <w:p w:rsidRDefault="00E71683" w:rsidP="00E71683" w:rsidR="00E71683">
      <w:pPr>
        <w:spacing w:after="0"/>
        <w:jc w:val="center"/>
        <w:rPr>
          <w:rFonts w:cs="Arial"/>
        </w:rPr>
      </w:pPr>
      <w:r>
        <w:rPr>
          <w:rFonts w:cs="Arial"/>
        </w:rPr>
        <w:t>Obrazloženje</w:t>
      </w:r>
    </w:p>
    <w:p w:rsidRDefault="00E71683" w:rsidP="00E71683" w:rsidR="00E71683">
      <w:pPr>
        <w:spacing w:after="0"/>
        <w:jc w:val="center"/>
        <w:rPr>
          <w:rFonts w:cs="Arial"/>
        </w:rPr>
      </w:pPr>
    </w:p>
    <w:p w:rsidRDefault="00E71683" w:rsidP="00E71683" w:rsidR="007561BB">
      <w:pPr>
        <w:spacing w:after="0"/>
        <w:jc w:val="both"/>
        <w:rPr>
          <w:rFonts w:cs="Arial"/>
        </w:rPr>
      </w:pPr>
      <w:r>
        <w:rPr>
          <w:rFonts w:cs="Arial"/>
        </w:rPr>
        <w:t>Stečajna je upra</w:t>
      </w:r>
      <w:r w:rsidR="007561BB">
        <w:rPr>
          <w:rFonts w:cs="Arial"/>
        </w:rPr>
        <w:t>viteljica ovome sudu 9. svibnja</w:t>
      </w:r>
      <w:r>
        <w:rPr>
          <w:rFonts w:cs="Arial"/>
        </w:rPr>
        <w:t xml:space="preserve"> 2016.</w:t>
      </w:r>
      <w:r w:rsidR="007561BB">
        <w:rPr>
          <w:rFonts w:cs="Arial"/>
        </w:rPr>
        <w:t xml:space="preserve"> i 28. srpnja 2016. dostavila  izvješća u kojima</w:t>
      </w:r>
      <w:r>
        <w:rPr>
          <w:rFonts w:cs="Arial"/>
        </w:rPr>
        <w:t xml:space="preserve"> je navela da </w:t>
      </w:r>
      <w:r w:rsidR="007561BB">
        <w:rPr>
          <w:rFonts w:cs="Arial"/>
        </w:rPr>
        <w:t xml:space="preserve">stečajnu masu u ovom stečajnom postupku čini iznos od 7.758,14 kuna na žiro-računu stečajnog dužnika, da iz </w:t>
      </w:r>
      <w:proofErr w:type="spellStart"/>
      <w:r w:rsidR="007561BB">
        <w:rPr>
          <w:rFonts w:cs="Arial"/>
        </w:rPr>
        <w:t>prokaznog</w:t>
      </w:r>
      <w:proofErr w:type="spellEnd"/>
      <w:r w:rsidR="007561BB">
        <w:rPr>
          <w:rFonts w:cs="Arial"/>
        </w:rPr>
        <w:t xml:space="preserve"> popisa imovine, kao i iz izjave bivšeg direktora stečajnog dužnika proizlazi da stečajni dužnik nije vlasnik nekretnina, već da je vlasnik četiri motorna vozila, koja, međutim, nisu dostupna stečajnom upravitelju jer je bivši direktor stečajnog dužnika izjavio da ista više ne postoje. Nadalje je stečajna upraviteljica u svojim izvješćima navela da je bivši direktor stečajnog dužnika iskazao da se ostale pokretnine poput građevinskih podupirača, građevinske skele, dizalice, stroja za žbuku i ručnog viljuškara nalaze na Krku, ali da nije poznato gdje se iste točno nalaze, te da bi njihova doprema s obzirom na starost i dislociranost tih pokretnina bila povezana s nerazmjernim troškovima u odnosu na njihovu vrijednost. Isto tako, stečajna upraviteljica je navela da nije moguće utvrditi da li postoje tražbine stečajnog dužnika iz razloga što bivši direktor nije dostavio relevantnu poslovnu dokumentaciju, te je naveo da ta dokumentacija nije vođena od 2010., te da ista ne postoji.</w:t>
      </w:r>
    </w:p>
    <w:p w:rsidRDefault="007561BB" w:rsidP="00E71683" w:rsidR="007561BB">
      <w:pPr>
        <w:spacing w:after="0"/>
        <w:jc w:val="both"/>
        <w:rPr>
          <w:rFonts w:cs="Arial"/>
        </w:rPr>
      </w:pPr>
      <w:r>
        <w:rPr>
          <w:rFonts w:cs="Arial"/>
        </w:rPr>
        <w:t>Na kraju je svog izvješća stečajna upraviteljica nav</w:t>
      </w:r>
      <w:r w:rsidR="00C15E65">
        <w:rPr>
          <w:rFonts w:cs="Arial"/>
        </w:rPr>
        <w:t xml:space="preserve">ela da je na dvosobnom stanu upisanom u </w:t>
      </w:r>
      <w:proofErr w:type="spellStart"/>
      <w:r w:rsidR="00C15E65">
        <w:rPr>
          <w:rFonts w:cs="Arial"/>
        </w:rPr>
        <w:t>z.k</w:t>
      </w:r>
      <w:proofErr w:type="spellEnd"/>
      <w:r w:rsidR="00C15E65">
        <w:rPr>
          <w:rFonts w:cs="Arial"/>
        </w:rPr>
        <w:t xml:space="preserve">. ul. 4309 k.o. Vrbnik u vlasništvu trgovačkog društva Riječka Vidra d.o.o. upisano založno pravo u korist stečajnog dužnika temeljem sporazuma radi osiguranja novčane tražbine </w:t>
      </w:r>
      <w:proofErr w:type="spellStart"/>
      <w:r w:rsidR="00C15E65">
        <w:rPr>
          <w:rFonts w:cs="Arial"/>
        </w:rPr>
        <w:t>solemniziranog</w:t>
      </w:r>
      <w:proofErr w:type="spellEnd"/>
      <w:r w:rsidR="00C15E65">
        <w:rPr>
          <w:rFonts w:cs="Arial"/>
        </w:rPr>
        <w:t xml:space="preserve"> od strane javnog bilježnika Mirjane </w:t>
      </w:r>
      <w:proofErr w:type="spellStart"/>
      <w:r w:rsidR="00C15E65">
        <w:rPr>
          <w:rFonts w:cs="Arial"/>
        </w:rPr>
        <w:t>Zvonarek</w:t>
      </w:r>
      <w:proofErr w:type="spellEnd"/>
      <w:r w:rsidR="00C15E65">
        <w:rPr>
          <w:rFonts w:cs="Arial"/>
        </w:rPr>
        <w:t xml:space="preserve"> iz Čakovca od 25. rujna 2008. godine pod brojem </w:t>
      </w:r>
      <w:proofErr w:type="spellStart"/>
      <w:r w:rsidR="00C15E65">
        <w:rPr>
          <w:rFonts w:cs="Arial"/>
        </w:rPr>
        <w:t>Ov</w:t>
      </w:r>
      <w:proofErr w:type="spellEnd"/>
      <w:r w:rsidR="00C15E65">
        <w:rPr>
          <w:rFonts w:cs="Arial"/>
        </w:rPr>
        <w:t>-2035/08., ali da je tražbina po navedenoj osnovi sporna te da stečajni dužnik ne raspolaže sredstvima za vođenje postupka</w:t>
      </w:r>
      <w:r w:rsidR="00C72432">
        <w:rPr>
          <w:rFonts w:cs="Arial"/>
        </w:rPr>
        <w:t>. Stečajna je upraviteljica stog</w:t>
      </w:r>
      <w:r w:rsidR="00C15E65">
        <w:rPr>
          <w:rFonts w:cs="Arial"/>
        </w:rPr>
        <w:t>a predložila da se sazove skupština vjerovnika na kojoj bi se donijele odluke da vjerovnici uplate predujam za vođenje ovog stečajnog postupka, odnosno, u suprotnom da se donese odluka o obustavi i zaključenju stečajnog postupka sukladno odredbi čl. 203. Stečajnog zakona.</w:t>
      </w:r>
    </w:p>
    <w:p w:rsidRDefault="00E71683" w:rsidP="00E71683" w:rsidR="00E71683">
      <w:pPr>
        <w:spacing w:after="0"/>
        <w:jc w:val="both"/>
        <w:rPr>
          <w:rFonts w:cs="Arial"/>
        </w:rPr>
      </w:pPr>
      <w:r>
        <w:rPr>
          <w:rFonts w:cs="Arial"/>
        </w:rPr>
        <w:tab/>
        <w:t>Odredbom čl. 203. st. 1., st. 2. i st. 3. Stečajnog zakona (</w:t>
      </w:r>
      <w:r>
        <w:t>Narodne novine br. 44/96., 29/99., 129/00., 123/03., 197/03., 187/04., 82/06., 116/10., 25/12. i 133/12.</w:t>
      </w:r>
      <w:r>
        <w:rPr>
          <w:rFonts w:cs="Arial"/>
        </w:rPr>
        <w:t>, dalje : SZ-a) propisano je da ako se nakon otvaranja stečajnoga postupka pokaže da stečajna masa nije dostatna ni za pokriće troškova postupka, stečajni sudac će obustaviti i zaključiti postupak (st. 1. čl. 203. SZ-a), da će prije donošenja rješenja iz st. 1. ovoga članka stečajni sudac pribaviti mišljenje vjerovnika stečajne mase, stečajnog upravitelja i skupštine vjerovnika (st. 2. čl. 203. SZ-a), te da se postupak neće obustaviti i zaključiti ako vjerovnici koji su se protivili obustavi postupka solidarno predujme dostatan iznos novca za pokriće troškova postupka, u roku koji im je za to stečajni sudac odredio rješenjem.</w:t>
      </w:r>
    </w:p>
    <w:p w:rsidRDefault="00E71683" w:rsidP="00E71683" w:rsidR="00E71683">
      <w:pPr>
        <w:spacing w:after="0"/>
        <w:jc w:val="both"/>
        <w:rPr>
          <w:rFonts w:cs="Arial"/>
        </w:rPr>
      </w:pPr>
      <w:r>
        <w:rPr>
          <w:rFonts w:cs="Arial"/>
        </w:rPr>
        <w:tab/>
      </w:r>
      <w:r w:rsidR="002B7ABB">
        <w:rPr>
          <w:rFonts w:cs="Arial"/>
        </w:rPr>
        <w:t>Radi svega iznijetog valjalo je temeljem odredbe čl. 38.b SZ-a i čl. 203. st. 2. SZ-a, odlučiti kao u izreci ovog rješenja.</w:t>
      </w:r>
    </w:p>
    <w:p w:rsidRDefault="00E71683" w:rsidP="00E71683" w:rsidR="00E71683">
      <w:pPr>
        <w:spacing w:after="0"/>
        <w:rPr>
          <w:rFonts w:cs="Arial"/>
        </w:rPr>
      </w:pPr>
    </w:p>
    <w:p w:rsidRDefault="00E71683" w:rsidP="00E71683" w:rsidR="00E71683">
      <w:pPr>
        <w:spacing w:after="0"/>
        <w:jc w:val="center"/>
        <w:rPr>
          <w:rFonts w:cs="Arial"/>
        </w:rPr>
      </w:pPr>
      <w:r>
        <w:rPr>
          <w:rFonts w:cs="Arial"/>
        </w:rPr>
        <w:t>U Varaždinu, 17. kolovoza 2016.</w:t>
      </w:r>
    </w:p>
    <w:p w:rsidRDefault="00E71683" w:rsidP="00E71683" w:rsidR="00E71683">
      <w:pPr>
        <w:spacing w:after="0"/>
        <w:rPr>
          <w:rFonts w:cs="Arial"/>
        </w:rPr>
      </w:pPr>
      <w:r>
        <w:rPr>
          <w:rFonts w:cs="Arial"/>
        </w:rPr>
        <w:t xml:space="preserve"> </w:t>
      </w:r>
    </w:p>
    <w:p w:rsidRDefault="00E71683" w:rsidP="00E71683" w:rsidR="00E71683">
      <w:pPr>
        <w:spacing w:after="0"/>
        <w:rPr>
          <w:rFonts w:cs="Arial"/>
        </w:rPr>
      </w:pPr>
    </w:p>
    <w:p w:rsidRDefault="00E71683" w:rsidP="00E71683" w:rsidR="00E71683">
      <w:pPr>
        <w:spacing w:after="0"/>
        <w:rPr>
          <w:rFonts w:cs="Arial"/>
        </w:rPr>
      </w:pPr>
      <w:r>
        <w:rPr>
          <w:rFonts w:cs="Arial"/>
        </w:rPr>
        <w:t xml:space="preserve">                                                                                                         SUDAC :</w:t>
      </w:r>
    </w:p>
    <w:p w:rsidRDefault="00E71683" w:rsidP="00E71683" w:rsidR="00E71683">
      <w:pPr>
        <w:spacing w:after="0"/>
        <w:rPr>
          <w:rFonts w:cs="Arial"/>
        </w:rPr>
      </w:pPr>
    </w:p>
    <w:p w:rsidRDefault="00E71683" w:rsidP="00651D9F" w:rsidR="00E71683">
      <w:pPr>
        <w:spacing w:after="0"/>
        <w:rPr>
          <w:rFonts w:cs="Arial"/>
        </w:rPr>
      </w:pPr>
      <w:r>
        <w:rPr>
          <w:rFonts w:cs="Arial"/>
        </w:rPr>
        <w:t xml:space="preserve">                                                                                                 </w:t>
      </w:r>
      <w:r w:rsidR="00651D9F">
        <w:rPr>
          <w:rFonts w:cs="Arial"/>
        </w:rPr>
        <w:t xml:space="preserve"> </w:t>
      </w:r>
      <w:bookmarkStart w:name="_GoBack" w:id="0"/>
      <w:bookmarkEnd w:id="0"/>
      <w:r>
        <w:rPr>
          <w:rFonts w:cs="Arial"/>
        </w:rPr>
        <w:t xml:space="preserve">Hugo </w:t>
      </w:r>
      <w:proofErr w:type="spellStart"/>
      <w:r>
        <w:rPr>
          <w:rFonts w:cs="Arial"/>
        </w:rPr>
        <w:t>Wedemeyer</w:t>
      </w:r>
      <w:proofErr w:type="spellEnd"/>
    </w:p>
    <w:p w:rsidRDefault="00E71683" w:rsidP="00E71683" w:rsidR="00E71683">
      <w:pPr>
        <w:spacing w:after="0"/>
        <w:rPr>
          <w:rFonts w:cs="Arial"/>
          <w:b/>
          <w:u w:val="single"/>
        </w:rPr>
      </w:pPr>
    </w:p>
    <w:p w:rsidRDefault="00E71683" w:rsidP="00E71683" w:rsidR="00E71683">
      <w:pPr>
        <w:spacing w:after="0"/>
        <w:rPr>
          <w:rFonts w:cs="Arial"/>
          <w:b/>
          <w:u w:val="single"/>
        </w:rPr>
      </w:pPr>
    </w:p>
    <w:p w:rsidRDefault="00E71683" w:rsidP="00E71683" w:rsidR="00E71683">
      <w:pPr>
        <w:spacing w:after="0"/>
        <w:rPr>
          <w:rFonts w:cs="Arial"/>
          <w:b/>
          <w:u w:val="single"/>
        </w:rPr>
      </w:pPr>
    </w:p>
    <w:p w:rsidRDefault="00E71683" w:rsidP="00E71683" w:rsidR="00E71683">
      <w:pPr>
        <w:spacing w:after="0"/>
        <w:rPr>
          <w:rFonts w:cs="Arial"/>
        </w:rPr>
      </w:pPr>
      <w:r>
        <w:rPr>
          <w:rFonts w:cs="Arial"/>
          <w:u w:val="single"/>
        </w:rPr>
        <w:lastRenderedPageBreak/>
        <w:t>UPUTA  O  PRAVNOM  LIJEKU</w:t>
      </w:r>
      <w:r>
        <w:rPr>
          <w:rFonts w:cs="Arial"/>
        </w:rPr>
        <w:t>:</w:t>
      </w:r>
    </w:p>
    <w:p w:rsidRDefault="00E71683" w:rsidP="00E71683" w:rsidR="00E71683">
      <w:pPr>
        <w:spacing w:after="0"/>
        <w:rPr>
          <w:rFonts w:cs="Arial"/>
        </w:rPr>
      </w:pPr>
    </w:p>
    <w:p w:rsidRDefault="00E71683" w:rsidP="00E71683" w:rsidR="00E71683">
      <w:pPr>
        <w:spacing w:after="0"/>
        <w:jc w:val="both"/>
        <w:rPr>
          <w:rFonts w:cs="Arial"/>
        </w:rPr>
      </w:pPr>
      <w:r>
        <w:rPr>
          <w:rFonts w:cs="Arial"/>
        </w:rPr>
        <w:t xml:space="preserve">          </w:t>
      </w:r>
      <w:r>
        <w:rPr>
          <w:rFonts w:cs="Arial"/>
        </w:rPr>
        <w:tab/>
        <w:t>Protiv ovog rješenja nije dopuštena žalba čl. 6. st. 1. SZ-a, a u svezi sa čl. 278. st. 2. Zakona o parničnom postupku (</w:t>
      </w:r>
      <w:r>
        <w:t>Narodne novine br. 53/91., 91/92., 112/99., 88/01., 117/03., 88/05., 2/07., 84/08., 96/08., 123/08., 57/11., 148/11., 25/13. i  43/13.).</w:t>
      </w:r>
    </w:p>
    <w:p w:rsidRDefault="00E71683" w:rsidP="00E71683" w:rsidR="00E71683">
      <w:pPr>
        <w:spacing w:after="0"/>
        <w:rPr>
          <w:rFonts w:cs="Arial"/>
        </w:rPr>
      </w:pPr>
    </w:p>
    <w:p w:rsidRDefault="00E71683" w:rsidP="00E71683" w:rsidR="00E71683">
      <w:pPr>
        <w:spacing w:after="0"/>
        <w:rPr>
          <w:rFonts w:cs="Arial"/>
        </w:rPr>
      </w:pPr>
    </w:p>
    <w:p w:rsidRDefault="00E71683" w:rsidP="00E71683" w:rsidR="00E71683">
      <w:pPr>
        <w:spacing w:after="0"/>
        <w:rPr>
          <w:rFonts w:cs="Arial"/>
        </w:rPr>
      </w:pPr>
      <w:r>
        <w:rPr>
          <w:rFonts w:cs="Arial"/>
        </w:rPr>
        <w:t>DNA :</w:t>
      </w:r>
    </w:p>
    <w:p w:rsidRDefault="00E71683" w:rsidP="00E71683" w:rsidR="00E71683">
      <w:pPr>
        <w:spacing w:after="0"/>
        <w:rPr>
          <w:rFonts w:cs="Arial"/>
        </w:rPr>
      </w:pPr>
    </w:p>
    <w:p w:rsidRDefault="00E71683" w:rsidP="00E71683" w:rsidR="00E71683">
      <w:pPr>
        <w:spacing w:after="0"/>
        <w:rPr>
          <w:rFonts w:cs="Arial"/>
        </w:rPr>
      </w:pPr>
      <w:r>
        <w:rPr>
          <w:rFonts w:cs="Arial"/>
        </w:rPr>
        <w:t>S</w:t>
      </w:r>
      <w:r w:rsidR="00A53D10">
        <w:rPr>
          <w:rFonts w:cs="Arial"/>
        </w:rPr>
        <w:t>tečajni upravitelj Sanja Mihalić</w:t>
      </w:r>
      <w:r>
        <w:rPr>
          <w:rFonts w:cs="Arial"/>
        </w:rPr>
        <w:t>, odvjetnica i</w:t>
      </w:r>
      <w:r w:rsidR="00A53D10">
        <w:rPr>
          <w:rFonts w:cs="Arial"/>
        </w:rPr>
        <w:t>z Varaždina, Alojzija Stepinca br. 1</w:t>
      </w:r>
      <w:r>
        <w:rPr>
          <w:rFonts w:cs="Arial"/>
        </w:rPr>
        <w:t>,</w:t>
      </w:r>
    </w:p>
    <w:p w:rsidRDefault="00E71683" w:rsidP="00E71683" w:rsidR="00E71683">
      <w:pPr>
        <w:spacing w:after="0"/>
        <w:rPr>
          <w:rFonts w:cs="Arial"/>
        </w:rPr>
      </w:pPr>
    </w:p>
    <w:p w:rsidRDefault="00A53D10" w:rsidP="00E71683" w:rsidR="00E71683">
      <w:pPr>
        <w:spacing w:after="0"/>
        <w:rPr>
          <w:rFonts w:cs="Arial"/>
        </w:rPr>
      </w:pPr>
      <w:r>
        <w:rPr>
          <w:rFonts w:cs="Arial"/>
        </w:rPr>
        <w:t>V</w:t>
      </w:r>
      <w:r w:rsidR="00E71683">
        <w:rPr>
          <w:rFonts w:cs="Arial"/>
        </w:rPr>
        <w:t xml:space="preserve">jerovnik Republika Hrvatska, Ministarstvo financija, zastupana po </w:t>
      </w:r>
    </w:p>
    <w:p w:rsidRDefault="00E71683" w:rsidP="00E71683" w:rsidR="00E71683">
      <w:pPr>
        <w:spacing w:after="0"/>
        <w:rPr>
          <w:rFonts w:cs="Arial"/>
        </w:rPr>
      </w:pPr>
      <w:r>
        <w:rPr>
          <w:rFonts w:cs="Arial"/>
        </w:rPr>
        <w:t>Županijskom državnom odvjetništvu u Varaždinu,</w:t>
      </w:r>
    </w:p>
    <w:p w:rsidRDefault="00E71683" w:rsidP="00E71683" w:rsidR="00E71683">
      <w:pPr>
        <w:spacing w:after="0"/>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p>
    <w:p w:rsidRDefault="00E71683" w:rsidP="00E71683" w:rsidR="00E71683">
      <w:pPr>
        <w:spacing w:after="0"/>
        <w:rPr>
          <w:rFonts w:cs="Arial"/>
        </w:rPr>
      </w:pPr>
      <w:r>
        <w:rPr>
          <w:rFonts w:cs="Arial"/>
        </w:rPr>
        <w:t>e-oglasna ploča ovoga suda</w:t>
      </w:r>
    </w:p>
    <w:p w:rsidRDefault="00A53D10" w:rsidP="00E71683" w:rsidR="00A53D10">
      <w:pPr>
        <w:spacing w:after="0"/>
        <w:rPr>
          <w:rFonts w:cs="Arial"/>
        </w:rPr>
      </w:pPr>
    </w:p>
    <w:p w:rsidRDefault="008C6F9B" w:rsidP="00E71683" w:rsidR="008C6F9B">
      <w:pPr>
        <w:spacing w:after="0"/>
        <w:rPr>
          <w:rFonts w:cs="Arial"/>
        </w:rPr>
      </w:pPr>
    </w:p>
    <w:p w:rsidRDefault="00A53D10" w:rsidP="00E71683" w:rsidR="00E71683">
      <w:pPr>
        <w:spacing w:after="0"/>
        <w:rPr>
          <w:rFonts w:cs="Arial"/>
        </w:rPr>
      </w:pPr>
      <w:r>
        <w:rPr>
          <w:rFonts w:cs="Arial"/>
        </w:rPr>
        <w:t>Pisarnica - kal. ročište 19</w:t>
      </w:r>
      <w:r w:rsidR="00E71683">
        <w:rPr>
          <w:rFonts w:cs="Arial"/>
        </w:rPr>
        <w:t>. rujna 2016. u 9,00 sati.</w:t>
      </w:r>
    </w:p>
    <w:p w:rsidRDefault="00E71683" w:rsidP="00E71683" w:rsidR="00E71683">
      <w:pPr>
        <w:spacing w:after="0"/>
        <w:rPr>
          <w:rFonts w:cs="Arial"/>
        </w:rPr>
      </w:pPr>
    </w:p>
    <w:p w:rsidRDefault="00E71683" w:rsidP="00E71683" w:rsidR="00E71683">
      <w:pPr>
        <w:spacing w:after="0"/>
        <w:rPr>
          <w:rFonts w:cs="Arial"/>
        </w:rPr>
      </w:pPr>
    </w:p>
    <w:p w:rsidRDefault="00E71683" w:rsidP="00E71683" w:rsidR="00E71683">
      <w:pPr>
        <w:spacing w:after="0"/>
        <w:rPr>
          <w:rFonts w:cs="Arial"/>
        </w:rPr>
      </w:pPr>
    </w:p>
    <w:p w:rsidRDefault="00E71683" w:rsidP="00E71683" w:rsidR="00E71683">
      <w:pPr>
        <w:spacing w:after="0"/>
        <w:ind w:left="1080"/>
        <w:jc w:val="center"/>
        <w:rPr>
          <w:rFonts w:cs="Arial"/>
        </w:rPr>
      </w:pPr>
      <w:r>
        <w:rPr>
          <w:rFonts w:cs="Arial"/>
        </w:rPr>
        <w:t xml:space="preserve">U Varaždinu, 17. kolovoza 2016. </w:t>
      </w:r>
    </w:p>
    <w:p w:rsidRDefault="00E71683" w:rsidP="00E71683" w:rsidR="00E71683">
      <w:pPr>
        <w:spacing w:after="0"/>
        <w:ind w:left="1080"/>
        <w:rPr>
          <w:rFonts w:cs="Arial"/>
        </w:rPr>
      </w:pPr>
    </w:p>
    <w:p w:rsidRDefault="00E71683" w:rsidP="00E71683" w:rsidR="00E71683">
      <w:pPr>
        <w:spacing w:after="0"/>
        <w:ind w:left="1080"/>
        <w:rPr>
          <w:rFonts w:cs="Arial"/>
        </w:rPr>
      </w:pPr>
    </w:p>
    <w:p w:rsidRDefault="00E71683" w:rsidP="00E71683" w:rsidR="00E71683">
      <w:pPr>
        <w:spacing w:after="0"/>
        <w:ind w:left="1080"/>
        <w:rPr>
          <w:rFonts w:cs="Arial"/>
        </w:rPr>
      </w:pPr>
      <w:r>
        <w:rPr>
          <w:rFonts w:cs="Arial"/>
        </w:rPr>
        <w:tab/>
      </w:r>
      <w:r>
        <w:rPr>
          <w:rFonts w:cs="Arial"/>
        </w:rPr>
        <w:tab/>
      </w:r>
      <w:r>
        <w:rPr>
          <w:rFonts w:cs="Arial"/>
        </w:rPr>
        <w:tab/>
      </w:r>
      <w:r>
        <w:rPr>
          <w:rFonts w:cs="Arial"/>
        </w:rPr>
        <w:tab/>
      </w:r>
      <w:r>
        <w:rPr>
          <w:rFonts w:cs="Arial"/>
        </w:rPr>
        <w:tab/>
      </w:r>
      <w:r>
        <w:rPr>
          <w:rFonts w:cs="Arial"/>
        </w:rPr>
        <w:tab/>
        <w:t xml:space="preserve">                                   SUDAC :</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7B99" w:rsidP="00537B78" w:rsidR="00997B99">
      <w:r>
        <w:separator/>
      </w:r>
    </w:p>
  </w:endnote>
  <w:endnote w:id="0" w:type="continuationSeparator">
    <w:p w:rsidRDefault="00997B99" w:rsidP="00537B78" w:rsidR="00997B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68320507"/>
      <w:docPartObj>
        <w:docPartGallery w:val="Page Numbers (Bottom of Page)"/>
        <w:docPartUnique/>
      </w:docPartObj>
    </w:sdtPr>
    <w:sdtEndPr/>
    <w:sdtContent>
      <w:p w:rsidRDefault="00E71683" w:rsidR="00E71683">
        <w:pPr>
          <w:pStyle w:val="Podnoje"/>
        </w:pPr>
        <w:r>
          <w:fldChar w:fldCharType="begin"/>
        </w:r>
        <w:r>
          <w:instrText>PAGE   \* MERGEFORMAT</w:instrText>
        </w:r>
        <w:r>
          <w:fldChar w:fldCharType="separate"/>
        </w:r>
        <w:r w:rsidR="00651D9F">
          <w:t>2</w:t>
        </w:r>
        <w:r>
          <w:fldChar w:fldCharType="end"/>
        </w:r>
      </w:p>
    </w:sdtContent>
  </w:sdt>
  <w:p w:rsidRDefault="00E71683" w:rsidR="00E7168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7B99" w:rsidP="00537B78" w:rsidR="00997B99">
      <w:r>
        <w:separator/>
      </w:r>
    </w:p>
  </w:footnote>
  <w:footnote w:id="0" w:type="continuationSeparator">
    <w:p w:rsidRDefault="00997B99" w:rsidP="00537B78" w:rsidR="00997B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1683" w:rsidR="008333A9">
    <w:pPr>
      <w:pStyle w:val="Zaglavlje"/>
    </w:pPr>
    <w:r>
      <w:rPr>
        <w:rStyle w:val="PozadinaSvijetloCrvena"/>
        <w:shd w:fill="auto" w:color="auto" w:val="clear"/>
      </w:rPr>
      <w:t>POSL. BROJ : 6 St-530/11-33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E0B68FF"/>
    <w:multiLevelType w:val="hybridMultilevel"/>
    <w:tmpl w:val="EB607F22"/>
    <w:lvl w:tplc="188E4E1C"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5"/>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9FC"/>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B7ABB"/>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1D9F"/>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07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1BB"/>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6F9B"/>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97B99"/>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526"/>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10"/>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1FD0"/>
    <w:rsid w:val="00C13D15"/>
    <w:rsid w:val="00C13F27"/>
    <w:rsid w:val="00C15814"/>
    <w:rsid w:val="00C15E65"/>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432"/>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1683"/>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289563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kolovoza 2016.</izvorni_sadrzaj>
    <derivirana_varijabla naziv="DomainObject.DatumDonosenjaOdluke_1">17.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St-530/2011-33</izvorni_sadrzaj>
    <derivirana_varijabla naziv="DomainObject.Oznaka_1">St-530/2011-33</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530</izvorni_sadrzaj>
    <derivirana_varijabla naziv="DomainObject.Predmet.Broj_1">530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2011.</izvorni_sadrzaj>
    <derivirana_varijabla naziv="DomainObject.Predmet.DatumOsnivanja_1">30.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St-530/2011</izvorni_sadrzaj>
    <derivirana_varijabla naziv="DomainObject.Predmet.OznakaBroj_1">St-530/2011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GRADITELJSTVO ZLATKO društvo s ograničenom odgovornošću za trgovinu i usluge</izvorni_sadrzaj>
    <derivirana_varijabla naziv="DomainObject.Predmet.ProtustrankaFormated_1">  GRADITELJSTVO ZLATKO društvo s ograničenom odgovornošću za trgovinu i usluge</derivirana_varijabla>
  </DomainObject.Predmet.ProtustrankaFormated>
  <DomainObject.Predmet.ProtustrankaFormatedOIB>
    <izvorni_sadrzaj>  GRADITELJSTVO ZLATKO društvo s ograničenom odgovornošću za trgovinu i usluge, OIB 94024709211</izvorni_sadrzaj>
    <derivirana_varijabla naziv="DomainObject.Predmet.ProtustrankaFormatedOIB_1">  GRADITELJSTVO ZLATKO društvo s ograničenom odgovornošću za trgovinu i usluge, OIB 94024709211</derivirana_varijabla>
  </DomainObject.Predmet.ProtustrankaFormatedOIB>
  <DomainObject.Predmet.ProtustrankaFormatedWithAdress>
    <izvorni_sadrzaj> GRADITELJSTVO ZLATKO društvo s ograničenom odgovornošću za trgovinu i usluge, Zasadbreg br. 6., 40311 Lopatinec</izvorni_sadrzaj>
    <derivirana_varijabla naziv="DomainObject.Predmet.ProtustrankaFormatedWithAdress_1"> GRADITELJSTVO ZLATKO društvo s ograničenom odgovornošću za trgovinu i usluge, Zasadbreg br. 6., 40311 Lopatinec</derivirana_varijabla>
  </DomainObject.Predmet.ProtustrankaFormatedWithAdress>
  <DomainObject.Predmet.ProtustrankaFormatedWithAdressOIB>
    <izvorni_sadrzaj> GRADITELJSTVO ZLATKO društvo s ograničenom odgovornošću za trgovinu i usluge, OIB 94024709211, Zasadbreg br. 6., 40311 Lopatinec</izvorni_sadrzaj>
    <derivirana_varijabla naziv="DomainObject.Predmet.ProtustrankaFormatedWithAdressOIB_1"> GRADITELJSTVO ZLATKO društvo s ograničenom odgovornošću za trgovinu i usluge, OIB 94024709211, Zasadbreg br. 6., 40311 Lopatinec</derivirana_varijabla>
  </DomainObject.Predmet.ProtustrankaFormatedWithAdressOIB>
  <DomainObject.Predmet.ProtustrankaWithAdress>
    <izvorni_sadrzaj>GRADITELJSTVO ZLATKO društvo s ograničenom odgovornošću za trgovinu i usluge Zasadbreg br. 6., 40311 Lopatinec</izvorni_sadrzaj>
    <derivirana_varijabla naziv="DomainObject.Predmet.ProtustrankaWithAdress_1">GRADITELJSTVO ZLATKO društvo s ograničenom odgovornošću za trgovinu i usluge Zasadbreg br. 6., 40311 Lopatinec</derivirana_varijabla>
  </DomainObject.Predmet.ProtustrankaWithAdress>
  <DomainObject.Predmet.ProtustrankaWithAdressOIB>
    <izvorni_sadrzaj>GRADITELJSTVO ZLATKO društvo s ograničenom odgovornošću za trgovinu i usluge, OIB 94024709211, Zasadbreg br. 6., 40311 Lopatinec</izvorni_sadrzaj>
    <derivirana_varijabla naziv="DomainObject.Predmet.ProtustrankaWithAdressOIB_1">GRADITELJSTVO ZLATKO društvo s ograničenom odgovornošću za trgovinu i usluge, OIB 94024709211, Zasadbreg br. 6., 40311 Lopatinec</derivirana_varijabla>
  </DomainObject.Predmet.ProtustrankaWithAdressOIB>
  <DomainObject.Predmet.ProtustrankaNazivFormated>
    <izvorni_sadrzaj>GRADITELJSTVO ZLATKO društvo s ograničenom odgovornošću za trgovinu i usluge</izvorni_sadrzaj>
    <derivirana_varijabla naziv="DomainObject.Predmet.ProtustrankaNazivFormated_1">GRADITELJSTVO ZLATKO društvo s ograničenom odgovornošću za trgovinu i usluge</derivirana_varijabla>
  </DomainObject.Predmet.ProtustrankaNazivFormated>
  <DomainObject.Predmet.ProtustrankaNazivFormatedOIB>
    <izvorni_sadrzaj>GRADITELJSTVO ZLATKO društvo s ograničenom odgovornošću za trgovinu i usluge, OIB 94024709211</izvorni_sadrzaj>
    <derivirana_varijabla naziv="DomainObject.Predmet.ProtustrankaNazivFormatedOIB_1">GRADITELJSTVO ZLATKO društvo s ograničenom odgovornošću za trgovinu i usluge, OIB 94024709211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ČAKOVEC zastupanog po punomoćniku ŽDO U VARAŽDINU</izvorni_sadrzaj>
    <derivirana_varijabla naziv="DomainObject.Predmet.StrankaFormated_1">  POREZNA UPRAVA ČAKOVEC zastupanog po punomoćniku ŽDO U VARAŽDINU</derivirana_varijabla>
  </DomainObject.Predmet.StrankaFormated>
  <DomainObject.Predmet.StrankaFormatedOIB>
    <izvorni_sadrzaj>  POREZNA UPRAVA ČAKOVEC, OIB 18683136487 zastupanog po punomoćniku ŽDO U VARAŽDINU</izvorni_sadrzaj>
    <derivirana_varijabla naziv="DomainObject.Predmet.StrankaFormatedOIB_1">  POREZNA UPRAVA ČAKOVEC, OIB 18683136487 zastupanog po punomoćniku ŽDO U VARAŽDINU</derivirana_varijabla>
  </DomainObject.Predmet.StrankaFormatedOIB>
  <DomainObject.Predmet.StrankaFormatedWithAdress>
    <izvorni_sadrzaj> POREZNA UPRAVA ČAKOVEC, O. Keršovanija 11, 40000 Čakovec zastupanog po punomoćniku ŽDO U VARAŽDINU</izvorni_sadrzaj>
    <derivirana_varijabla naziv="DomainObject.Predmet.StrankaFormatedWithAdress_1"> POREZNA UPRAVA ČAKOVEC, O. Keršovanija 11, 40000 Čakovec zastupanog po punomoćniku ŽDO U VARAŽDINU</derivirana_varijabla>
  </DomainObject.Predmet.StrankaFormatedWithAdress>
  <DomainObject.Predmet.StrankaFormatedWithAdressOIB>
    <izvorni_sadrzaj> POREZNA UPRAVA ČAKOVEC, OIB 18683136487, O. Keršovanija 11, 40000 Čakovec zastupanog po punomoćniku ŽDO U VARAŽDINU</izvorni_sadrzaj>
    <derivirana_varijabla naziv="DomainObject.Predmet.StrankaFormatedWithAdressOIB_1"> POREZNA UPRAVA ČAKOVEC, OIB 18683136487, O. Keršovanija 11, 40000 Čakovec zastupanog po punomoćniku ŽDO U VARAŽDINU</derivirana_varijabla>
  </DomainObject.Predmet.StrankaFormatedWithAdressOIB>
  <DomainObject.Predmet.StrankaWithAdress>
    <izvorni_sadrzaj>POREZNA UPRAVA ČAKOVEC O. Keršovanija 11,40000 Čakovec</izvorni_sadrzaj>
    <derivirana_varijabla naziv="DomainObject.Predmet.StrankaWithAdress_1">POREZNA UPRAVA ČAKOVEC O. Keršovanija 11,40000 Čakovec</derivirana_varijabla>
  </DomainObject.Predmet.StrankaWithAdress>
  <DomainObject.Predmet.StrankaWithAdressOIB>
    <izvorni_sadrzaj>POREZNA UPRAVA ČAKOVEC, OIB 18683136487, O. Keršovanija 11,40000 Čakovec</izvorni_sadrzaj>
    <derivirana_varijabla naziv="DomainObject.Predmet.StrankaWithAdressOIB_1">POREZNA UPRAVA ČAKOVEC, OIB 18683136487, O. Keršovanija 11,40000 Čakovec</derivirana_varijabla>
  </DomainObject.Predmet.StrankaWithAdressOIB>
  <DomainObject.Predmet.StrankaNazivFormated>
    <izvorni_sadrzaj>POREZNA UPRAVA ČAKOVEC</izvorni_sadrzaj>
    <derivirana_varijabla naziv="DomainObject.Predmet.StrankaNazivFormated_1">POREZNA UPRAVA ČAKOVEC</derivirana_varijabla>
  </DomainObject.Predmet.StrankaNazivFormated>
  <DomainObject.Predmet.StrankaNazivFormatedOIB>
    <izvorni_sadrzaj>POREZNA UPRAVA ČAKOVEC, OIB 18683136487</izvorni_sadrzaj>
    <derivirana_varijabla naziv="DomainObject.Predmet.StrankaNazivFormatedOIB_1">POREZNA UPRAVA ČAKOVEC,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POREZNA UPRAVA ČAKOVEC zastupanog po punomoćniku ŽDO U VARAŽDINU</item>
    </izvorni_sadrzaj>
    <derivirana_varijabla naziv="DomainObject.Predmet.StrankaListFormated_1">
      <item>POREZNA UPRAVA ČAKOVEC zastupanog po punomoćniku ŽDO U VARAŽDINU</item>
    </derivirana_varijabla>
  </DomainObject.Predmet.StrankaListFormated>
  <DomainObject.Predmet.StrankaListFormatedOIB>
    <izvorni_sadrzaj>
      <item>POREZNA UPRAVA ČAKOVEC, OIB 18683136487 zastupanog po punomoćniku ŽDO U VARAŽDINU</item>
    </izvorni_sadrzaj>
    <derivirana_varijabla naziv="DomainObject.Predmet.StrankaListFormatedOIB_1">
      <item>POREZNA UPRAVA ČAKOVEC, OIB 18683136487 zastupanog po punomoćniku ŽDO U VARAŽDINU</item>
    </derivirana_varijabla>
  </DomainObject.Predmet.StrankaListFormatedOIB>
  <DomainObject.Predmet.StrankaListFormatedWithAdress>
    <izvorni_sadrzaj>
      <item>POREZNA UPRAVA ČAKOVEC, O. Keršovanija 11, 40000 Čakovec zastupanog po punomoćniku ŽDO U VARAŽDINU</item>
    </izvorni_sadrzaj>
    <derivirana_varijabla naziv="DomainObject.Predmet.StrankaListFormatedWithAdress_1">
      <item>POREZNA UPRAVA ČAKOVEC, O. Keršovanija 11, 40000 Čakovec zastupanog po punomoćniku ŽDO U VARAŽDINU</item>
    </derivirana_varijabla>
  </DomainObject.Predmet.StrankaListFormatedWithAdress>
  <DomainObject.Predmet.StrankaListFormatedWithAdressOIB>
    <izvorni_sadrzaj>
      <item>POREZNA UPRAVA ČAKOVEC, OIB 18683136487, O. Keršovanija 11, 40000 Čakovec zastupanog po punomoćniku ŽDO U VARAŽDINU</item>
    </izvorni_sadrzaj>
    <derivirana_varijabla naziv="DomainObject.Predmet.StrankaListFormatedWithAdressOIB_1">
      <item>POREZNA UPRAVA ČAKOVEC, OIB 18683136487, O. Keršovanija 11, 40000 Čakovec zastupanog po punomoćniku ŽDO U VARAŽDINU</item>
    </derivirana_varijabla>
  </DomainObject.Predmet.StrankaListFormatedWithAdressOIB>
  <DomainObject.Predmet.StrankaListNazivFormated>
    <izvorni_sadrzaj>
      <item>POREZNA UPRAVA ČAKOVEC</item>
    </izvorni_sadrzaj>
    <derivirana_varijabla naziv="DomainObject.Predmet.StrankaListNazivFormated_1">
      <item>POREZNA UPRAVA ČAKOVEC</item>
    </derivirana_varijabla>
  </DomainObject.Predmet.StrankaListNazivFormated>
  <DomainObject.Predmet.StrankaListNazivFormatedOIB>
    <izvorni_sadrzaj>
      <item>POREZNA UPRAVA ČAKOVEC, OIB 18683136487</item>
    </izvorni_sadrzaj>
    <derivirana_varijabla naziv="DomainObject.Predmet.StrankaListNazivFormatedOIB_1">
      <item>POREZNA UPRAVA ČAKOVEC, OIB 18683136487</item>
    </derivirana_varijabla>
  </DomainObject.Predmet.StrankaListNazivFormatedOIB>
  <DomainObject.Predmet.ProtuStrankaListFormated>
    <izvorni_sadrzaj>
      <item>GRADITELJSTVO ZLATKO društvo s ograničenom odgovornošću za trgovinu i usluge</item>
    </izvorni_sadrzaj>
    <derivirana_varijabla naziv="DomainObject.Predmet.ProtuStrankaListFormated_1">
      <item>GRADITELJSTVO ZLATKO društvo s ograničenom odgovornošću za trgovinu i usluge</item>
    </derivirana_varijabla>
  </DomainObject.Predmet.ProtuStrankaListFormated>
  <DomainObject.Predmet.ProtuStrankaListFormatedOIB>
    <izvorni_sadrzaj>
      <item>GRADITELJSTVO ZLATKO društvo s ograničenom odgovornošću za trgovinu i usluge, OIB 94024709211</item>
    </izvorni_sadrzaj>
    <derivirana_varijabla naziv="DomainObject.Predmet.ProtuStrankaListFormatedOIB_1">
      <item>GRADITELJSTVO ZLATKO društvo s ograničenom odgovornošću za trgovinu i usluge, OIB 94024709211</item>
    </derivirana_varijabla>
  </DomainObject.Predmet.ProtuStrankaListFormatedOIB>
  <DomainObject.Predmet.ProtuStrankaListFormatedWithAdress>
    <izvorni_sadrzaj>
      <item>GRADITELJSTVO ZLATKO društvo s ograničenom odgovornošću za trgovinu i usluge, Zasadbreg br. 6., 40311 Lopatinec</item>
    </izvorni_sadrzaj>
    <derivirana_varijabla naziv="DomainObject.Predmet.ProtuStrankaListFormatedWithAdress_1">
      <item>GRADITELJSTVO ZLATKO društvo s ograničenom odgovornošću za trgovinu i usluge, Zasadbreg br. 6., 40311 Lopatinec</item>
    </derivirana_varijabla>
  </DomainObject.Predmet.ProtuStrankaListFormatedWithAdress>
  <DomainObject.Predmet.ProtuStrankaListFormatedWithAdressOIB>
    <izvorni_sadrzaj>
      <item>GRADITELJSTVO ZLATKO društvo s ograničenom odgovornošću za trgovinu i usluge, OIB 94024709211, Zasadbreg br. 6., 40311 Lopatinec</item>
    </izvorni_sadrzaj>
    <derivirana_varijabla naziv="DomainObject.Predmet.ProtuStrankaListFormatedWithAdressOIB_1">
      <item>GRADITELJSTVO ZLATKO društvo s ograničenom odgovornošću za trgovinu i usluge, OIB 94024709211, Zasadbreg br. 6., 40311 Lopatinec</item>
    </derivirana_varijabla>
  </DomainObject.Predmet.ProtuStrankaListFormatedWithAdressOIB>
  <DomainObject.Predmet.ProtuStrankaListNazivFormated>
    <izvorni_sadrzaj>
      <item>GRADITELJSTVO ZLATKO društvo s ograničenom odgovornošću za trgovinu i usluge</item>
    </izvorni_sadrzaj>
    <derivirana_varijabla naziv="DomainObject.Predmet.ProtuStrankaListNazivFormated_1">
      <item>GRADITELJSTVO ZLATKO društvo s ograničenom odgovornošću za trgovinu i usluge</item>
    </derivirana_varijabla>
  </DomainObject.Predmet.ProtuStrankaListNazivFormated>
  <DomainObject.Predmet.ProtuStrankaListNazivFormatedOIB>
    <izvorni_sadrzaj>
      <item>GRADITELJSTVO ZLATKO društvo s ograničenom odgovornošću za trgovinu i usluge, OIB 94024709211</item>
    </izvorni_sadrzaj>
    <derivirana_varijabla naziv="DomainObject.Predmet.ProtuStrankaListNazivFormatedOIB_1">
      <item>GRADITELJSTVO ZLATKO društvo s ograničenom odgovornošću za trgovinu i usluge, OIB 94024709211</item>
    </derivirana_varijabla>
  </DomainObject.Predmet.ProtuStrankaListNazivFormatedOIB>
  <DomainObject.Predmet.OstaliListFormated>
    <izvorni_sadrzaj>
      <item>ŽDO U VARAŽDINU punomoćnik sudionika u postupku POREZNA UPRAVA ČAKOVEC</item>
      <item>ZLATKO NOVAK</item>
      <item>FINA, Regionlni centar Zagreb</item>
      <item>TANJA PURIĆ STAMENKOVIĆ, zamjenica ŽDO</item>
      <item>Sanja Mihalić</item>
      <item>JASNA JAKLIN, punomoćnica HZMO</item>
      <item>STANISLAV BRANIŠA</item>
    </izvorni_sadrzaj>
    <derivirana_varijabla naziv="DomainObject.Predmet.OstaliListFormated_1">
      <item>ŽDO U VARAŽDINU punomoćnik sudionika u postupku POREZNA UPRAVA ČAKOVEC</item>
      <item>ZLATKO NOVAK</item>
      <item>FINA, Regionlni centar Zagreb</item>
      <item>TANJA PURIĆ STAMENKOVIĆ, zamjenica ŽDO</item>
      <item>Sanja Mihalić</item>
      <item>JASNA JAKLIN, punomoćnica HZMO</item>
      <item>STANISLAV BRANIŠA</item>
    </derivirana_varijabla>
  </DomainObject.Predmet.OstaliListFormated>
  <DomainObject.Predmet.OstaliListFormatedOIB>
    <izvorni_sadrzaj>
      <item>ŽDO U VARAŽDINU punomoćnik sudionika u postupku POREZNA UPRAVA ČAKOVEC</item>
      <item>ZLATKO NOVAK</item>
      <item>FINA, Regionlni centar Zagreb</item>
      <item>TANJA PURIĆ STAMENKOVIĆ, zamjenica ŽDO</item>
      <item>Sanja Mihalić, OIB 61208635054</item>
      <item>JASNA JAKLIN, punomoćnica HZMO</item>
      <item>STANISLAV BRANIŠA</item>
    </izvorni_sadrzaj>
    <derivirana_varijabla naziv="DomainObject.Predmet.OstaliListFormatedOIB_1">
      <item>ŽDO U VARAŽDINU punomoćnik sudionika u postupku POREZNA UPRAVA ČAKOVEC</item>
      <item>ZLATKO NOVAK</item>
      <item>FINA, Regionlni centar Zagreb</item>
      <item>TANJA PURIĆ STAMENKOVIĆ, zamjenica ŽDO</item>
      <item>Sanja Mihalić, OIB 61208635054</item>
      <item>JASNA JAKLIN, punomoćnica HZMO</item>
      <item>STANISLAV BRANIŠA</item>
    </derivirana_varijabla>
  </DomainObject.Predmet.OstaliListFormatedOIB>
  <DomainObject.Predmet.OstaliListFormatedWithAdress>
    <izvorni_sadrzaj>
      <item>ŽDO U VARAŽDINU, 42000 Varaždin punomoćnik sudionika u postupku POREZNA UPRAVA ČAKOVEC</item>
      <item>ZLATKO NOVAK, Zasadbreg br. 6., 40311 Lopatinec</item>
      <item>FINA, Regionlni centar Zagreb, Vrtni put br. 3., 10000 Zagreb</item>
      <item>TANJA PURIĆ STAMENKOVIĆ, zamjenica ŽDO</item>
      <item>Sanja Mihalić, A. Stepinca br. 1., 42000 Varaždin</item>
      <item>JASNA JAKLIN, punomoćnica HZMO</item>
      <item>STANISLAV BRANIŠA</item>
    </izvorni_sadrzaj>
    <derivirana_varijabla naziv="DomainObject.Predmet.OstaliListFormatedWithAdress_1">
      <item>ŽDO U VARAŽDINU, 42000 Varaždin punomoćnik sudionika u postupku POREZNA UPRAVA ČAKOVEC</item>
      <item>ZLATKO NOVAK, Zasadbreg br. 6., 40311 Lopatinec</item>
      <item>FINA, Regionlni centar Zagreb, Vrtni put br. 3., 10000 Zagreb</item>
      <item>TANJA PURIĆ STAMENKOVIĆ, zamjenica ŽDO</item>
      <item>Sanja Mihalić, A. Stepinca br. 1., 42000 Varaždin</item>
      <item>JASNA JAKLIN, punomoćnica HZMO</item>
      <item>STANISLAV BRANIŠA</item>
    </derivirana_varijabla>
  </DomainObject.Predmet.OstaliListFormatedWithAdress>
  <DomainObject.Predmet.OstaliListFormatedWithAdressOIB>
    <izvorni_sadrzaj>
      <item>ŽDO U VARAŽDINU, 42000 Varaždin punomoćnik sudionika u postupku POREZNA UPRAVA ČAKOVEC</item>
      <item>ZLATKO NOVAK, Zasadbreg br. 6., 40311 Lopatinec</item>
      <item>FINA, Regionlni centar Zagreb, Vrtni put br. 3., 10000 Zagreb</item>
      <item>TANJA PURIĆ STAMENKOVIĆ, zamjenica ŽDO</item>
      <item>Sanja Mihalić, OIB 61208635054, A. Stepinca br. 1., 42000 Varaždin</item>
      <item>JASNA JAKLIN, punomoćnica HZMO</item>
      <item>STANISLAV BRANIŠA</item>
    </izvorni_sadrzaj>
    <derivirana_varijabla naziv="DomainObject.Predmet.OstaliListFormatedWithAdressOIB_1">
      <item>ŽDO U VARAŽDINU, 42000 Varaždin punomoćnik sudionika u postupku POREZNA UPRAVA ČAKOVEC</item>
      <item>ZLATKO NOVAK, Zasadbreg br. 6., 40311 Lopatinec</item>
      <item>FINA, Regionlni centar Zagreb, Vrtni put br. 3., 10000 Zagreb</item>
      <item>TANJA PURIĆ STAMENKOVIĆ, zamjenica ŽDO</item>
      <item>Sanja Mihalić, OIB 61208635054, A. Stepinca br. 1., 42000 Varaždin</item>
      <item>JASNA JAKLIN, punomoćnica HZMO</item>
      <item>STANISLAV BRANIŠA</item>
    </derivirana_varijabla>
  </DomainObject.Predmet.OstaliListFormatedWithAdressOIB>
  <DomainObject.Predmet.OstaliListNazivFormated>
    <izvorni_sadrzaj>
      <item>ŽDO U VARAŽDINU</item>
      <item>ZLATKO NOVAK</item>
      <item>FINA, Regionlni centar Zagreb</item>
      <item>TANJA PURIĆ STAMENKOVIĆ, zamjenica ŽDO</item>
      <item>Sanja Mihalić</item>
      <item>JASNA JAKLIN, punomoćnica HZMO</item>
      <item>STANISLAV BRANIŠA</item>
    </izvorni_sadrzaj>
    <derivirana_varijabla naziv="DomainObject.Predmet.OstaliListNazivFormated_1">
      <item>ŽDO U VARAŽDINU</item>
      <item>ZLATKO NOVAK</item>
      <item>FINA, Regionlni centar Zagreb</item>
      <item>TANJA PURIĆ STAMENKOVIĆ, zamjenica ŽDO</item>
      <item>Sanja Mihalić</item>
      <item>JASNA JAKLIN, punomoćnica HZMO</item>
      <item>STANISLAV BRANIŠA</item>
    </derivirana_varijabla>
  </DomainObject.Predmet.OstaliListNazivFormated>
  <DomainObject.Predmet.OstaliListNazivFormatedOIB>
    <izvorni_sadrzaj>
      <item>ŽDO U VARAŽDINU</item>
      <item>ZLATKO NOVAK</item>
      <item>FINA, Regionlni centar Zagreb</item>
      <item>TANJA PURIĆ STAMENKOVIĆ, zamjenica ŽDO</item>
      <item>Sanja Mihalić, OIB 61208635054</item>
      <item>JASNA JAKLIN, punomoćnica HZMO</item>
      <item>STANISLAV BRANIŠA</item>
    </izvorni_sadrzaj>
    <derivirana_varijabla naziv="DomainObject.Predmet.OstaliListNazivFormatedOIB_1">
      <item>ŽDO U VARAŽDINU</item>
      <item>ZLATKO NOVAK</item>
      <item>FINA, Regionlni centar Zagreb</item>
      <item>TANJA PURIĆ STAMENKOVIĆ, zamjenica ŽDO</item>
      <item>Sanja Mihalić, OIB 61208635054</item>
      <item>JASNA JAKLIN, punomoćnica HZMO</item>
      <item>STANISLAV BRANIŠA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kolovoza 2016.</izvorni_sadrzaj>
    <derivirana_varijabla naziv="DomainObject.Datum_1">18. kolovoza 2016.</derivirana_varijabla>
  </DomainObject.Datum>
  <DomainObject.PoslovniBrojDokumenta>
    <izvorni_sadrzaj>St-530/2011-33</izvorni_sadrzaj>
    <derivirana_varijabla naziv="DomainObject.PoslovniBrojDokumenta_1">St-530/2011-33</derivirana_varijabla>
  </DomainObject.PoslovniBrojDokumenta>
  <DomainObject.Predmet.StrankaIDrugi>
    <izvorni_sadrzaj>POREZNA UPRAVA ČAKOVEC</izvorni_sadrzaj>
    <derivirana_varijabla naziv="DomainObject.Predmet.StrankaIDrugi_1">POREZNA UPRAVA ČAKOVEC</derivirana_varijabla>
  </DomainObject.Predmet.StrankaIDrugi>
  <DomainObject.Predmet.ProtustrankaIDrugi>
    <izvorni_sadrzaj>GRADITELJSTVO ZLATKO društvo s ograničenom odgovornošću za trgovinu i usluge</izvorni_sadrzaj>
    <derivirana_varijabla naziv="DomainObject.Predmet.ProtustrankaIDrugi_1">GRADITELJSTVO ZLATKO društvo s ograničenom odgovornošću za trgovinu i usluge</derivirana_varijabla>
  </DomainObject.Predmet.ProtustrankaIDrugi>
  <DomainObject.Predmet.StrankaIDrugiAdressOIB>
    <izvorni_sadrzaj>POREZNA UPRAVA ČAKOVEC, OIB 18683136487, O. Keršovanija 11, 40000 Čakovec</izvorni_sadrzaj>
    <derivirana_varijabla naziv="DomainObject.Predmet.StrankaIDrugiAdressOIB_1">POREZNA UPRAVA ČAKOVEC, OIB 18683136487, O. Keršovanija 11, 40000 Čakovec</derivirana_varijabla>
  </DomainObject.Predmet.StrankaIDrugiAdressOIB>
  <DomainObject.Predmet.ProtustrankaIDrugiAdressOIB>
    <izvorni_sadrzaj>GRADITELJSTVO ZLATKO društvo s ograničenom odgovornošću za trgovinu i usluge, OIB 94024709211, Zasadbreg br. 6., 40311 Lopatinec</izvorni_sadrzaj>
    <derivirana_varijabla naziv="DomainObject.Predmet.ProtustrankaIDrugiAdressOIB_1">GRADITELJSTVO ZLATKO društvo s ograničenom odgovornošću za trgovinu i usluge, OIB 94024709211, Zasadbreg br. 6., 40311 Lopatinec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GRADITELJSTVO ZLATKO društvo s ograničenom odgovornošću za trgovinu i usluge</item>
      <item>ŽDO U VARAŽDINU</item>
      <item>POREZNA UPRAVA ČAKOVEC</item>
      <item>ZLATKO NOVAK</item>
      <item>FINA, Regionlni centar Zagreb</item>
      <item>TANJA PURIĆ STAMENKOVIĆ, zamjenica ŽDO</item>
      <item>Sanja Mihalić</item>
      <item>JASNA JAKLIN, punomoćnica HZMO</item>
      <item>STANISLAV BRANIŠA</item>
    </izvorni_sadrzaj>
    <derivirana_varijabla naziv="DomainObject.Predmet.SudioniciListNaziv_1">
      <item>GRADITELJSTVO ZLATKO društvo s ograničenom odgovornošću za trgovinu i usluge</item>
      <item>ŽDO U VARAŽDINU</item>
      <item>POREZNA UPRAVA ČAKOVEC</item>
      <item>ZLATKO NOVAK</item>
      <item>FINA, Regionlni centar Zagreb</item>
      <item>TANJA PURIĆ STAMENKOVIĆ, zamjenica ŽDO</item>
      <item>Sanja Mihalić</item>
      <item>JASNA JAKLIN, punomoćnica HZMO</item>
      <item>STANISLAV BRANIŠA</item>
    </derivirana_varijabla>
  </DomainObject.Predmet.SudioniciListNaziv>
  <DomainObject.Predmet.SudioniciListAdressOIB>
    <izvorni_sadrzaj>
      <item>GRADITELJSTVO ZLATKO društvo s ograničenom odgovornošću za trgovinu i usluge, OIB 94024709211, Zasadbreg br. 6.,40311 Lopatinec</item>
      <item>ŽDO U VARAŽDINU, 42000 Varaždin</item>
      <item>POREZNA UPRAVA ČAKOVEC, OIB 18683136487, O. Keršovanija 11,40000 Čakovec</item>
      <item>ZLATKO NOVAK, Zasadbreg br. 6.,40311 Lopatinec</item>
      <item>FINA, Regionlni centar Zagreb, Vrtni put br. 3.,10000 Zagreb</item>
      <item>TANJA PURIĆ STAMENKOVIĆ, zamjenica ŽDO</item>
      <item>Sanja Mihalić, OIB 61208635054, A. Stepinca br. 1.,42000 Varaždin</item>
      <item>JASNA JAKLIN, punomoćnica HZMO</item>
      <item>STANISLAV BRANIŠA</item>
    </izvorni_sadrzaj>
    <derivirana_varijabla naziv="DomainObject.Predmet.SudioniciListAdressOIB_1">
      <item>GRADITELJSTVO ZLATKO društvo s ograničenom odgovornošću za trgovinu i usluge, OIB 94024709211, Zasadbreg br. 6.,40311 Lopatinec</item>
      <item>ŽDO U VARAŽDINU, 42000 Varaždin</item>
      <item>POREZNA UPRAVA ČAKOVEC, OIB 18683136487, O. Keršovanija 11,40000 Čakovec</item>
      <item>ZLATKO NOVAK, Zasadbreg br. 6.,40311 Lopatinec</item>
      <item>FINA, Regionlni centar Zagreb, Vrtni put br. 3.,10000 Zagreb</item>
      <item>TANJA PURIĆ STAMENKOVIĆ, zamjenica ŽDO</item>
      <item>Sanja Mihalić, OIB 61208635054, A. Stepinca br. 1.,42000 Varaždin</item>
      <item>JASNA JAKLIN, punomoćnica HZMO</item>
      <item>STANISLAV BRANIŠA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604A3E-7A8F-42C4-8CE5-80E099688B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784</properties:Words>
  <properties:Characters>4291</properties:Characters>
  <properties:Lines>122</properties:Lines>
  <properties:Paragraphs>38</properties:Paragraphs>
  <properties:TotalTime>66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5441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2016-08-18T07:21:00Z</cp:lastPrinted>
  <dcterms:modified xmlns:xsi="http://www.w3.org/2001/XMLSchema-instance" xsi:type="dcterms:W3CDTF">2016-08-18T07:22:00Z</dcterms:modified>
  <cp:revision>14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St-530/2011-33 / Odluka - Rješenje - sazivanje skupštine vjerovnika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