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8f26" w14:paraId="8178f26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20 St-413/15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1078B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b/>
          <w:sz w:val="24"/>
          <w:szCs w:val="24"/>
        </w:rPr>
        <w:t>LATUS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11078B">
        <w:rPr>
          <w:rFonts w:hAnsi="Times New Roman" w:ascii="Times New Roman"/>
          <w:b/>
          <w:sz w:val="24"/>
          <w:szCs w:val="24"/>
        </w:rPr>
        <w:t>, Zagreb, Trg Mažuranića 13,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1078B">
        <w:rPr>
          <w:rFonts w:hAnsi="Times New Roman" w:ascii="Times New Roman"/>
          <w:b/>
          <w:sz w:val="24"/>
          <w:szCs w:val="24"/>
        </w:rPr>
        <w:t>OIB: 21302492202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81282B">
        <w:rPr>
          <w:rFonts w:hAnsi="Times New Roman" w:ascii="Times New Roman"/>
          <w:sz w:val="24"/>
          <w:szCs w:val="24"/>
        </w:rPr>
        <w:t>12</w:t>
      </w:r>
      <w:r w:rsidR="00B10178">
        <w:rPr>
          <w:rFonts w:hAnsi="Times New Roman" w:ascii="Times New Roman"/>
          <w:sz w:val="24"/>
          <w:szCs w:val="24"/>
        </w:rPr>
        <w:t>.2017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Nekretnine knjigovodstvene vrijednosti od 1.301.340,00 kuna, odnosno 174.278,82 EUR prema procjeni stalnog sudskog vještaka za graditeljstvo i procjenu nekretnina dipl.ing.arh. Bojane Sajko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ZGRADA PRODAJNO-USLUŽNOG CENTRA, KREŠIĆEVA 32 u Zagrebu upisana u zk.ul.br. 24706, k.o. 999901, GRAD ZAGREB,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12. Suvlasnički dio: 23.94/1759.59 ETAŽNO VLASNIŠTVO (E-12)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12/PO,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236.740,00 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13. Suvlasnički dio: 24.66/1759.59 ETAŽNO VLASNIŠTVO (E-13)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13/PO, površine 27,40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243.860,00 kn  ili 32.658,36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14. Suvlasnički dio: 23.94/1759.59 ETAŽNO VLASNIŠTVO (E-14)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14/PO,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236.740,00kn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15. Suvlasnički dio: 58.4/1759.59 ETAŽNO VLASNIŠTVO (E-15)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15/PO + spremište, površine 73,00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584.000,00 kn ili 78.210,80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Na predmetnim nekretninama su zabilježene aktivne plombe: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</w:t>
      </w:r>
      <w:r w:rsidRPr="0011078B">
        <w:rPr>
          <w:rFonts w:hAnsi="Times New Roman" w:ascii="Times New Roman"/>
          <w:sz w:val="24"/>
          <w:szCs w:val="24"/>
        </w:rPr>
        <w:tab/>
        <w:t xml:space="preserve">Z-54626/2014, ZABILJEŽBA POKRETANJA POSTUPKA OVRHE U ZK.UL.BR. 24706 E-12,13,14 I 15 K.O. GRAD ZAGREB,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19.12.2014.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Z-2314/2015, UPIS ZABILJEŽBE POKRETANJA POSTUPKA OVRJ-4756/14 U ZKUL 24706 KO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20.01.2015. godine.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81282B" w:rsidP="0011078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posl. br. Ovr 5958/2017 obustavljen je ovršni postupak pod posl. br. Ovrj-4756/2014 i naloženo je Zemljišnoknjižnom odjelu brisanje ovršnog postupka.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3.</w:t>
      </w:r>
      <w:r w:rsidRPr="0011078B">
        <w:rPr>
          <w:rFonts w:hAnsi="Times New Roman" w:ascii="Times New Roman"/>
          <w:sz w:val="24"/>
          <w:szCs w:val="24"/>
        </w:rPr>
        <w:tab/>
        <w:t>Z-19657/2016, OVRV-4878/15, ZABILJEŽBA OVRHE U ZK. UL. 24706 K.O.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28.04.2016.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podneskom od 25.04.2017. godine obavijestio Općinski sud u Zagrebu kako je nad ovršenikom pokrenut stečajni postupak, te kako t</w:t>
      </w:r>
      <w:r w:rsidRPr="00CE0181">
        <w:rPr>
          <w:rFonts w:hAnsi="Times New Roman" w:ascii="Times New Roman"/>
          <w:sz w:val="24"/>
          <w:szCs w:val="24"/>
        </w:rPr>
        <w:t>emeljem članka 97. (alt. čl.168.) Stečajnog zakona otvaranjem stečajnog postupka predmetno založno pravo prestaje</w:t>
      </w:r>
      <w:r>
        <w:rPr>
          <w:rFonts w:hAnsi="Times New Roman" w:ascii="Times New Roman"/>
          <w:sz w:val="24"/>
          <w:szCs w:val="24"/>
        </w:rPr>
        <w:t xml:space="preserve">, te predložio </w:t>
      </w:r>
      <w:r w:rsidRPr="00A26D89">
        <w:rPr>
          <w:rFonts w:hAnsi="Times New Roman" w:ascii="Times New Roman"/>
          <w:sz w:val="24"/>
          <w:szCs w:val="24"/>
        </w:rPr>
        <w:t>sudu donijeti rješenje kojim se obustavlja ovrha u ovoj pravnoj stvari i briše zabilježba prava zaloga.</w:t>
      </w:r>
    </w:p>
    <w:p w:rsidRDefault="0081282B" w:rsidP="0081282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posl. br. Ovr 16492/2017 obustavljen je ovršni postupak pod posl. br. Ovrv-4878/2015 i naloženo je Zemljišnoknjižnom odjelu brisanje ovršnog postupka.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2.</w:t>
      </w:r>
      <w:r w:rsidRPr="0011078B">
        <w:rPr>
          <w:rFonts w:hAnsi="Times New Roman" w:ascii="Times New Roman"/>
          <w:sz w:val="24"/>
          <w:szCs w:val="24"/>
        </w:rPr>
        <w:tab/>
        <w:t>ORANICA, MED KOSI u Zagrebu upisana u zk.ul.br. 10182, kat. Čest. 1126/1, k.o. 9996, BLATO NOVO, površine 5 m2.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CE0181" w:rsidRPr="00CE0181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Za predmetnu nekretninu nije rađena procjena vrijednosti bez pose</w:t>
      </w:r>
      <w:r>
        <w:rPr>
          <w:rFonts w:hAnsi="Times New Roman" w:ascii="Times New Roman"/>
          <w:sz w:val="24"/>
          <w:szCs w:val="24"/>
        </w:rPr>
        <w:t>bne odluke skupštine vjerovnika pošto se radi o nekretnini neznatne vrijednosti (5 m2).</w:t>
      </w:r>
    </w:p>
    <w:p w:rsidRDefault="00CE0181" w:rsidP="00CE0181" w:rsidR="00CE0181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BF2BD6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</w:t>
      </w:r>
      <w:r w:rsidR="00CE0181" w:rsidRPr="00CE0181">
        <w:rPr>
          <w:rFonts w:hAnsi="Times New Roman" w:ascii="Times New Roman"/>
          <w:sz w:val="24"/>
          <w:szCs w:val="24"/>
        </w:rPr>
        <w:t>okretnine</w:t>
      </w:r>
      <w:r w:rsidR="00A26D89" w:rsidRPr="00A26D89">
        <w:t xml:space="preserve"> </w:t>
      </w:r>
      <w:r>
        <w:rPr>
          <w:rFonts w:hAnsi="Times New Roman" w:ascii="Times New Roman"/>
          <w:sz w:val="24"/>
          <w:szCs w:val="24"/>
        </w:rPr>
        <w:t>Nema</w:t>
      </w:r>
    </w:p>
    <w:p w:rsidRDefault="0011078B" w:rsidP="0011078B" w:rsidR="00FB3DB5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Potraživanja Nema</w:t>
      </w:r>
    </w:p>
    <w:p w:rsidRDefault="0011078B" w:rsidP="0011078B" w:rsidR="0011078B" w:rsidRPr="00B234F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81282B">
        <w:rPr>
          <w:rFonts w:hAnsi="Times New Roman" w:ascii="Times New Roman"/>
          <w:sz w:val="24"/>
          <w:szCs w:val="24"/>
        </w:rPr>
        <w:t>12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540231">
        <w:rPr>
          <w:rFonts w:hAnsi="Times New Roman" w:ascii="Times New Roman"/>
          <w:sz w:val="24"/>
          <w:szCs w:val="24"/>
        </w:rPr>
        <w:t>7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81282B">
        <w:rPr>
          <w:rFonts w:hAnsi="Times New Roman" w:ascii="Times New Roman"/>
          <w:b/>
          <w:sz w:val="24"/>
        </w:rPr>
        <w:t>12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614F56">
        <w:rPr>
          <w:rFonts w:hAnsi="Times New Roman" w:ascii="Times New Roman"/>
          <w:b/>
          <w:sz w:val="24"/>
        </w:rPr>
        <w:t>7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lastRenderedPageBreak/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B95D01">
        <w:rPr>
          <w:rFonts w:hAnsi="Times New Roman" w:ascii="Times New Roman"/>
          <w:b/>
          <w:sz w:val="24"/>
        </w:rPr>
        <w:t>12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8103C7">
        <w:rPr>
          <w:rFonts w:hAnsi="Times New Roman" w:ascii="Times New Roman"/>
          <w:b/>
          <w:sz w:val="24"/>
        </w:rPr>
        <w:t>7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861C3E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AF6CA9">
        <w:rPr>
          <w:rFonts w:hAnsi="Times New Roman" w:ascii="Times New Roman"/>
          <w:sz w:val="24"/>
        </w:rPr>
        <w:t xml:space="preserve">nakon </w:t>
      </w:r>
      <w:r w:rsidR="00861C3E" w:rsidRPr="00A26D89">
        <w:rPr>
          <w:rFonts w:hAnsi="Times New Roman" w:ascii="Times New Roman"/>
          <w:sz w:val="24"/>
          <w:szCs w:val="24"/>
        </w:rPr>
        <w:t>bri</w:t>
      </w:r>
      <w:r w:rsidR="00AF6CA9">
        <w:rPr>
          <w:rFonts w:hAnsi="Times New Roman" w:ascii="Times New Roman"/>
          <w:sz w:val="24"/>
          <w:szCs w:val="24"/>
        </w:rPr>
        <w:t>sanja</w:t>
      </w:r>
      <w:r w:rsidR="00861C3E" w:rsidRPr="00A26D89">
        <w:rPr>
          <w:rFonts w:hAnsi="Times New Roman" w:ascii="Times New Roman"/>
          <w:sz w:val="24"/>
          <w:szCs w:val="24"/>
        </w:rPr>
        <w:t xml:space="preserve"> zabilježb</w:t>
      </w:r>
      <w:r w:rsidR="0011078B">
        <w:rPr>
          <w:rFonts w:hAnsi="Times New Roman" w:ascii="Times New Roman"/>
          <w:sz w:val="24"/>
          <w:szCs w:val="24"/>
        </w:rPr>
        <w:t>i</w:t>
      </w:r>
      <w:r w:rsidR="00AF6CA9">
        <w:rPr>
          <w:rFonts w:hAnsi="Times New Roman" w:ascii="Times New Roman"/>
          <w:sz w:val="24"/>
          <w:szCs w:val="24"/>
        </w:rPr>
        <w:t xml:space="preserve">, </w:t>
      </w:r>
      <w:r w:rsidR="00861C3E">
        <w:rPr>
          <w:rFonts w:hAnsi="Times New Roman" w:ascii="Times New Roman"/>
          <w:sz w:val="24"/>
          <w:szCs w:val="24"/>
        </w:rPr>
        <w:t>započeti prodaju nekretnin</w:t>
      </w:r>
      <w:r w:rsidR="0011078B">
        <w:rPr>
          <w:rFonts w:hAnsi="Times New Roman" w:ascii="Times New Roman"/>
          <w:sz w:val="24"/>
          <w:szCs w:val="24"/>
        </w:rPr>
        <w:t>a</w:t>
      </w:r>
      <w:r w:rsidR="00B95D01">
        <w:rPr>
          <w:rFonts w:hAnsi="Times New Roman" w:ascii="Times New Roman"/>
          <w:sz w:val="24"/>
          <w:szCs w:val="24"/>
        </w:rPr>
        <w:t xml:space="preserve"> u skladu sa odlukom skupštine vjerovnika</w:t>
      </w:r>
      <w:r w:rsidR="00861C3E" w:rsidRPr="00A26D89">
        <w:rPr>
          <w:rFonts w:hAnsi="Times New Roman" w:ascii="Times New Roman"/>
          <w:sz w:val="24"/>
          <w:szCs w:val="24"/>
        </w:rPr>
        <w:t>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946060">
        <w:rPr>
          <w:rFonts w:hAnsi="Times New Roman" w:ascii="Times New Roman"/>
          <w:sz w:val="24"/>
        </w:rPr>
        <w:t>05</w:t>
      </w:r>
      <w:r w:rsidR="001E24F3" w:rsidRPr="00B234F4">
        <w:rPr>
          <w:rFonts w:hAnsi="Times New Roman" w:ascii="Times New Roman"/>
          <w:sz w:val="24"/>
        </w:rPr>
        <w:t>.</w:t>
      </w:r>
      <w:r w:rsidR="00B95D01">
        <w:rPr>
          <w:rFonts w:hAnsi="Times New Roman" w:ascii="Times New Roman"/>
          <w:sz w:val="24"/>
        </w:rPr>
        <w:t>12</w:t>
      </w:r>
      <w:r w:rsidR="001E24F3" w:rsidRPr="00B234F4">
        <w:rPr>
          <w:rFonts w:hAnsi="Times New Roman" w:ascii="Times New Roman"/>
          <w:sz w:val="24"/>
        </w:rPr>
        <w:t>.201</w:t>
      </w:r>
      <w:r w:rsidR="00540231">
        <w:rPr>
          <w:rFonts w:hAnsi="Times New Roman" w:ascii="Times New Roman"/>
          <w:sz w:val="24"/>
        </w:rPr>
        <w:t>7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6"/>
  </w:num>
  <w:num w:numId="7">
    <w:abstractNumId w:val="5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4"/>
  </w:num>
  <w:num w:numId="16">
    <w:abstractNumId w:val="12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3F23"/>
    <w:rsid w:val="00084CE3"/>
    <w:rsid w:val="00086325"/>
    <w:rsid w:val="00091B74"/>
    <w:rsid w:val="000C7F9D"/>
    <w:rsid w:val="000E1F39"/>
    <w:rsid w:val="0011078B"/>
    <w:rsid w:val="00156358"/>
    <w:rsid w:val="001658E8"/>
    <w:rsid w:val="001C1197"/>
    <w:rsid w:val="001E24F3"/>
    <w:rsid w:val="0020269B"/>
    <w:rsid w:val="00202897"/>
    <w:rsid w:val="00232084"/>
    <w:rsid w:val="002414DA"/>
    <w:rsid w:val="00256010"/>
    <w:rsid w:val="00277B6A"/>
    <w:rsid w:val="00283AFD"/>
    <w:rsid w:val="002843F4"/>
    <w:rsid w:val="002B3475"/>
    <w:rsid w:val="002C1219"/>
    <w:rsid w:val="002E38C1"/>
    <w:rsid w:val="002F4D73"/>
    <w:rsid w:val="00301A38"/>
    <w:rsid w:val="00314363"/>
    <w:rsid w:val="00331944"/>
    <w:rsid w:val="00361561"/>
    <w:rsid w:val="00370F67"/>
    <w:rsid w:val="0038572E"/>
    <w:rsid w:val="003C2B2D"/>
    <w:rsid w:val="003D6954"/>
    <w:rsid w:val="00423EDB"/>
    <w:rsid w:val="00477566"/>
    <w:rsid w:val="004C2EBB"/>
    <w:rsid w:val="004C3AAF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7544D"/>
    <w:rsid w:val="00682EB6"/>
    <w:rsid w:val="00684FDA"/>
    <w:rsid w:val="006D41E5"/>
    <w:rsid w:val="006E46C7"/>
    <w:rsid w:val="006F3CAB"/>
    <w:rsid w:val="007241FB"/>
    <w:rsid w:val="00753DEB"/>
    <w:rsid w:val="0076282D"/>
    <w:rsid w:val="00776281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B0719"/>
    <w:rsid w:val="008C05EA"/>
    <w:rsid w:val="008D4DDD"/>
    <w:rsid w:val="008E10AB"/>
    <w:rsid w:val="00946060"/>
    <w:rsid w:val="00972733"/>
    <w:rsid w:val="009933E6"/>
    <w:rsid w:val="009B29BA"/>
    <w:rsid w:val="00A26D89"/>
    <w:rsid w:val="00A50A47"/>
    <w:rsid w:val="00A65D01"/>
    <w:rsid w:val="00A6694D"/>
    <w:rsid w:val="00A7143A"/>
    <w:rsid w:val="00A75110"/>
    <w:rsid w:val="00A76377"/>
    <w:rsid w:val="00A81283"/>
    <w:rsid w:val="00AC162F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E0181"/>
    <w:rsid w:val="00CF3438"/>
    <w:rsid w:val="00D40F8A"/>
    <w:rsid w:val="00D44D5E"/>
    <w:rsid w:val="00D61646"/>
    <w:rsid w:val="00D74612"/>
    <w:rsid w:val="00D83305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2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28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28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28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2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28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28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28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St-413/2015-31</izvorni_sadrzaj>
    <derivirana_varijabla naziv="DomainObject.Oznaka_1">St-413/2015-31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EC685-F745-4F12-B3BF-A6971CD89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618</properties:Words>
  <properties:Characters>3819</properties:Characters>
  <properties:Lines>102</properties:Lines>
  <properties:Paragraphs>59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2017-12-13T10:23:00Z</dcterms:created>
  <dc:creator>ADMINIBM</dc:creator>
  <cp:lastModifiedBy>Valentina Kranjčić</cp:lastModifiedBy>
  <cp:lastPrinted>2017-06-05T11:38:00Z</cp:lastPrinted>
  <dcterms:modified xmlns:xsi="http://www.w3.org/2001/XMLSchema-instance" xsi:type="dcterms:W3CDTF">2017-12-13T10:23:00Z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