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1a1c1" w14:paraId="a71a1c1" w:rsidRDefault="00AE649C" w:rsidP="00FA5B5E" w:rsidR="00AE649C" w:rsidRPr="00B76F3C">
      <w:pPr>
        <w:pStyle w:val="Naslov3"/>
        <w15:collapsed w:val="false"/>
      </w:pPr>
      <w:bookmarkStart w:name="_GoBack" w:id="0"/>
      <w:bookmarkEnd w:id="0"/>
    </w:p>
    <w:p w:rsidRDefault="00473BB0" w:rsidP="00473BB0" w:rsidR="00473BB0" w:rsidRPr="00473BB0">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73BB0">
        <w:rPr>
          <w:rFonts w:cs="Times New Roman" w:eastAsia="Arial Unicode MS"/>
          <w:bCs/>
          <w:lang w:eastAsia="hr-HR"/>
        </w:rPr>
        <w:t xml:space="preserve">   REPUBLIKA HRVATSKA</w:t>
      </w:r>
    </w:p>
    <w:p w:rsidRDefault="00473BB0" w:rsidP="00473BB0" w:rsidR="00473BB0" w:rsidRPr="00473BB0">
      <w:pPr>
        <w:spacing w:after="0"/>
        <w:jc w:val="both"/>
        <w:rPr>
          <w:rFonts w:cs="Times New Roman" w:eastAsia="Times New Roman"/>
          <w:b/>
          <w:szCs w:val="20"/>
          <w:lang w:eastAsia="hr-HR"/>
        </w:rPr>
      </w:pPr>
      <w:r w:rsidRPr="00473BB0">
        <w:rPr>
          <w:rFonts w:cs="Times New Roman" w:eastAsia="Times New Roman"/>
          <w:b/>
          <w:lang w:eastAsia="hr-HR" w:val="fr-FR"/>
        </w:rPr>
        <w:t>TRGOVA</w:t>
      </w:r>
      <w:r w:rsidRPr="00473BB0">
        <w:rPr>
          <w:rFonts w:cs="Times New Roman" w:eastAsia="Times New Roman"/>
          <w:b/>
          <w:lang w:eastAsia="hr-HR"/>
        </w:rPr>
        <w:t>Č</w:t>
      </w:r>
      <w:r w:rsidRPr="00473BB0">
        <w:rPr>
          <w:rFonts w:cs="Times New Roman" w:eastAsia="Times New Roman"/>
          <w:b/>
          <w:lang w:eastAsia="hr-HR" w:val="fr-FR"/>
        </w:rPr>
        <w:t xml:space="preserve">KI SUD U SPLITU </w:t>
      </w:r>
      <w:r w:rsidRPr="00473BB0">
        <w:rPr>
          <w:rFonts w:cs="Times New Roman" w:eastAsia="Times New Roman"/>
          <w:lang w:eastAsia="hr-HR"/>
        </w:rPr>
        <w:t xml:space="preserve">            </w:t>
      </w:r>
      <w:r w:rsidRPr="00473BB0">
        <w:rPr>
          <w:rFonts w:cs="Times New Roman" w:eastAsia="Times New Roman"/>
          <w:lang w:eastAsia="hr-HR"/>
        </w:rPr>
        <w:tab/>
      </w:r>
      <w:r w:rsidRPr="00473BB0">
        <w:rPr>
          <w:rFonts w:cs="Times New Roman" w:eastAsia="Times New Roman"/>
          <w:lang w:eastAsia="hr-HR"/>
        </w:rPr>
        <w:tab/>
        <w:t xml:space="preserve">                 </w:t>
      </w:r>
      <w:r w:rsidRPr="00473BB0">
        <w:rPr>
          <w:rFonts w:cs="Times New Roman" w:eastAsia="Times New Roman"/>
          <w:b/>
          <w:lang w:eastAsia="hr-HR" w:val="fr-FR"/>
        </w:rPr>
        <w:t>Broj</w:t>
      </w:r>
      <w:r w:rsidRPr="00473BB0">
        <w:rPr>
          <w:rFonts w:cs="Times New Roman" w:eastAsia="Times New Roman"/>
          <w:b/>
          <w:lang w:eastAsia="hr-HR"/>
        </w:rPr>
        <w:t>: 14. St-117/2015.</w:t>
      </w:r>
    </w:p>
    <w:p w:rsidRDefault="00473BB0" w:rsidP="00473BB0" w:rsidR="00473BB0" w:rsidRPr="00473BB0">
      <w:pPr>
        <w:spacing w:after="0"/>
        <w:rPr>
          <w:rFonts w:cs="Times New Roman" w:eastAsia="Times New Roman"/>
          <w:b/>
          <w:szCs w:val="20"/>
          <w:lang w:eastAsia="hr-HR"/>
        </w:rPr>
      </w:pPr>
      <w:proofErr w:type="spellStart"/>
      <w:r w:rsidRPr="00473BB0">
        <w:rPr>
          <w:rFonts w:cs="Times New Roman" w:eastAsia="Times New Roman"/>
          <w:b/>
          <w:szCs w:val="20"/>
          <w:lang w:eastAsia="hr-HR"/>
        </w:rPr>
        <w:t>Sukoišanska</w:t>
      </w:r>
      <w:proofErr w:type="spellEnd"/>
      <w:r w:rsidRPr="00473BB0">
        <w:rPr>
          <w:rFonts w:cs="Times New Roman" w:eastAsia="Times New Roman"/>
          <w:b/>
          <w:szCs w:val="20"/>
          <w:lang w:eastAsia="hr-HR"/>
        </w:rPr>
        <w:t xml:space="preserve"> 6.   - 21 000  S P L I T</w:t>
      </w:r>
    </w:p>
    <w:p w:rsidRDefault="00473BB0" w:rsidP="00473BB0" w:rsidR="00473BB0" w:rsidRPr="00473BB0">
      <w:pPr>
        <w:spacing w:after="0"/>
        <w:rPr>
          <w:rFonts w:cs="Times New Roman" w:eastAsia="Times New Roman"/>
          <w:szCs w:val="20"/>
          <w:lang w:eastAsia="hr-HR"/>
        </w:rPr>
      </w:pPr>
    </w:p>
    <w:p w:rsidRDefault="00473BB0" w:rsidP="00473BB0" w:rsidR="00473BB0" w:rsidRPr="00473BB0">
      <w:pPr>
        <w:spacing w:after="0"/>
        <w:rPr>
          <w:rFonts w:cs="Times New Roman" w:eastAsia="Times New Roman"/>
          <w:szCs w:val="20"/>
          <w:lang w:eastAsia="hr-HR"/>
        </w:rPr>
      </w:pPr>
    </w:p>
    <w:p w:rsidRDefault="00473BB0" w:rsidP="00473BB0" w:rsidR="00473BB0" w:rsidRPr="00473BB0">
      <w:pPr>
        <w:spacing w:after="0"/>
        <w:jc w:val="center"/>
        <w:rPr>
          <w:rFonts w:cs="Times New Roman" w:eastAsia="Times New Roman"/>
          <w:b/>
          <w:szCs w:val="20"/>
          <w:lang w:eastAsia="hr-HR"/>
        </w:rPr>
      </w:pPr>
      <w:r w:rsidRPr="00473BB0">
        <w:rPr>
          <w:rFonts w:cs="Times New Roman" w:eastAsia="Times New Roman"/>
          <w:b/>
          <w:szCs w:val="20"/>
          <w:lang w:eastAsia="hr-HR"/>
        </w:rPr>
        <w:t>R E P U B L I K A    H R V A T S K A</w:t>
      </w:r>
    </w:p>
    <w:p w:rsidRDefault="00473BB0" w:rsidP="00473BB0" w:rsidR="00473BB0" w:rsidRPr="00473BB0">
      <w:pPr>
        <w:spacing w:after="0"/>
        <w:jc w:val="center"/>
        <w:rPr>
          <w:rFonts w:cs="Times New Roman" w:eastAsia="Times New Roman"/>
          <w:b/>
          <w:szCs w:val="20"/>
          <w:lang w:eastAsia="hr-HR"/>
        </w:rPr>
      </w:pPr>
    </w:p>
    <w:p w:rsidRDefault="00473BB0" w:rsidP="00473BB0" w:rsidR="00473BB0" w:rsidRPr="00473BB0">
      <w:pPr>
        <w:keepNext/>
        <w:spacing w:after="0"/>
        <w:jc w:val="center"/>
        <w:outlineLvl w:val="1"/>
        <w:rPr>
          <w:rFonts w:cs="Times New Roman" w:eastAsia="Arial Unicode MS"/>
          <w:b/>
          <w:bCs/>
          <w:szCs w:val="20"/>
        </w:rPr>
      </w:pPr>
      <w:r w:rsidRPr="00473BB0">
        <w:rPr>
          <w:rFonts w:cs="Times New Roman" w:eastAsia="Arial Unicode MS"/>
          <w:b/>
          <w:bCs/>
          <w:szCs w:val="20"/>
        </w:rPr>
        <w:t>R J E Š E N J E</w:t>
      </w:r>
    </w:p>
    <w:p w:rsidRDefault="00473BB0" w:rsidP="00473BB0" w:rsidR="00473BB0" w:rsidRPr="00473BB0">
      <w:pPr>
        <w:spacing w:after="0"/>
        <w:rPr>
          <w:rFonts w:cs="Times New Roman" w:eastAsia="Times New Roman"/>
          <w:szCs w:val="20"/>
          <w:lang w:eastAsia="hr-HR"/>
        </w:rPr>
      </w:pPr>
    </w:p>
    <w:p w:rsidRDefault="00473BB0" w:rsidP="00473BB0" w:rsidR="00473BB0" w:rsidRPr="00473BB0">
      <w:pPr>
        <w:spacing w:after="0"/>
        <w:jc w:val="both"/>
        <w:rPr>
          <w:rFonts w:cs="Times New Roman" w:eastAsia="Calibri" w:hAnsi="Calibri" w:ascii="Calibri"/>
          <w:szCs w:val="20"/>
          <w:lang w:val="en-AU"/>
        </w:rPr>
      </w:pPr>
      <w:r w:rsidRPr="00473BB0">
        <w:rPr>
          <w:rFonts w:cs="Times New Roman" w:eastAsia="Calibri" w:hAnsi="Calibri" w:ascii="Calibri"/>
          <w:lang w:val="en-US"/>
        </w:rPr>
        <w:tab/>
      </w:r>
      <w:proofErr w:type="spellStart"/>
      <w:r w:rsidRPr="00473BB0">
        <w:rPr>
          <w:rFonts w:cs="Times New Roman" w:eastAsia="Calibri" w:hAnsi="Calibri" w:ascii="Calibri"/>
          <w:lang w:val="en-US"/>
        </w:rPr>
        <w:t>Trgovački</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sud</w:t>
      </w:r>
      <w:proofErr w:type="spellEnd"/>
      <w:r w:rsidRPr="00473BB0">
        <w:rPr>
          <w:rFonts w:cs="Times New Roman" w:eastAsia="Calibri" w:hAnsi="Calibri" w:ascii="Calibri"/>
          <w:lang w:val="en-US"/>
        </w:rPr>
        <w:t xml:space="preserve"> u </w:t>
      </w:r>
      <w:proofErr w:type="spellStart"/>
      <w:r w:rsidRPr="00473BB0">
        <w:rPr>
          <w:rFonts w:cs="Times New Roman" w:eastAsia="Calibri" w:hAnsi="Calibri" w:ascii="Calibri"/>
          <w:lang w:val="en-US"/>
        </w:rPr>
        <w:t>Splitu</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po</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stečajnom</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sudcu</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Jozi</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Ćaleta</w:t>
      </w:r>
      <w:proofErr w:type="spellEnd"/>
      <w:r w:rsidRPr="00473BB0">
        <w:rPr>
          <w:rFonts w:cs="Times New Roman" w:eastAsia="Calibri" w:hAnsi="Calibri" w:ascii="Calibri"/>
          <w:lang w:val="en-US"/>
        </w:rPr>
        <w:t xml:space="preserve">, u </w:t>
      </w:r>
      <w:proofErr w:type="spellStart"/>
      <w:r w:rsidRPr="00473BB0">
        <w:rPr>
          <w:rFonts w:cs="Times New Roman" w:eastAsia="Calibri" w:hAnsi="Calibri" w:ascii="Calibri"/>
          <w:lang w:val="en-US"/>
        </w:rPr>
        <w:t>stečajnom</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postupku</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po</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prijedloga</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Predlagatelja</w:t>
      </w:r>
      <w:proofErr w:type="spellEnd"/>
      <w:r w:rsidRPr="00473BB0">
        <w:rPr>
          <w:rFonts w:cs="Times New Roman" w:eastAsia="Calibri" w:hAnsi="Calibri" w:ascii="Calibri"/>
          <w:lang w:val="en-US"/>
        </w:rPr>
        <w:t xml:space="preserve">: HETA ASSET RESOLUTION AG, Klagenfurt am </w:t>
      </w:r>
      <w:proofErr w:type="spellStart"/>
      <w:r w:rsidRPr="00473BB0">
        <w:rPr>
          <w:rFonts w:cs="Times New Roman" w:eastAsia="Calibri" w:hAnsi="Calibri" w:ascii="Calibri"/>
          <w:lang w:val="en-US"/>
        </w:rPr>
        <w:t>Wörthersee</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Alpen-Adria-Platz</w:t>
      </w:r>
      <w:proofErr w:type="spellEnd"/>
      <w:r w:rsidRPr="00473BB0">
        <w:rPr>
          <w:rFonts w:cs="Times New Roman" w:eastAsia="Calibri" w:hAnsi="Calibri" w:ascii="Calibri"/>
          <w:lang w:val="en-US"/>
        </w:rPr>
        <w:t xml:space="preserve"> 1, </w:t>
      </w:r>
      <w:proofErr w:type="spellStart"/>
      <w:r w:rsidRPr="00473BB0">
        <w:rPr>
          <w:rFonts w:cs="Times New Roman" w:eastAsia="Calibri" w:hAnsi="Calibri" w:ascii="Calibri"/>
          <w:lang w:val="en-US"/>
        </w:rPr>
        <w:t>Republika</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Austrija</w:t>
      </w:r>
      <w:proofErr w:type="spellEnd"/>
      <w:r w:rsidRPr="00473BB0">
        <w:rPr>
          <w:rFonts w:cs="Times New Roman" w:eastAsia="Calibri" w:hAnsi="Calibri" w:ascii="Calibri"/>
          <w:lang w:val="en-US"/>
        </w:rPr>
        <w:t xml:space="preserve">, OIB: 90730821413, </w:t>
      </w:r>
      <w:proofErr w:type="spellStart"/>
      <w:r w:rsidRPr="00473BB0">
        <w:rPr>
          <w:rFonts w:cs="Times New Roman" w:eastAsia="Calibri" w:hAnsi="Calibri" w:ascii="Calibri"/>
          <w:lang w:val="en-US"/>
        </w:rPr>
        <w:t>zastupano</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po</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punomoćniku</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odvj</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društvu</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Mamić</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Perić</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Reberski</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i</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Rimac</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iz</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Zagreba</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radi</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otvaranja</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stečajnog</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postupka</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nad</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stečajnim</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Dužnikom</w:t>
      </w:r>
      <w:proofErr w:type="spellEnd"/>
      <w:r w:rsidRPr="00473BB0">
        <w:rPr>
          <w:rFonts w:cs="Times New Roman" w:eastAsia="Calibri" w:hAnsi="Calibri" w:ascii="Calibri"/>
          <w:lang w:val="en-US"/>
        </w:rPr>
        <w:t xml:space="preserve">: MEJAŠI OSMI, </w:t>
      </w:r>
      <w:proofErr w:type="spellStart"/>
      <w:r w:rsidRPr="00473BB0">
        <w:rPr>
          <w:rFonts w:cs="Times New Roman" w:eastAsia="Calibri" w:hAnsi="Calibri" w:ascii="Calibri"/>
          <w:lang w:val="en-US"/>
        </w:rPr>
        <w:t>d.o.o</w:t>
      </w:r>
      <w:proofErr w:type="spellEnd"/>
      <w:r w:rsidRPr="00473BB0">
        <w:rPr>
          <w:rFonts w:cs="Times New Roman" w:eastAsia="Calibri" w:hAnsi="Calibri" w:ascii="Calibri"/>
          <w:lang w:val="en-US"/>
        </w:rPr>
        <w:t xml:space="preserve">., Split, </w:t>
      </w:r>
      <w:proofErr w:type="spellStart"/>
      <w:r w:rsidRPr="00473BB0">
        <w:rPr>
          <w:rFonts w:cs="Times New Roman" w:eastAsia="Calibri" w:hAnsi="Calibri" w:ascii="Calibri"/>
          <w:lang w:val="en-US"/>
        </w:rPr>
        <w:t>Obala</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Hrvatskog</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narodnog</w:t>
      </w:r>
      <w:proofErr w:type="spellEnd"/>
      <w:r w:rsidRPr="00473BB0">
        <w:rPr>
          <w:rFonts w:cs="Times New Roman" w:eastAsia="Calibri" w:hAnsi="Calibri" w:ascii="Calibri"/>
          <w:lang w:val="en-US"/>
        </w:rPr>
        <w:t xml:space="preserve"> </w:t>
      </w:r>
      <w:proofErr w:type="spellStart"/>
      <w:r w:rsidRPr="00473BB0">
        <w:rPr>
          <w:rFonts w:cs="Times New Roman" w:eastAsia="Calibri" w:hAnsi="Calibri" w:ascii="Calibri"/>
          <w:lang w:val="en-US"/>
        </w:rPr>
        <w:t>preporoda</w:t>
      </w:r>
      <w:proofErr w:type="spellEnd"/>
      <w:r w:rsidRPr="00473BB0">
        <w:rPr>
          <w:rFonts w:cs="Times New Roman" w:eastAsia="Calibri" w:hAnsi="Calibri" w:ascii="Calibri"/>
          <w:lang w:val="en-US"/>
        </w:rPr>
        <w:t xml:space="preserve"> 6, </w:t>
      </w:r>
      <w:proofErr w:type="spellStart"/>
      <w:r w:rsidRPr="00473BB0">
        <w:rPr>
          <w:rFonts w:cs="Times New Roman" w:eastAsia="Calibri" w:hAnsi="Calibri" w:ascii="Calibri"/>
          <w:lang w:val="en-US"/>
        </w:rPr>
        <w:t>dana</w:t>
      </w:r>
      <w:proofErr w:type="spellEnd"/>
      <w:r w:rsidRPr="00473BB0">
        <w:rPr>
          <w:rFonts w:cs="Times New Roman" w:eastAsia="Calibri" w:hAnsi="Calibri" w:ascii="Calibri"/>
          <w:lang w:val="en-US"/>
        </w:rPr>
        <w:t xml:space="preserve"> 12. </w:t>
      </w:r>
      <w:proofErr w:type="spellStart"/>
      <w:r w:rsidRPr="00473BB0">
        <w:rPr>
          <w:rFonts w:cs="Times New Roman" w:eastAsia="Calibri" w:hAnsi="Calibri" w:ascii="Calibri"/>
          <w:lang w:val="en-US"/>
        </w:rPr>
        <w:t>srpnja</w:t>
      </w:r>
      <w:proofErr w:type="spellEnd"/>
      <w:r w:rsidRPr="00473BB0">
        <w:rPr>
          <w:rFonts w:cs="Times New Roman" w:eastAsia="Calibri" w:hAnsi="Calibri" w:ascii="Calibri"/>
          <w:lang w:val="en-US"/>
        </w:rPr>
        <w:t xml:space="preserve"> 2016. </w:t>
      </w:r>
      <w:proofErr w:type="spellStart"/>
      <w:r w:rsidRPr="00473BB0">
        <w:rPr>
          <w:rFonts w:cs="Times New Roman" w:eastAsia="Calibri" w:hAnsi="Calibri" w:ascii="Calibri"/>
          <w:lang w:val="en-US"/>
        </w:rPr>
        <w:t>godine</w:t>
      </w:r>
      <w:proofErr w:type="spellEnd"/>
      <w:r w:rsidRPr="00473BB0">
        <w:rPr>
          <w:rFonts w:cs="Times New Roman" w:eastAsia="Calibri" w:hAnsi="Calibri" w:ascii="Calibri"/>
          <w:lang w:val="en-US"/>
        </w:rPr>
        <w:t xml:space="preserve">, </w:t>
      </w:r>
    </w:p>
    <w:p w:rsidRDefault="00473BB0" w:rsidP="00473BB0" w:rsidR="00473BB0" w:rsidRPr="00473BB0">
      <w:pPr>
        <w:spacing w:after="0"/>
        <w:jc w:val="center"/>
        <w:rPr>
          <w:rFonts w:cs="Times New Roman" w:eastAsia="Times New Roman"/>
          <w:b/>
          <w:lang w:eastAsia="hr-HR"/>
        </w:rPr>
      </w:pPr>
    </w:p>
    <w:p w:rsidRDefault="00473BB0" w:rsidP="00473BB0" w:rsidR="00473BB0" w:rsidRPr="00473BB0">
      <w:pPr>
        <w:spacing w:after="0"/>
        <w:jc w:val="center"/>
        <w:rPr>
          <w:rFonts w:cs="Times New Roman" w:eastAsia="Times New Roman"/>
          <w:b/>
          <w:lang w:eastAsia="hr-HR"/>
        </w:rPr>
      </w:pPr>
    </w:p>
    <w:p w:rsidRDefault="00473BB0" w:rsidP="00473BB0" w:rsidR="00473BB0" w:rsidRPr="00473BB0">
      <w:pPr>
        <w:spacing w:after="0"/>
        <w:jc w:val="center"/>
        <w:rPr>
          <w:rFonts w:cs="Times New Roman" w:eastAsia="Times New Roman"/>
          <w:lang w:eastAsia="hr-HR"/>
        </w:rPr>
      </w:pPr>
      <w:r w:rsidRPr="00473BB0">
        <w:rPr>
          <w:rFonts w:cs="Times New Roman" w:eastAsia="Times New Roman"/>
          <w:lang w:eastAsia="hr-HR"/>
        </w:rPr>
        <w:t>r i j e š i o    j e</w:t>
      </w:r>
    </w:p>
    <w:p w:rsidRDefault="00473BB0" w:rsidP="00473BB0" w:rsidR="00473BB0" w:rsidRPr="00473BB0">
      <w:pPr>
        <w:spacing w:after="0"/>
        <w:rPr>
          <w:rFonts w:cs="Times New Roman" w:eastAsia="Times New Roman"/>
          <w:lang w:eastAsia="hr-HR"/>
        </w:rPr>
      </w:pPr>
    </w:p>
    <w:p w:rsidRDefault="00473BB0" w:rsidP="00473BB0" w:rsidR="00473BB0" w:rsidRPr="00473BB0">
      <w:pPr>
        <w:spacing w:after="0"/>
        <w:jc w:val="both"/>
        <w:rPr>
          <w:rFonts w:cs="Times New Roman" w:eastAsia="Times New Roman"/>
          <w:szCs w:val="20"/>
          <w:lang w:eastAsia="hr-HR"/>
        </w:rPr>
      </w:pPr>
      <w:r w:rsidRPr="00473BB0">
        <w:rPr>
          <w:rFonts w:cs="Times New Roman" w:eastAsia="Times New Roman"/>
          <w:bCs/>
          <w:lang w:eastAsia="hr-HR"/>
        </w:rPr>
        <w:t xml:space="preserve">         N</w:t>
      </w:r>
      <w:r w:rsidRPr="00473BB0">
        <w:rPr>
          <w:rFonts w:cs="Times New Roman" w:eastAsia="Times New Roman"/>
          <w:lang w:eastAsia="hr-HR"/>
        </w:rPr>
        <w:t xml:space="preserve">alaže se Predlagatelju: HETA ASSET RESOLUTION AG, </w:t>
      </w:r>
      <w:proofErr w:type="spellStart"/>
      <w:r w:rsidRPr="00473BB0">
        <w:rPr>
          <w:rFonts w:cs="Times New Roman" w:eastAsia="Times New Roman"/>
          <w:lang w:eastAsia="hr-HR"/>
        </w:rPr>
        <w:t>Klagenfurt</w:t>
      </w:r>
      <w:proofErr w:type="spellEnd"/>
      <w:r w:rsidRPr="00473BB0">
        <w:rPr>
          <w:rFonts w:cs="Times New Roman" w:eastAsia="Times New Roman"/>
          <w:lang w:eastAsia="hr-HR"/>
        </w:rPr>
        <w:t xml:space="preserve"> am </w:t>
      </w:r>
      <w:proofErr w:type="spellStart"/>
      <w:r w:rsidRPr="00473BB0">
        <w:rPr>
          <w:rFonts w:cs="Times New Roman" w:eastAsia="Times New Roman"/>
          <w:lang w:eastAsia="hr-HR"/>
        </w:rPr>
        <w:t>Wörthersee</w:t>
      </w:r>
      <w:proofErr w:type="spellEnd"/>
      <w:r w:rsidRPr="00473BB0">
        <w:rPr>
          <w:rFonts w:cs="Times New Roman" w:eastAsia="Times New Roman"/>
          <w:lang w:eastAsia="hr-HR"/>
        </w:rPr>
        <w:t xml:space="preserve">, </w:t>
      </w:r>
      <w:proofErr w:type="spellStart"/>
      <w:r w:rsidRPr="00473BB0">
        <w:rPr>
          <w:rFonts w:cs="Times New Roman" w:eastAsia="Times New Roman"/>
          <w:lang w:eastAsia="hr-HR"/>
        </w:rPr>
        <w:t>Alpen</w:t>
      </w:r>
      <w:proofErr w:type="spellEnd"/>
      <w:r w:rsidRPr="00473BB0">
        <w:rPr>
          <w:rFonts w:cs="Times New Roman" w:eastAsia="Times New Roman"/>
          <w:lang w:eastAsia="hr-HR"/>
        </w:rPr>
        <w:t>-</w:t>
      </w:r>
      <w:proofErr w:type="spellStart"/>
      <w:r w:rsidRPr="00473BB0">
        <w:rPr>
          <w:rFonts w:cs="Times New Roman" w:eastAsia="Times New Roman"/>
          <w:lang w:eastAsia="hr-HR"/>
        </w:rPr>
        <w:t>Adria</w:t>
      </w:r>
      <w:proofErr w:type="spellEnd"/>
      <w:r w:rsidRPr="00473BB0">
        <w:rPr>
          <w:rFonts w:cs="Times New Roman" w:eastAsia="Times New Roman"/>
          <w:lang w:eastAsia="hr-HR"/>
        </w:rPr>
        <w:t>-</w:t>
      </w:r>
      <w:proofErr w:type="spellStart"/>
      <w:r w:rsidRPr="00473BB0">
        <w:rPr>
          <w:rFonts w:cs="Times New Roman" w:eastAsia="Times New Roman"/>
          <w:lang w:eastAsia="hr-HR"/>
        </w:rPr>
        <w:t>Platz</w:t>
      </w:r>
      <w:proofErr w:type="spellEnd"/>
      <w:r w:rsidRPr="00473BB0">
        <w:rPr>
          <w:rFonts w:cs="Times New Roman" w:eastAsia="Times New Roman"/>
          <w:lang w:eastAsia="hr-HR"/>
        </w:rPr>
        <w:t xml:space="preserve"> 1, Republika Austrija, OIB: 90730821413, zastupano po punomoćniku odvjetničkom društvu: Mamić, Perić, Reberski, Rimac, Zagreb, Radnička cesta 80, u roku od 30. dana od dana primitka ovog rješenja, za dodatne troškove prethodnoga stečajnog postupka koji se vodi pod gornjim poslovnim brojem, uplatiti dodatni predujam u iznosu od: 30.000,00 kuna (pored prethodno već uplaćenog iznosa od: 10.000,00 kuna), sa svrhom uplate: </w:t>
      </w:r>
      <w:r w:rsidRPr="00473BB0">
        <w:rPr>
          <w:rFonts w:cs="Times New Roman" w:eastAsia="Times New Roman"/>
          <w:i/>
          <w:lang w:eastAsia="hr-HR"/>
        </w:rPr>
        <w:t>dodatni predujam za troškove prethodnog postupka u predmetu: 14.</w:t>
      </w:r>
      <w:r w:rsidRPr="00473BB0">
        <w:rPr>
          <w:rFonts w:cs="Times New Roman" w:eastAsia="Times New Roman"/>
          <w:b/>
          <w:i/>
          <w:lang w:eastAsia="hr-HR"/>
        </w:rPr>
        <w:t xml:space="preserve"> </w:t>
      </w:r>
      <w:r w:rsidRPr="00473BB0">
        <w:rPr>
          <w:rFonts w:cs="Times New Roman" w:eastAsia="Times New Roman"/>
          <w:i/>
          <w:lang w:eastAsia="hr-HR"/>
        </w:rPr>
        <w:t>St-117/2015.</w:t>
      </w:r>
      <w:r w:rsidRPr="00473BB0">
        <w:rPr>
          <w:rFonts w:cs="Times New Roman" w:eastAsia="Times New Roman"/>
          <w:lang w:eastAsia="hr-HR"/>
        </w:rPr>
        <w:t xml:space="preserve"> i to na depozitni račun ovog Suda broj: HR1623900011300000664, koji se vodi kod Hrvatske poštanske banke, d.d. te o tome bez odgode obavijestiti ovaj Sud dostavom uplatnice ili drugoga pisanog dokaza, pozivom na gornji poslovni broj spisa, pod prijetnjom zakonskih posljedica, nakon čega će se nastaviti ovaj prethodni stečajni postupak.</w:t>
      </w:r>
    </w:p>
    <w:p w:rsidRDefault="00473BB0" w:rsidP="00473BB0" w:rsidR="00473BB0" w:rsidRPr="00473BB0">
      <w:pPr>
        <w:spacing w:after="0"/>
        <w:rPr>
          <w:rFonts w:cs="Times New Roman" w:eastAsia="Times New Roman"/>
          <w:szCs w:val="20"/>
          <w:lang w:eastAsia="hr-HR"/>
        </w:rPr>
      </w:pPr>
    </w:p>
    <w:p w:rsidRDefault="00473BB0" w:rsidP="00473BB0" w:rsidR="00473BB0" w:rsidRPr="00473BB0">
      <w:pPr>
        <w:spacing w:after="0"/>
        <w:rPr>
          <w:rFonts w:cs="Times New Roman" w:eastAsia="Times New Roman"/>
          <w:szCs w:val="20"/>
          <w:lang w:eastAsia="hr-HR"/>
        </w:rPr>
      </w:pPr>
    </w:p>
    <w:p w:rsidRDefault="00473BB0" w:rsidP="00473BB0" w:rsidR="00473BB0" w:rsidRPr="00473BB0">
      <w:pPr>
        <w:spacing w:after="0"/>
        <w:jc w:val="center"/>
        <w:rPr>
          <w:rFonts w:cs="Times New Roman" w:eastAsia="Times New Roman"/>
          <w:lang w:eastAsia="hr-HR"/>
        </w:rPr>
      </w:pPr>
      <w:r w:rsidRPr="00473BB0">
        <w:rPr>
          <w:rFonts w:cs="Times New Roman" w:eastAsia="Times New Roman"/>
          <w:lang w:eastAsia="hr-HR"/>
        </w:rPr>
        <w:t>Split, dne 12. srpnja 2016. godine.</w:t>
      </w:r>
    </w:p>
    <w:p w:rsidRDefault="00473BB0" w:rsidP="00473BB0" w:rsidR="00473BB0" w:rsidRPr="00473BB0">
      <w:pPr>
        <w:spacing w:after="0"/>
        <w:jc w:val="both"/>
        <w:rPr>
          <w:rFonts w:cs="Times New Roman" w:eastAsia="Times New Roman"/>
          <w:lang w:eastAsia="hr-HR"/>
        </w:rPr>
      </w:pPr>
      <w:r w:rsidRPr="00473BB0">
        <w:rPr>
          <w:rFonts w:cs="Times New Roman" w:eastAsia="Times New Roman"/>
          <w:lang w:eastAsia="hr-HR"/>
        </w:rPr>
        <w:t xml:space="preserve"> </w:t>
      </w:r>
    </w:p>
    <w:p w:rsidRDefault="00473BB0" w:rsidP="00473BB0" w:rsidR="00473BB0" w:rsidRPr="00473BB0">
      <w:pPr>
        <w:spacing w:after="0"/>
        <w:jc w:val="both"/>
        <w:rPr>
          <w:rFonts w:cs="Times New Roman" w:eastAsia="Times New Roman"/>
          <w:lang w:eastAsia="hr-HR"/>
        </w:rPr>
      </w:pPr>
      <w:r w:rsidRPr="00473BB0">
        <w:rPr>
          <w:rFonts w:cs="Times New Roman" w:eastAsia="Times New Roman"/>
          <w:lang w:eastAsia="hr-HR"/>
        </w:rPr>
        <w:t xml:space="preserve">                                                                                                                   Stečajni sudac:</w:t>
      </w:r>
    </w:p>
    <w:p w:rsidRDefault="00473BB0" w:rsidP="00473BB0" w:rsidR="00473BB0" w:rsidRPr="00473BB0">
      <w:pPr>
        <w:spacing w:after="0"/>
        <w:jc w:val="both"/>
        <w:rPr>
          <w:rFonts w:cs="Times New Roman" w:eastAsia="Times New Roman"/>
          <w:lang w:eastAsia="hr-HR"/>
        </w:rPr>
      </w:pPr>
      <w:r w:rsidRPr="00473BB0">
        <w:rPr>
          <w:rFonts w:cs="Times New Roman" w:eastAsia="Times New Roman"/>
          <w:lang w:eastAsia="hr-HR"/>
        </w:rPr>
        <w:t xml:space="preserve">                                                                                                                     Jozo Ćaleta,</w:t>
      </w:r>
    </w:p>
    <w:p w:rsidRDefault="00473BB0" w:rsidP="00473BB0" w:rsidR="00473BB0" w:rsidRPr="00473BB0">
      <w:pPr>
        <w:spacing w:after="0"/>
        <w:jc w:val="right"/>
        <w:rPr>
          <w:rFonts w:cs="Times New Roman" w:eastAsia="Times New Roman"/>
          <w:b/>
          <w:lang w:eastAsia="hr-HR"/>
        </w:rPr>
      </w:pPr>
    </w:p>
    <w:p w:rsidRDefault="00473BB0" w:rsidP="00473BB0" w:rsidR="00473BB0" w:rsidRPr="00473BB0">
      <w:pPr>
        <w:spacing w:after="0"/>
        <w:jc w:val="right"/>
        <w:rPr>
          <w:rFonts w:cs="Times New Roman" w:eastAsia="Times New Roman"/>
          <w:b/>
          <w:lang w:eastAsia="hr-HR"/>
        </w:rPr>
      </w:pPr>
    </w:p>
    <w:p w:rsidRDefault="00473BB0" w:rsidP="00473BB0" w:rsidR="00473BB0" w:rsidRPr="00473BB0">
      <w:pPr>
        <w:spacing w:after="0"/>
        <w:jc w:val="both"/>
        <w:rPr>
          <w:rFonts w:cs="Times New Roman" w:eastAsia="Times New Roman"/>
          <w:lang w:eastAsia="hr-HR"/>
        </w:rPr>
      </w:pPr>
      <w:r w:rsidRPr="00473BB0">
        <w:rPr>
          <w:rFonts w:cs="Times New Roman" w:eastAsia="Times New Roman"/>
          <w:u w:val="single"/>
          <w:lang w:eastAsia="hr-HR"/>
        </w:rPr>
        <w:t>POUKA O PRAVNOM LIJEKU</w:t>
      </w:r>
      <w:r w:rsidRPr="00473BB0">
        <w:rPr>
          <w:rFonts w:cs="Times New Roman" w:eastAsia="Times New Roman"/>
          <w:lang w:eastAsia="hr-HR"/>
        </w:rPr>
        <w:t xml:space="preserve">: Protiv ovog rješenja može se izjaviti žalba ovom Sudu u roku od osam (8) dana, od primitka rješenja. Žalba se dostavlja ovom Sudu u tri primjerka a o istoj žalbi odlučuje Visoki trgovački sud republike Hrvatske u Zagrebu.                                                                </w:t>
      </w:r>
    </w:p>
    <w:p w:rsidRDefault="00473BB0" w:rsidP="00473BB0" w:rsidR="00473BB0">
      <w:pPr>
        <w:spacing w:after="0"/>
        <w:rPr>
          <w:rFonts w:cs="Times New Roman" w:eastAsia="Times New Roman"/>
          <w:b/>
          <w:lang w:eastAsia="hr-HR"/>
        </w:rPr>
      </w:pPr>
    </w:p>
    <w:p w:rsidRDefault="00473BB0" w:rsidP="00473BB0" w:rsidR="00473BB0">
      <w:pPr>
        <w:spacing w:after="0"/>
        <w:rPr>
          <w:rFonts w:cs="Times New Roman" w:eastAsia="Times New Roman"/>
          <w:b/>
          <w:lang w:eastAsia="hr-HR"/>
        </w:rPr>
      </w:pPr>
    </w:p>
    <w:p w:rsidRDefault="00473BB0" w:rsidP="00473BB0" w:rsidR="00473BB0">
      <w:pPr>
        <w:spacing w:after="0"/>
        <w:rPr>
          <w:rFonts w:cs="Times New Roman" w:eastAsia="Times New Roman"/>
          <w:b/>
          <w:lang w:eastAsia="hr-HR"/>
        </w:rPr>
      </w:pPr>
    </w:p>
    <w:p w:rsidRDefault="00473BB0" w:rsidP="00473BB0" w:rsidR="00473BB0">
      <w:pPr>
        <w:spacing w:after="0"/>
        <w:rPr>
          <w:rFonts w:cs="Times New Roman" w:eastAsia="Times New Roman"/>
          <w:b/>
          <w:lang w:eastAsia="hr-HR"/>
        </w:rPr>
      </w:pPr>
    </w:p>
    <w:p w:rsidRDefault="00473BB0" w:rsidP="00473BB0" w:rsidR="00473BB0" w:rsidRPr="00473BB0">
      <w:pPr>
        <w:spacing w:after="0"/>
        <w:rPr>
          <w:rFonts w:cs="Times New Roman" w:eastAsia="Times New Roman"/>
          <w:b/>
          <w:lang w:eastAsia="hr-HR"/>
        </w:rPr>
      </w:pPr>
    </w:p>
    <w:p w:rsidRDefault="00473BB0" w:rsidP="00473BB0" w:rsidR="00473BB0" w:rsidRPr="00473BB0">
      <w:pPr>
        <w:spacing w:after="0"/>
        <w:jc w:val="right"/>
        <w:rPr>
          <w:rFonts w:cs="Times New Roman" w:eastAsia="Times New Roman"/>
          <w:lang w:eastAsia="hr-HR"/>
        </w:rPr>
      </w:pPr>
      <w:r w:rsidRPr="00473BB0">
        <w:rPr>
          <w:rFonts w:cs="Times New Roman" w:eastAsia="Times New Roman"/>
          <w:b/>
          <w:lang w:eastAsia="hr-HR"/>
        </w:rPr>
        <w:lastRenderedPageBreak/>
        <w:t>- 2 -</w:t>
      </w:r>
      <w:r w:rsidRPr="00473BB0">
        <w:rPr>
          <w:rFonts w:cs="Times New Roman" w:eastAsia="Times New Roman"/>
          <w:lang w:eastAsia="hr-HR"/>
        </w:rPr>
        <w:t xml:space="preserve">                                   </w:t>
      </w:r>
      <w:r w:rsidRPr="00473BB0">
        <w:rPr>
          <w:rFonts w:cs="Times New Roman" w:eastAsia="Times New Roman"/>
          <w:b/>
          <w:lang w:eastAsia="hr-HR"/>
        </w:rPr>
        <w:t>Broj: 14. St-117/2015.</w:t>
      </w:r>
    </w:p>
    <w:p w:rsidRDefault="00473BB0" w:rsidP="00473BB0" w:rsidR="00473BB0" w:rsidRPr="00473BB0">
      <w:pPr>
        <w:spacing w:after="0"/>
        <w:rPr>
          <w:rFonts w:cs="Times New Roman" w:eastAsia="Times New Roman"/>
          <w:b/>
          <w:lang w:eastAsia="hr-HR"/>
        </w:rPr>
      </w:pPr>
    </w:p>
    <w:p w:rsidRDefault="00473BB0" w:rsidP="00473BB0" w:rsidR="00473BB0" w:rsidRPr="00473BB0">
      <w:pPr>
        <w:spacing w:after="0"/>
        <w:rPr>
          <w:rFonts w:cs="Times New Roman" w:eastAsia="Times New Roman"/>
          <w:b/>
          <w:lang w:eastAsia="hr-HR"/>
        </w:rPr>
      </w:pPr>
    </w:p>
    <w:p w:rsidRDefault="00473BB0" w:rsidP="00473BB0" w:rsidR="00473BB0" w:rsidRPr="00473BB0">
      <w:pPr>
        <w:spacing w:after="0"/>
        <w:rPr>
          <w:rFonts w:cs="Times New Roman" w:eastAsia="Times New Roman"/>
          <w:b/>
          <w:lang w:eastAsia="hr-HR"/>
        </w:rPr>
      </w:pPr>
    </w:p>
    <w:p w:rsidRDefault="00473BB0" w:rsidP="00473BB0" w:rsidR="00473BB0" w:rsidRPr="00473BB0">
      <w:pPr>
        <w:spacing w:after="0"/>
        <w:rPr>
          <w:rFonts w:cs="Times New Roman" w:eastAsia="Times New Roman"/>
          <w:b/>
          <w:lang w:eastAsia="hr-HR"/>
        </w:rPr>
      </w:pPr>
      <w:r w:rsidRPr="00473BB0">
        <w:rPr>
          <w:rFonts w:cs="Times New Roman" w:eastAsia="Times New Roman"/>
          <w:b/>
          <w:lang w:eastAsia="hr-HR"/>
        </w:rPr>
        <w:t xml:space="preserve"> </w:t>
      </w:r>
    </w:p>
    <w:p w:rsidRDefault="00473BB0" w:rsidP="00473BB0" w:rsidR="00473BB0" w:rsidRPr="00473BB0">
      <w:pPr>
        <w:spacing w:after="0"/>
        <w:rPr>
          <w:rFonts w:cs="Times New Roman" w:eastAsia="Times New Roman"/>
          <w:lang w:eastAsia="hr-HR"/>
        </w:rPr>
      </w:pPr>
      <w:r w:rsidRPr="00473BB0">
        <w:rPr>
          <w:rFonts w:cs="Times New Roman" w:eastAsia="Times New Roman"/>
          <w:lang w:eastAsia="hr-HR"/>
        </w:rPr>
        <w:t>DNA:</w:t>
      </w:r>
    </w:p>
    <w:p w:rsidRDefault="00473BB0" w:rsidP="00473BB0" w:rsidR="00473BB0" w:rsidRPr="00473BB0">
      <w:pPr>
        <w:spacing w:after="0"/>
        <w:jc w:val="both"/>
        <w:rPr>
          <w:rFonts w:cs="Times New Roman" w:eastAsia="Times New Roman"/>
          <w:lang w:eastAsia="hr-HR"/>
        </w:rPr>
      </w:pPr>
      <w:r w:rsidRPr="00473BB0">
        <w:rPr>
          <w:rFonts w:cs="Times New Roman" w:eastAsia="Times New Roman"/>
          <w:lang w:eastAsia="hr-HR"/>
        </w:rPr>
        <w:t>1.  Luka Rimac, odvjetnik, Zagreb, Radnička cesta 80,</w:t>
      </w:r>
    </w:p>
    <w:p w:rsidRDefault="00473BB0" w:rsidP="00473BB0" w:rsidR="00473BB0" w:rsidRPr="00473BB0">
      <w:pPr>
        <w:spacing w:after="0"/>
        <w:jc w:val="both"/>
        <w:rPr>
          <w:rFonts w:cs="Times New Roman" w:eastAsia="Times New Roman"/>
          <w:lang w:eastAsia="hr-HR"/>
        </w:rPr>
      </w:pPr>
      <w:r w:rsidRPr="00473BB0">
        <w:rPr>
          <w:rFonts w:cs="Times New Roman" w:eastAsia="Times New Roman"/>
          <w:lang w:eastAsia="hr-HR"/>
        </w:rPr>
        <w:t>2.  Spis.</w:t>
      </w:r>
    </w:p>
    <w:p w:rsidRDefault="00473BB0" w:rsidP="00473BB0" w:rsidR="00473BB0" w:rsidRPr="00473BB0">
      <w:pPr>
        <w:spacing w:after="0"/>
        <w:rPr>
          <w:rFonts w:cs="Times New Roman" w:eastAsia="Times New Roman"/>
          <w:lang w:eastAsia="hr-HR"/>
        </w:rPr>
      </w:pPr>
      <w:r w:rsidRPr="00473BB0">
        <w:rPr>
          <w:rFonts w:cs="Times New Roman" w:eastAsia="Times New Roman"/>
          <w:lang w:eastAsia="hr-HR"/>
        </w:rPr>
        <w:t>3.  e-Oglasna ploča Suda – rok 30. dana.</w:t>
      </w:r>
    </w:p>
    <w:p w:rsidRDefault="00473BB0" w:rsidP="00473BB0" w:rsidR="00473BB0" w:rsidRPr="00473BB0">
      <w:pPr>
        <w:spacing w:after="0"/>
        <w:rPr>
          <w:rFonts w:cs="Times New Roman" w:eastAsia="Times New Roman"/>
          <w:lang w:eastAsia="hr-HR"/>
        </w:rPr>
      </w:pPr>
    </w:p>
    <w:p w:rsidRDefault="00473BB0" w:rsidP="00473BB0" w:rsidR="00473BB0" w:rsidRPr="00473BB0">
      <w:pPr>
        <w:spacing w:after="0"/>
        <w:jc w:val="both"/>
        <w:rPr>
          <w:rFonts w:cs="Times New Roman" w:eastAsia="Times New Roman"/>
          <w:lang w:eastAsia="hr-HR"/>
        </w:rPr>
      </w:pPr>
    </w:p>
    <w:p w:rsidRDefault="00473BB0" w:rsidP="00473BB0" w:rsidR="00473BB0" w:rsidRPr="00473BB0">
      <w:pPr>
        <w:spacing w:after="0"/>
        <w:jc w:val="both"/>
        <w:rPr>
          <w:rFonts w:cs="Times New Roman" w:eastAsia="Times New Roman"/>
          <w:lang w:eastAsia="hr-HR"/>
        </w:rPr>
      </w:pPr>
      <w:r w:rsidRPr="00473BB0">
        <w:rPr>
          <w:rFonts w:cs="Times New Roman" w:eastAsia="Times New Roman"/>
          <w:lang w:eastAsia="hr-HR"/>
        </w:rPr>
        <w:t>Split, 12. srpnja 2016. godine.</w:t>
      </w:r>
    </w:p>
    <w:p w:rsidRDefault="00473BB0" w:rsidP="00473BB0" w:rsidR="00473BB0" w:rsidRPr="00473BB0">
      <w:pPr>
        <w:spacing w:after="0"/>
        <w:jc w:val="both"/>
        <w:rPr>
          <w:rFonts w:cs="Times New Roman" w:eastAsia="Times New Roman"/>
          <w:lang w:eastAsia="hr-HR"/>
        </w:rPr>
      </w:pPr>
      <w:r w:rsidRPr="00473BB0">
        <w:rPr>
          <w:rFonts w:cs="Times New Roman" w:eastAsia="Times New Roman"/>
          <w:lang w:eastAsia="hr-HR"/>
        </w:rPr>
        <w:t xml:space="preserve">                                                                              STEČAJNI SUDAC:</w:t>
      </w:r>
    </w:p>
    <w:p w:rsidRDefault="00473BB0" w:rsidP="00473BB0" w:rsidR="00473BB0" w:rsidRPr="00473BB0">
      <w:pPr>
        <w:spacing w:after="0"/>
        <w:jc w:val="both"/>
        <w:rPr>
          <w:rFonts w:cs="Times New Roman" w:eastAsia="Times New Roman"/>
          <w:lang w:eastAsia="hr-HR"/>
        </w:rPr>
      </w:pPr>
      <w:r w:rsidRPr="00473BB0">
        <w:rPr>
          <w:rFonts w:cs="Times New Roman" w:eastAsia="Times New Roman"/>
          <w:lang w:eastAsia="hr-HR"/>
        </w:rPr>
        <w:t xml:space="preserve">                                                                                    Jozo Ćaleta,</w:t>
      </w:r>
    </w:p>
    <w:p w:rsidRDefault="00473BB0" w:rsidP="00473BB0" w:rsidR="00473BB0" w:rsidRPr="00473BB0">
      <w:pPr>
        <w:spacing w:after="0"/>
        <w:jc w:val="both"/>
        <w:rPr>
          <w:rFonts w:cs="Times New Roman" w:eastAsia="Times New Roman"/>
          <w:lang w:eastAsia="hr-HR"/>
        </w:rPr>
      </w:pPr>
    </w:p>
    <w:p w:rsidRDefault="00473BB0" w:rsidP="00473BB0" w:rsidR="00473BB0" w:rsidRPr="00473BB0">
      <w:pPr>
        <w:spacing w:after="0"/>
        <w:rPr>
          <w:rFonts w:cs="Times New Roman" w:eastAsia="Times New Roman"/>
          <w:lang w:eastAsia="hr-HR"/>
        </w:rPr>
      </w:pPr>
    </w:p>
    <w:p w:rsidRDefault="00473BB0" w:rsidP="00473BB0" w:rsidR="00473BB0" w:rsidRPr="00473BB0">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3BB0"/>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68253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St-117/2015-25</izvorni_sadrzaj>
    <derivirana_varijabla naziv="DomainObject.Oznaka_1">St-117/2015-25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St-117/2015</izvorni_sadrzaj>
    <derivirana_varijabla naziv="DomainObject.Predmet.OznakaBroj_1">St-117/2015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OSMI d.o.o. za usluge</izvorni_sadrzaj>
    <derivirana_varijabla naziv="DomainObject.Predmet.ProtustrankaFormated_1">  MEJAŠI OSMI d.o.o. za usluge</derivirana_varijabla>
  </DomainObject.Predmet.ProtustrankaFormated>
  <DomainObject.Predmet.ProtustrankaFormatedOIB>
    <izvorni_sadrzaj>  MEJAŠI OSMI d.o.o. za usluge, OIB 74883083315</izvorni_sadrzaj>
    <derivirana_varijabla naziv="DomainObject.Predmet.ProtustrankaFormatedOIB_1">  MEJAŠI OSMI d.o.o. za usluge, OIB 74883083315</derivirana_varijabla>
  </DomainObject.Predmet.ProtustrankaFormatedOIB>
  <DomainObject.Predmet.ProtustrankaFormatedWithAdress>
    <izvorni_sadrzaj> MEJAŠI OSMI d.o.o. za usluge, Obala hrvatskog narodnog preporoda 6, 21000 Split</izvorni_sadrzaj>
    <derivirana_varijabla naziv="DomainObject.Predmet.ProtustrankaFormatedWithAdress_1"> MEJAŠI OSMI d.o.o. za usluge, Obala hrvatskog narodnog preporoda 6, 21000 Split</derivirana_varijabla>
  </DomainObject.Predmet.ProtustrankaFormatedWithAdress>
  <DomainObject.Predmet.ProtustrankaFormatedWithAdressOIB>
    <izvorni_sadrzaj> MEJAŠI OSMI d.o.o. za usluge, OIB 74883083315, Obala hrvatskog narodnog preporoda 6, 21000 Split</izvorni_sadrzaj>
    <derivirana_varijabla naziv="DomainObject.Predmet.ProtustrankaFormatedWithAdressOIB_1"> MEJAŠI OSMI d.o.o. za usluge, OIB 74883083315, Obala hrvatskog narodnog preporoda 6, 21000 Split</derivirana_varijabla>
  </DomainObject.Predmet.ProtustrankaFormatedWithAdressOIB>
  <DomainObject.Predmet.ProtustrankaWithAdress>
    <izvorni_sadrzaj>MEJAŠI OSMI d.o.o. za usluge Obala hrvatskog narodnog preporoda 6, 21000 Split</izvorni_sadrzaj>
    <derivirana_varijabla naziv="DomainObject.Predmet.ProtustrankaWithAdress_1">MEJAŠI OSMI d.o.o. za usluge Obala hrvatskog narodnog preporoda 6, 21000 Split</derivirana_varijabla>
  </DomainObject.Predmet.ProtustrankaWithAdress>
  <DomainObject.Predmet.ProtustrankaWithAdressOIB>
    <izvorni_sadrzaj>MEJAŠI OSMI d.o.o. za usluge, OIB 74883083315, Obala hrvatskog narodnog preporoda 6, 21000 Split</izvorni_sadrzaj>
    <derivirana_varijabla naziv="DomainObject.Predmet.ProtustrankaWithAdressOIB_1">MEJAŠI OSMI d.o.o. za usluge, OIB 74883083315, Obala hrvatskog narodnog preporoda 6, 21000 Split</derivirana_varijabla>
  </DomainObject.Predmet.ProtustrankaWithAdressOIB>
  <DomainObject.Predmet.ProtustrankaNazivFormated>
    <izvorni_sadrzaj>MEJAŠI OSMI d.o.o. za usluge</izvorni_sadrzaj>
    <derivirana_varijabla naziv="DomainObject.Predmet.ProtustrankaNazivFormated_1">MEJAŠI OSMI d.o.o. za usluge</derivirana_varijabla>
  </DomainObject.Predmet.ProtustrankaNazivFormated>
  <DomainObject.Predmet.ProtustrankaNazivFormatedOIB>
    <izvorni_sadrzaj>MEJAŠI OSMI d.o.o. za usluge, OIB 74883083315</izvorni_sadrzaj>
    <derivirana_varijabla naziv="DomainObject.Predmet.ProtustrankaNazivFormatedOIB_1">MEJAŠI OSMI d.o.o. za usluge, OIB 74883083315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OSMI d.o.o. za usluge</item>
    </izvorni_sadrzaj>
    <derivirana_varijabla naziv="DomainObject.Predmet.ProtuStrankaListFormated_1">
      <item>MEJAŠI OSMI d.o.o. za usluge</item>
    </derivirana_varijabla>
  </DomainObject.Predmet.ProtuStrankaListFormated>
  <DomainObject.Predmet.ProtuStrankaListFormatedOIB>
    <izvorni_sadrzaj>
      <item>MEJAŠI OSMI d.o.o. za usluge, OIB 74883083315</item>
    </izvorni_sadrzaj>
    <derivirana_varijabla naziv="DomainObject.Predmet.ProtuStrankaListFormatedOIB_1">
      <item>MEJAŠI OSMI d.o.o. za usluge, OIB 74883083315</item>
    </derivirana_varijabla>
  </DomainObject.Predmet.ProtuStrankaListFormatedOIB>
  <DomainObject.Predmet.ProtuStrankaListFormatedWithAdress>
    <izvorni_sadrzaj>
      <item>MEJAŠI OSMI d.o.o. za usluge, Obala hrvatskog narodnog preporoda 6, 21000 Split</item>
    </izvorni_sadrzaj>
    <derivirana_varijabla naziv="DomainObject.Predmet.ProtuStrankaListFormatedWithAdress_1">
      <item>MEJAŠI OSMI d.o.o. za usluge, Obala hrvatskog narodnog preporoda 6, 21000 Split</item>
    </derivirana_varijabla>
  </DomainObject.Predmet.ProtuStrankaListFormatedWithAdress>
  <DomainObject.Predmet.ProtuStrankaListFormatedWithAdressOIB>
    <izvorni_sadrzaj>
      <item>MEJAŠI OSMI d.o.o. za usluge, OIB 74883083315, Obala hrvatskog narodnog preporoda 6, 21000 Split</item>
    </izvorni_sadrzaj>
    <derivirana_varijabla naziv="DomainObject.Predmet.ProtuStrankaListFormatedWithAdressOIB_1">
      <item>MEJAŠI OSMI d.o.o. za usluge, OIB 74883083315, Obala hrvatskog narodnog preporoda 6, 21000 Split</item>
    </derivirana_varijabla>
  </DomainObject.Predmet.ProtuStrankaListFormatedWithAdressOIB>
  <DomainObject.Predmet.ProtuStrankaListNazivFormated>
    <izvorni_sadrzaj>
      <item>MEJAŠI OSMI d.o.o. za usluge</item>
    </izvorni_sadrzaj>
    <derivirana_varijabla naziv="DomainObject.Predmet.ProtuStrankaListNazivFormated_1">
      <item>MEJAŠI OSMI d.o.o. za usluge</item>
    </derivirana_varijabla>
  </DomainObject.Predmet.ProtuStrankaListNazivFormated>
  <DomainObject.Predmet.ProtuStrankaListNazivFormatedOIB>
    <izvorni_sadrzaj>
      <item>MEJAŠI OSMI d.o.o. za usluge, OIB 74883083315</item>
    </izvorni_sadrzaj>
    <derivirana_varijabla naziv="DomainObject.Predmet.ProtuStrankaListNazivFormatedOIB_1">
      <item>MEJAŠI OSMI d.o.o. za usluge, OIB 74883083315</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St-117/2015-25</izvorni_sadrzaj>
    <derivirana_varijabla naziv="DomainObject.PoslovniBrojDokumenta_1">St-117/2015-25</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OSMI d.o.o. za usluge</izvorni_sadrzaj>
    <derivirana_varijabla naziv="DomainObject.Predmet.ProtustrankaIDrugi_1">MEJAŠI OSMI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OSMI d.o.o. za usluge, OIB 74883083315, Obala hrvatskog narodnog preporoda 6, 21000 Split</izvorni_sadrzaj>
    <derivirana_varijabla naziv="DomainObject.Predmet.ProtustrankaIDrugiAdressOIB_1">MEJAŠI OSMI d.o.o. za usluge, OIB 74883083315,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OSMI d.o.o. za usluge</item>
      <item>MAMIĆ PERIĆ REBERSKI RIMAC Odvjetničko društvo, društvo s ograničenom odgovornošću</item>
    </izvorni_sadrzaj>
    <derivirana_varijabla naziv="DomainObject.Predmet.SudioniciListNaziv_1">
      <item>HETA ASSET RESOLUTION AG</item>
      <item>MEJAŠI OSMI d.o.o. za usluge</item>
      <item>MAMIĆ PERIĆ REBERSKI RIMAC Odvjetničko društvo, društvo s ograničenom odgovornošću</item>
    </derivirana_varijabla>
  </DomainObject.Predmet.SudioniciListNaziv>
  <DomainObject.Predmet.SudioniciListAdressOIB>
    <izvorni_sadrzaj>
      <item>HETA ASSET RESOLUTION AG, OIB 90730821413, Alpen-adria Platz 1,9020 Klagenfurt</item>
      <item>MEJAŠI OSMI d.o.o. za usluge, OIB 74883083315, Obala hrvatskog narodnog preporoda 6,21000 Split</item>
      <item>MAMIĆ PERIĆ REBERSKI RIMAC Odvjetničko društvo, društvo s ograničenom odgovornošću, OIB 32802230502, Radnička cesta 80,10000 Zagreb</item>
    </izvorni_sadrzaj>
    <derivirana_varijabla naziv="DomainObject.Predmet.SudioniciListAdressOIB_1">
      <item>HETA ASSET RESOLUTION AG, OIB 90730821413, Alpen-adria Platz 1,9020 Klagenfurt</item>
      <item>MEJAŠI OSMI d.o.o. za usluge, OIB 74883083315, Obala hrvatskog narodnog preporoda 6,21000 Split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CEDAB6-7AC8-4E15-AA37-9CE0A2A89F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330</properties:Words>
  <properties:Characters>1732</properties:Characters>
  <properties:Lines>68</properties:Lines>
  <properties:Paragraphs>20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2016-07-12T11:00:00Z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St-117/2015-25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