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d44d" w14:paraId="e6dd44d" w:rsidRDefault="00A1119B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>Broj: St-</w:t>
      </w:r>
      <w:r w:rsidR="00690EEB">
        <w:rPr>
          <w:sz w:val="24"/>
        </w:rPr>
        <w:t>596/2016-29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>
        <w:rPr>
          <w:sz w:val="24"/>
        </w:rPr>
        <w:t xml:space="preserve">, po stečajnom sucu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690EEB">
        <w:rPr>
          <w:sz w:val="24"/>
        </w:rPr>
        <w:t xml:space="preserve">PINUS </w:t>
      </w:r>
      <w:r w:rsidR="00B71015">
        <w:rPr>
          <w:sz w:val="24"/>
        </w:rPr>
        <w:t xml:space="preserve">d.o.o, u stečaju </w:t>
      </w:r>
      <w:r w:rsidR="00690EEB">
        <w:rPr>
          <w:sz w:val="24"/>
        </w:rPr>
        <w:t xml:space="preserve">Malino, Općina Oriovac, M.Gupca 85a </w:t>
      </w:r>
      <w:r w:rsidR="007F3A34">
        <w:rPr>
          <w:sz w:val="24"/>
        </w:rPr>
        <w:t>,</w:t>
      </w:r>
      <w:r w:rsidR="00690EEB">
        <w:rPr>
          <w:sz w:val="24"/>
        </w:rPr>
        <w:t xml:space="preserve"> OIB</w:t>
      </w:r>
      <w:r w:rsidR="007F3A34">
        <w:rPr>
          <w:sz w:val="24"/>
        </w:rPr>
        <w:t xml:space="preserve"> </w:t>
      </w:r>
      <w:r w:rsidR="00690EEB">
        <w:rPr>
          <w:sz w:val="24"/>
        </w:rPr>
        <w:t xml:space="preserve">53931715559, </w:t>
      </w:r>
      <w:r w:rsidR="007F3A34">
        <w:rPr>
          <w:sz w:val="24"/>
        </w:rPr>
        <w:t xml:space="preserve">dana </w:t>
      </w:r>
      <w:r w:rsidR="00690EEB">
        <w:rPr>
          <w:sz w:val="24"/>
        </w:rPr>
        <w:t>18.svibnja</w:t>
      </w:r>
      <w:r w:rsidR="00B71015">
        <w:rPr>
          <w:sz w:val="24"/>
        </w:rPr>
        <w:t xml:space="preserve"> 2017.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5D3C71">
        <w:rPr>
          <w:sz w:val="24"/>
        </w:rPr>
        <w:t xml:space="preserve"> </w:t>
      </w:r>
      <w:r w:rsidR="00690EEB">
        <w:rPr>
          <w:sz w:val="24"/>
        </w:rPr>
        <w:t>PINUS d.o.o, u stečaju Malino, Općina Oriovac, M.Gupca 85a , OIB 53931715559</w:t>
      </w:r>
      <w:r w:rsidR="0086403C">
        <w:rPr>
          <w:sz w:val="24"/>
        </w:rPr>
        <w:t xml:space="preserve">, 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 xml:space="preserve">i za račun stečajne mase unovčiti imovinu dužnika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 xml:space="preserve"> se na mrežnoj stanici e-Oglasna ploča sudova</w:t>
      </w:r>
      <w:r w:rsidR="00102349">
        <w:rPr>
          <w:sz w:val="24"/>
        </w:rPr>
        <w:t>, a po pravomoćnosti  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4E6CEA" w:rsidP="008C3C44" w:rsidR="00B608A3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CC2CAF" w:rsidP="008C3C44" w:rsidR="00CC2CAF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CC2CAF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>uda br. St-</w:t>
      </w:r>
      <w:r w:rsidR="00690EEB">
        <w:rPr>
          <w:sz w:val="24"/>
        </w:rPr>
        <w:t>596/2016-16</w:t>
      </w:r>
      <w:r w:rsidR="00B71015">
        <w:rPr>
          <w:sz w:val="24"/>
        </w:rPr>
        <w:t xml:space="preserve"> od </w:t>
      </w:r>
      <w:r w:rsidR="00690EEB">
        <w:rPr>
          <w:sz w:val="24"/>
        </w:rPr>
        <w:t>21.listopada 2016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690EEB">
        <w:rPr>
          <w:sz w:val="24"/>
        </w:rPr>
        <w:t>PINUS d.o.o, u stečaju Malino, Općina Oriovac, M.Gupca 85a.</w:t>
      </w:r>
    </w:p>
    <w:p w:rsidRDefault="001826B2" w:rsidP="00347B63" w:rsidR="00B608A3">
      <w:pPr>
        <w:jc w:val="both"/>
        <w:rPr>
          <w:sz w:val="24"/>
        </w:rPr>
      </w:pPr>
      <w:r>
        <w:rPr>
          <w:sz w:val="24"/>
        </w:rPr>
        <w:tab/>
        <w:t>Istim rješenjem</w:t>
      </w:r>
      <w:r w:rsidR="00411F58">
        <w:rPr>
          <w:sz w:val="24"/>
        </w:rPr>
        <w:t>,</w:t>
      </w:r>
      <w:r w:rsidR="005D3C71">
        <w:rPr>
          <w:sz w:val="24"/>
        </w:rPr>
        <w:t xml:space="preserve"> za st</w:t>
      </w:r>
      <w:r w:rsidR="009B43FA">
        <w:rPr>
          <w:sz w:val="24"/>
        </w:rPr>
        <w:t>ečajnog</w:t>
      </w:r>
      <w:r w:rsidR="00C81B14">
        <w:rPr>
          <w:sz w:val="24"/>
        </w:rPr>
        <w:t xml:space="preserve"> upravitelj</w:t>
      </w:r>
      <w:r w:rsidR="009B43FA">
        <w:rPr>
          <w:sz w:val="24"/>
        </w:rPr>
        <w:t>a</w:t>
      </w:r>
      <w:r w:rsidR="00C81B14">
        <w:rPr>
          <w:sz w:val="24"/>
        </w:rPr>
        <w:t xml:space="preserve"> imenovan</w:t>
      </w:r>
      <w:r>
        <w:rPr>
          <w:sz w:val="24"/>
        </w:rPr>
        <w:t xml:space="preserve"> je </w:t>
      </w:r>
      <w:r w:rsidR="00690EEB">
        <w:rPr>
          <w:sz w:val="24"/>
        </w:rPr>
        <w:t>Zlatko Markasović, mag.iur. iz Osijeka</w:t>
      </w:r>
      <w:r w:rsidR="00BB4819">
        <w:rPr>
          <w:sz w:val="24"/>
        </w:rPr>
        <w:t>.</w:t>
      </w:r>
    </w:p>
    <w:p w:rsidRDefault="00C81B14" w:rsidP="00347B63" w:rsidR="00A76BEC">
      <w:pPr>
        <w:jc w:val="both"/>
        <w:rPr>
          <w:sz w:val="24"/>
        </w:rPr>
      </w:pPr>
      <w:r>
        <w:rPr>
          <w:sz w:val="24"/>
        </w:rPr>
        <w:tab/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5D3C71">
        <w:rPr>
          <w:sz w:val="24"/>
        </w:rPr>
        <w:t xml:space="preserve">održanom dana  </w:t>
      </w:r>
      <w:r w:rsidR="00BB4819">
        <w:rPr>
          <w:sz w:val="24"/>
        </w:rPr>
        <w:t>1</w:t>
      </w:r>
      <w:r w:rsidR="00690EEB">
        <w:rPr>
          <w:sz w:val="24"/>
        </w:rPr>
        <w:t>8</w:t>
      </w:r>
      <w:r w:rsidR="00BB4819">
        <w:rPr>
          <w:sz w:val="24"/>
        </w:rPr>
        <w:t>.siječnja 2017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prvog višeg isplatnog reda u </w:t>
      </w:r>
      <w:r w:rsidR="006E19A1">
        <w:rPr>
          <w:sz w:val="24"/>
        </w:rPr>
        <w:t xml:space="preserve">ukupnom </w:t>
      </w:r>
      <w:r w:rsidR="002E2346">
        <w:rPr>
          <w:sz w:val="24"/>
        </w:rPr>
        <w:t xml:space="preserve">iznosu </w:t>
      </w:r>
      <w:r w:rsidR="00690EEB">
        <w:rPr>
          <w:sz w:val="24"/>
        </w:rPr>
        <w:t>45.246.84</w:t>
      </w:r>
      <w:r w:rsidR="002E2346">
        <w:rPr>
          <w:sz w:val="24"/>
        </w:rPr>
        <w:t xml:space="preserve"> kn</w:t>
      </w:r>
      <w:r w:rsidR="00690EEB">
        <w:rPr>
          <w:sz w:val="24"/>
        </w:rPr>
        <w:t xml:space="preserve"> bruto</w:t>
      </w:r>
      <w:r w:rsidR="002E2346">
        <w:rPr>
          <w:sz w:val="24"/>
        </w:rPr>
        <w:t xml:space="preserve">, a tražbina drugog višeg isplatnog reda u iznosu </w:t>
      </w:r>
      <w:r w:rsidR="00690EEB">
        <w:rPr>
          <w:sz w:val="24"/>
        </w:rPr>
        <w:t>83.703,46</w:t>
      </w:r>
      <w:r w:rsidR="00A76BEC">
        <w:rPr>
          <w:sz w:val="24"/>
        </w:rPr>
        <w:t xml:space="preserve"> kn.</w:t>
      </w:r>
    </w:p>
    <w:p w:rsidRDefault="00503A14" w:rsidP="00347B63" w:rsidR="00503A14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86403C" w:rsidP="00347B63" w:rsidR="0086403C">
      <w:pPr>
        <w:jc w:val="both"/>
        <w:rPr>
          <w:sz w:val="24"/>
        </w:rPr>
      </w:pPr>
    </w:p>
    <w:p w:rsidRDefault="00C84F25" w:rsidP="00347B63" w:rsidR="00C84F25">
      <w:pPr>
        <w:jc w:val="both"/>
        <w:rPr>
          <w:sz w:val="24"/>
        </w:rPr>
      </w:pPr>
    </w:p>
    <w:p w:rsidRDefault="00C84F25" w:rsidP="00347B63" w:rsidR="00C84F25">
      <w:pPr>
        <w:jc w:val="both"/>
        <w:rPr>
          <w:sz w:val="24"/>
        </w:rPr>
      </w:pPr>
    </w:p>
    <w:p w:rsidRDefault="005D3C71" w:rsidP="00347B63" w:rsidR="00690EEB">
      <w:pPr>
        <w:jc w:val="both"/>
        <w:rPr>
          <w:sz w:val="24"/>
        </w:rPr>
      </w:pPr>
      <w:r>
        <w:rPr>
          <w:sz w:val="24"/>
        </w:rPr>
        <w:tab/>
      </w:r>
      <w:r w:rsidR="00BB4819">
        <w:rPr>
          <w:sz w:val="24"/>
        </w:rPr>
        <w:t xml:space="preserve">Na izvještajnom ročištu </w:t>
      </w:r>
      <w:r w:rsidR="00690EEB">
        <w:rPr>
          <w:sz w:val="24"/>
        </w:rPr>
        <w:t>održano</w:t>
      </w:r>
      <w:r w:rsidR="00C84F25">
        <w:rPr>
          <w:sz w:val="24"/>
        </w:rPr>
        <w:t>m</w:t>
      </w:r>
      <w:r w:rsidR="00690EEB">
        <w:rPr>
          <w:sz w:val="24"/>
        </w:rPr>
        <w:t xml:space="preserve"> istoga dana, </w:t>
      </w:r>
      <w:r w:rsidR="00BB4819">
        <w:rPr>
          <w:sz w:val="24"/>
        </w:rPr>
        <w:t xml:space="preserve">stečajni upravitelj </w:t>
      </w:r>
      <w:r w:rsidR="00690EEB">
        <w:rPr>
          <w:sz w:val="24"/>
        </w:rPr>
        <w:t>Zlatko Markasović</w:t>
      </w:r>
      <w:r w:rsidR="00BB4819">
        <w:rPr>
          <w:sz w:val="24"/>
        </w:rPr>
        <w:t xml:space="preserve"> podnio je svoje izvješće o gospodarskom položaju dužnika i njegovim uzrocima u kojem između ostalog navodi da</w:t>
      </w:r>
      <w:r w:rsidR="00690EEB">
        <w:rPr>
          <w:sz w:val="24"/>
        </w:rPr>
        <w:t xml:space="preserve"> dužnik od imovine ima samo nenaplaćeno potraživanje na ime pozajmice u iznosu 105.235,00 kn te postoji osnova za pokretanje parničnog postupka radi naplate ove tražbine, ali s obzirom da dužnik nema druge imovine iz koje bi se mogli financirati troškovi tog postupka, predložio je stečajnom sucu postupiti u skladu s odredbom čl.293 Stečajnog zakona da bi vjerovnici, ukoliko žele nastavak postupka te pokretanje parnice radi naplate navedene t</w:t>
      </w:r>
      <w:r w:rsidR="003B6B9C">
        <w:rPr>
          <w:sz w:val="24"/>
        </w:rPr>
        <w:t>ražbine, uplatiti dostatni iznos</w:t>
      </w:r>
      <w:r w:rsidR="00690EEB">
        <w:rPr>
          <w:sz w:val="24"/>
        </w:rPr>
        <w:t xml:space="preserve"> za pokriće troškova.</w:t>
      </w:r>
    </w:p>
    <w:p w:rsidRDefault="003B6B9C" w:rsidP="00347B63" w:rsidR="003B6B9C">
      <w:pPr>
        <w:jc w:val="both"/>
        <w:rPr>
          <w:sz w:val="24"/>
        </w:rPr>
      </w:pPr>
      <w:r>
        <w:rPr>
          <w:sz w:val="24"/>
        </w:rPr>
        <w:tab/>
      </w:r>
      <w:r w:rsidR="00D64666">
        <w:rPr>
          <w:sz w:val="24"/>
        </w:rPr>
        <w:t xml:space="preserve"> Ovakvo izvješće steč.upravitelja na izvještajnom  ročištu vjerovnici su prihvatili u cijelosti.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Odredbom čl. 293 st. 1 Stečajnog zakona (NN br. 71/15, dalje SZ) propisano je da ako se nakon otvaranja stečajnog postupka pokaže da stečajna masa nije dostatna ni za namirenje troškova postupka, sud će rješenjem obustaviti i zaključiti postupak.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Prema st. 2 istog članka, sud će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D64666" w:rsidP="00347B63" w:rsidR="00D64666">
      <w:pPr>
        <w:jc w:val="both"/>
        <w:rPr>
          <w:sz w:val="24"/>
        </w:rPr>
      </w:pPr>
      <w:r>
        <w:rPr>
          <w:sz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9F49FF" w:rsidP="00347B63" w:rsidR="009F49FF">
      <w:pPr>
        <w:jc w:val="both"/>
        <w:rPr>
          <w:sz w:val="24"/>
        </w:rPr>
      </w:pPr>
    </w:p>
    <w:p w:rsidRDefault="00D64666" w:rsidP="0071082E" w:rsidR="0071082E">
      <w:pPr>
        <w:jc w:val="both"/>
        <w:rPr>
          <w:sz w:val="24"/>
        </w:rPr>
      </w:pPr>
      <w:r>
        <w:rPr>
          <w:sz w:val="24"/>
        </w:rPr>
        <w:tab/>
        <w:t>Ka</w:t>
      </w:r>
      <w:r w:rsidR="0071082E">
        <w:rPr>
          <w:sz w:val="24"/>
        </w:rPr>
        <w:t xml:space="preserve">ko iz izvješća steč.upravitelja </w:t>
      </w:r>
      <w:r>
        <w:rPr>
          <w:sz w:val="24"/>
        </w:rPr>
        <w:t xml:space="preserve">nedvojbeno proizlazi da dužnik </w:t>
      </w:r>
      <w:r w:rsidR="003B6B9C">
        <w:rPr>
          <w:sz w:val="24"/>
        </w:rPr>
        <w:t>od imovine ima samo nenaplaćeno potr</w:t>
      </w:r>
      <w:r w:rsidR="0071082E">
        <w:rPr>
          <w:sz w:val="24"/>
        </w:rPr>
        <w:t xml:space="preserve">aživanje u iznosu 105.235,00 kn, </w:t>
      </w:r>
      <w:r w:rsidR="003B6B9C">
        <w:rPr>
          <w:sz w:val="24"/>
        </w:rPr>
        <w:t>a nema druge imovine iz koje bi se financirali troškovi sudskog postupka radi naplate ove tražbine, to je stečajni sudac ocijenio da stečajna masa nije dostatna niti za namirenje troškova postupka</w:t>
      </w:r>
      <w:r w:rsidR="009F49FF">
        <w:rPr>
          <w:sz w:val="24"/>
        </w:rPr>
        <w:t xml:space="preserve"> koji mogu iznositi </w:t>
      </w:r>
      <w:r w:rsidR="00E05C82">
        <w:rPr>
          <w:sz w:val="24"/>
        </w:rPr>
        <w:t xml:space="preserve">minimalno </w:t>
      </w:r>
      <w:r w:rsidR="009F49FF">
        <w:rPr>
          <w:sz w:val="24"/>
        </w:rPr>
        <w:t xml:space="preserve">44.380,00 kn za vrijeme </w:t>
      </w:r>
      <w:r w:rsidR="00F35736">
        <w:rPr>
          <w:sz w:val="24"/>
        </w:rPr>
        <w:t>od godinu dana za koliko se procjenjuje trajanje stečajnog postupka, a</w:t>
      </w:r>
      <w:r w:rsidR="003B6B9C">
        <w:rPr>
          <w:sz w:val="24"/>
        </w:rPr>
        <w:t xml:space="preserve"> </w:t>
      </w:r>
      <w:r w:rsidR="00914583">
        <w:rPr>
          <w:sz w:val="24"/>
        </w:rPr>
        <w:t xml:space="preserve">u koje ulaze </w:t>
      </w:r>
      <w:r w:rsidR="0071082E">
        <w:rPr>
          <w:sz w:val="24"/>
        </w:rPr>
        <w:t>materijalni troškovi steč.upravitelja</w:t>
      </w:r>
      <w:r w:rsidR="00914583">
        <w:rPr>
          <w:sz w:val="24"/>
        </w:rPr>
        <w:t xml:space="preserve"> u iznosu 1.080,00 kn</w:t>
      </w:r>
      <w:r w:rsidR="0071082E">
        <w:rPr>
          <w:sz w:val="24"/>
        </w:rPr>
        <w:t xml:space="preserve"> koje čine troškovi prijevoza na relaciji od mjesta prebivališta steč.upravitelja do sjedišta dužnika (Osijek-Slav.Brod-Osijek) koji prosječno </w:t>
      </w:r>
      <w:r w:rsidR="00914583">
        <w:rPr>
          <w:sz w:val="24"/>
        </w:rPr>
        <w:t>iznose</w:t>
      </w:r>
      <w:r w:rsidR="0071082E">
        <w:rPr>
          <w:sz w:val="24"/>
        </w:rPr>
        <w:t xml:space="preserve"> 360,00 kn za jedan dolazak na ročište</w:t>
      </w:r>
      <w:r w:rsidR="00E05C82">
        <w:rPr>
          <w:sz w:val="24"/>
        </w:rPr>
        <w:t xml:space="preserve"> (predviđaju se 3 ročišta)</w:t>
      </w:r>
      <w:r w:rsidR="0071082E">
        <w:rPr>
          <w:sz w:val="24"/>
        </w:rPr>
        <w:t>, bruto nagrada stečajnog upravitelja</w:t>
      </w:r>
      <w:r w:rsidR="00914583">
        <w:rPr>
          <w:sz w:val="24"/>
        </w:rPr>
        <w:t xml:space="preserve"> u iznosu od 16.000,00 kn</w:t>
      </w:r>
      <w:r w:rsidR="0071082E">
        <w:rPr>
          <w:sz w:val="24"/>
        </w:rPr>
        <w:t xml:space="preserve"> koja se obračunava s obzirom na vrijednost unovčene stečajne mase,</w:t>
      </w:r>
      <w:r w:rsidR="00914583">
        <w:rPr>
          <w:sz w:val="24"/>
        </w:rPr>
        <w:t xml:space="preserve"> </w:t>
      </w:r>
      <w:r w:rsidR="0071082E">
        <w:rPr>
          <w:sz w:val="24"/>
        </w:rPr>
        <w:t>a u skladu s Uredbom o kriterijima i načinu obračuna i plaćanja nagrade stečajnim upraviteljima (NN br. 105/15), zatim materijalni troškovi poštarine, pristojbi, izrade službenog pečata te vođenja poslovnog računa</w:t>
      </w:r>
      <w:r w:rsidR="00914583">
        <w:rPr>
          <w:sz w:val="24"/>
        </w:rPr>
        <w:t xml:space="preserve"> u iznosu 5.000,00 kn te</w:t>
      </w:r>
      <w:r w:rsidR="0071082E">
        <w:rPr>
          <w:sz w:val="24"/>
        </w:rPr>
        <w:t xml:space="preserve"> sudski troškovi </w:t>
      </w:r>
      <w:r w:rsidR="009F49FF">
        <w:rPr>
          <w:sz w:val="24"/>
        </w:rPr>
        <w:t>vođenja</w:t>
      </w:r>
      <w:r w:rsidR="00914583">
        <w:rPr>
          <w:sz w:val="24"/>
        </w:rPr>
        <w:t xml:space="preserve"> postupka radi naplate</w:t>
      </w:r>
      <w:r w:rsidR="0071082E">
        <w:rPr>
          <w:sz w:val="24"/>
        </w:rPr>
        <w:t xml:space="preserve"> novčane tražbine </w:t>
      </w:r>
      <w:r w:rsidR="00914583">
        <w:rPr>
          <w:sz w:val="24"/>
        </w:rPr>
        <w:t>u iznosu 105.235,00 kn koji se procjenjuju u iznosu</w:t>
      </w:r>
      <w:r w:rsidR="009F49FF">
        <w:rPr>
          <w:sz w:val="24"/>
        </w:rPr>
        <w:t xml:space="preserve"> 10.300,00 kn</w:t>
      </w:r>
      <w:r w:rsidR="00E05C82">
        <w:rPr>
          <w:sz w:val="24"/>
        </w:rPr>
        <w:t xml:space="preserve">, </w:t>
      </w:r>
      <w:r w:rsidR="0071082E">
        <w:rPr>
          <w:sz w:val="24"/>
        </w:rPr>
        <w:t>troškovi naknad</w:t>
      </w:r>
      <w:r w:rsidR="009F49FF">
        <w:rPr>
          <w:sz w:val="24"/>
        </w:rPr>
        <w:t xml:space="preserve">e </w:t>
      </w:r>
      <w:r w:rsidR="0071082E">
        <w:rPr>
          <w:sz w:val="24"/>
        </w:rPr>
        <w:t>za knjigovodstvene usluge koji prosječno s PDV-om iznose 750,00 kn mjesečno</w:t>
      </w:r>
      <w:r w:rsidR="009F49FF">
        <w:rPr>
          <w:sz w:val="24"/>
        </w:rPr>
        <w:t>, tako da za vremensko trajanje stečajnog postupka od godinu dana mogu iznositi ukupno 9.000,00 kn te troškovi arhiviranja poslovne dokumentacije u iznosu od 3.000,00 kn.</w:t>
      </w:r>
      <w:r w:rsidR="0071082E">
        <w:rPr>
          <w:sz w:val="24"/>
        </w:rPr>
        <w:t xml:space="preserve"> </w:t>
      </w:r>
    </w:p>
    <w:p w:rsidRDefault="0071082E" w:rsidP="0071082E" w:rsidR="0071082E">
      <w:pPr>
        <w:jc w:val="both"/>
        <w:rPr>
          <w:sz w:val="24"/>
        </w:rPr>
      </w:pPr>
    </w:p>
    <w:p w:rsidRDefault="0071082E" w:rsidP="00347B63" w:rsidR="00D64666">
      <w:pPr>
        <w:jc w:val="both"/>
        <w:rPr>
          <w:sz w:val="24"/>
        </w:rPr>
      </w:pPr>
      <w:r>
        <w:rPr>
          <w:sz w:val="24"/>
        </w:rPr>
        <w:tab/>
        <w:t>Primjenom</w:t>
      </w:r>
      <w:r w:rsidR="003B6B9C">
        <w:rPr>
          <w:sz w:val="24"/>
        </w:rPr>
        <w:t xml:space="preserve"> odredbe čl.293 st2 SZ-a </w:t>
      </w:r>
      <w:r w:rsidR="009F49FF">
        <w:rPr>
          <w:sz w:val="24"/>
        </w:rPr>
        <w:t xml:space="preserve">stečajni sudac </w:t>
      </w:r>
      <w:r w:rsidR="003B6B9C">
        <w:rPr>
          <w:sz w:val="24"/>
        </w:rPr>
        <w:t xml:space="preserve">pozvao </w:t>
      </w:r>
      <w:r>
        <w:rPr>
          <w:sz w:val="24"/>
        </w:rPr>
        <w:t xml:space="preserve">je </w:t>
      </w:r>
      <w:r w:rsidR="003B6B9C">
        <w:rPr>
          <w:sz w:val="24"/>
        </w:rPr>
        <w:t>steč.upravitelja i sve vjerovnike na očitovanje o obustavi i zaključenju stečajnog postupka, rješenjem br. St-596/2016-26 od 8.2.2017.</w:t>
      </w:r>
      <w:r w:rsidR="00503A14">
        <w:rPr>
          <w:sz w:val="24"/>
        </w:rPr>
        <w:t xml:space="preserve"> To rješenje objavljeno je na mrežnoj stanici e-Oglasna ploča suda, a</w:t>
      </w:r>
      <w:r w:rsidR="003B6B9C">
        <w:rPr>
          <w:sz w:val="24"/>
        </w:rPr>
        <w:t xml:space="preserve"> u ostavljenom roku od </w:t>
      </w:r>
      <w:r>
        <w:rPr>
          <w:sz w:val="24"/>
        </w:rPr>
        <w:t>8</w:t>
      </w:r>
      <w:r w:rsidR="003B6B9C">
        <w:rPr>
          <w:sz w:val="24"/>
        </w:rPr>
        <w:t xml:space="preserve"> dana od dana objave, </w:t>
      </w:r>
      <w:r w:rsidR="00503A14">
        <w:rPr>
          <w:sz w:val="24"/>
        </w:rPr>
        <w:t xml:space="preserve">vjerovnici nisu dostavili očitovanje kojim bi se protivili obustavi postupka. </w:t>
      </w:r>
    </w:p>
    <w:p w:rsidRDefault="00503A14" w:rsidP="00503A14" w:rsidR="00FC1A5E" w:rsidRPr="000E7951">
      <w:pPr>
        <w:jc w:val="both"/>
        <w:rPr>
          <w:sz w:val="24"/>
        </w:rPr>
      </w:pPr>
      <w:r>
        <w:rPr>
          <w:sz w:val="24"/>
        </w:rPr>
        <w:tab/>
        <w:t>Stoga je nedvojbeno utvrđeno da su se stekle sve zakonske pretpostavke za obustavu i zaključenje stečajnog postupka nad dužnikom zbog čega je valjalo odlučiti kao u izreci ovog r</w:t>
      </w:r>
      <w:r w:rsidR="00E13462">
        <w:rPr>
          <w:sz w:val="24"/>
        </w:rPr>
        <w:t>ješenja na temelju odredbe čl. 2</w:t>
      </w:r>
      <w:r>
        <w:rPr>
          <w:sz w:val="24"/>
        </w:rPr>
        <w:t>93 st. 1 i st. 4, te čl. 133 st. 1 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Slav.Brodu, </w:t>
      </w:r>
      <w:r w:rsidR="003B6B9C">
        <w:rPr>
          <w:sz w:val="24"/>
        </w:rPr>
        <w:t>18.svibnja</w:t>
      </w:r>
      <w:r w:rsidR="00BB4819">
        <w:rPr>
          <w:sz w:val="24"/>
        </w:rPr>
        <w:t xml:space="preserve"> 2017</w:t>
      </w:r>
      <w:r w:rsidR="00474476">
        <w:rPr>
          <w:sz w:val="24"/>
        </w:rPr>
        <w:t>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>
        <w:rPr>
          <w:sz w:val="24"/>
        </w:rPr>
        <w:t>STEČAJNI SUDAC:</w:t>
      </w:r>
    </w:p>
    <w:p w:rsidRDefault="004E6CEA" w:rsidR="0020367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 </w:t>
      </w:r>
      <w:r>
        <w:rPr>
          <w:sz w:val="24"/>
        </w:rPr>
        <w:t>Vesna Vukelić v.r.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</w:t>
      </w:r>
    </w:p>
    <w:p w:rsidRDefault="00203672" w:rsidR="0020367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ovlašteni službenik:</w:t>
      </w:r>
    </w:p>
    <w:p w:rsidRDefault="00203672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B6B9C">
        <w:rPr>
          <w:sz w:val="24"/>
        </w:rPr>
        <w:t>Terezija Knežević</w:t>
      </w:r>
      <w:r w:rsidR="00FF6FA5">
        <w:rPr>
          <w:sz w:val="24"/>
        </w:rPr>
        <w:tab/>
      </w:r>
      <w:r w:rsidR="00FF6FA5">
        <w:rPr>
          <w:sz w:val="24"/>
        </w:rPr>
        <w:tab/>
      </w:r>
      <w:r w:rsidR="00FF6FA5">
        <w:rPr>
          <w:sz w:val="24"/>
        </w:rPr>
        <w:tab/>
      </w:r>
      <w:r w:rsidR="00FF6FA5"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R="004E6CEA">
      <w:r>
        <w:t>Protiv ovog rješenja osoba koja ima pravni</w:t>
      </w:r>
    </w:p>
    <w:p w:rsidRDefault="004E6CEA" w:rsidR="004E6CEA">
      <w:r>
        <w:t>interes može uložiti žalbu u roku od 8 dana</w:t>
      </w:r>
    </w:p>
    <w:p w:rsidRDefault="004E6CEA" w:rsidR="00FA73DF">
      <w:r>
        <w:t xml:space="preserve">od dana </w:t>
      </w:r>
      <w:r w:rsidR="00FA73DF">
        <w:t xml:space="preserve">dostave rješenja, a dostava se smatra </w:t>
      </w:r>
    </w:p>
    <w:p w:rsidRDefault="00FA73DF" w:rsidR="00FA73DF">
      <w:r>
        <w:t>obavljenom istekom osmog dana od dana objave</w:t>
      </w:r>
    </w:p>
    <w:p w:rsidRDefault="00FA73DF" w:rsidP="00FA73DF" w:rsidR="00885939">
      <w:r>
        <w:t xml:space="preserve"> pismena na mrežnoj stanici e-Oglasna ploča.</w:t>
      </w:r>
      <w:r w:rsidR="004E6CEA">
        <w:t xml:space="preserve"> </w:t>
      </w:r>
    </w:p>
    <w:p w:rsidRDefault="00FA73DF" w:rsidP="00FA73DF" w:rsidR="00FA73DF">
      <w:r>
        <w:t>Žalba se podnosi ovom sudu, a o žalbi odlučuje</w:t>
      </w:r>
    </w:p>
    <w:p w:rsidRDefault="00FA73DF" w:rsidR="00B804A0"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steč.upravitelj</w:t>
      </w:r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1D0ECB">
        <w:rPr>
          <w:sz w:val="24"/>
        </w:rPr>
        <w:t>Slav.Brod</w:t>
      </w:r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E05C82" w:rsidR="00E05C82">
      <w:pPr>
        <w:rPr>
          <w:sz w:val="24"/>
        </w:rPr>
      </w:pPr>
      <w:r>
        <w:rPr>
          <w:sz w:val="24"/>
        </w:rPr>
        <w:t>5. Poslovnoj banci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 xml:space="preserve">FINA </w:t>
      </w:r>
      <w:r w:rsidR="00885939">
        <w:rPr>
          <w:sz w:val="24"/>
        </w:rPr>
        <w:t>Osijek, 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360B"/>
    <w:rsid w:val="00015669"/>
    <w:rsid w:val="00023946"/>
    <w:rsid w:val="00032323"/>
    <w:rsid w:val="00034E55"/>
    <w:rsid w:val="0004719A"/>
    <w:rsid w:val="00051049"/>
    <w:rsid w:val="00052F0B"/>
    <w:rsid w:val="00053CEE"/>
    <w:rsid w:val="00071571"/>
    <w:rsid w:val="000758C9"/>
    <w:rsid w:val="0008318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43D8"/>
    <w:rsid w:val="00176E36"/>
    <w:rsid w:val="001826B2"/>
    <w:rsid w:val="00185F8E"/>
    <w:rsid w:val="001A6BED"/>
    <w:rsid w:val="001A77C2"/>
    <w:rsid w:val="001B5D8D"/>
    <w:rsid w:val="001B6A15"/>
    <w:rsid w:val="001D0EC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A2E37"/>
    <w:rsid w:val="002B0FED"/>
    <w:rsid w:val="002B2A06"/>
    <w:rsid w:val="002B4087"/>
    <w:rsid w:val="002B48D5"/>
    <w:rsid w:val="002C1103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40633"/>
    <w:rsid w:val="00540842"/>
    <w:rsid w:val="00542640"/>
    <w:rsid w:val="005565D9"/>
    <w:rsid w:val="00574E85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610778"/>
    <w:rsid w:val="0062771E"/>
    <w:rsid w:val="00627C47"/>
    <w:rsid w:val="006316CA"/>
    <w:rsid w:val="00640980"/>
    <w:rsid w:val="00654945"/>
    <w:rsid w:val="006842D1"/>
    <w:rsid w:val="00690EEB"/>
    <w:rsid w:val="0069191F"/>
    <w:rsid w:val="00693D92"/>
    <w:rsid w:val="006A6DE9"/>
    <w:rsid w:val="006B270F"/>
    <w:rsid w:val="006E19A1"/>
    <w:rsid w:val="006E68B5"/>
    <w:rsid w:val="006F2157"/>
    <w:rsid w:val="0071082E"/>
    <w:rsid w:val="00710E01"/>
    <w:rsid w:val="007233F9"/>
    <w:rsid w:val="00730EB4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73D4"/>
    <w:rsid w:val="00941882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1119B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F1B1D"/>
    <w:rsid w:val="00CF70A7"/>
    <w:rsid w:val="00D03A85"/>
    <w:rsid w:val="00D2142F"/>
    <w:rsid w:val="00D21DE0"/>
    <w:rsid w:val="00D2248B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2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2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  <item>Zlatko Markasović</item>
      <item>Gabrijel Zovak</item>
      <item>Dražen Čuvak Valenta</item>
    </izvorni_sadrzaj>
    <derivirana_varijabla naziv="DomainObject.Predmet.OstaliListFormated_1">
      <item>Ivan Jerković</item>
      <item>Zlatko Markasović</item>
      <item>Gabrijel Zovak</item>
      <item>Dražen Čuvak Valenta</item>
    </derivirana_varijabla>
  </DomainObject.Predmet.OstaliListFormated>
  <DomainObject.Predmet.OstaliList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FormatedOIB_1">
      <item>Ivan Jerković, OIB 31094822980</item>
      <item>Zlatko Markasović, OIB 82230536462</item>
      <item>Gabrijel Zovak</item>
      <item>Dražen Čuvak Valenta</item>
    </derivirana_varijabla>
  </DomainObject.Predmet.OstaliListFormatedOIB>
  <DomainObject.Predmet.OstaliListFormatedWithAdress>
    <izvorni_sadrzaj>
      <item>Ivan Jerković, Matije Gupca 85 A, 35257 Malino</item>
      <item>Zlatko Markasović, Vij.I.Meštrovića 50, 31000 Osijek</item>
      <item>Gabrijel Zovak</item>
      <item>Dražen Čuvak Valenta</item>
    </izvorni_sadrzaj>
    <derivirana_varijabla naziv="DomainObject.Predmet.OstaliListFormatedWithAdress_1">
      <item>Ivan Jerković, Matije Gupca 85 A, 35257 Malino</item>
      <item>Zlatko Markasović, Vij.I.Meštrovića 50, 31000 Osijek</item>
      <item>Gabrijel Zovak</item>
      <item>Dražen Čuvak Valenta</item>
    </derivirana_varijabla>
  </DomainObject.Predmet.OstaliListFormatedWithAdress>
  <DomainObject.Predmet.OstaliListFormatedWithAdressOIB>
    <izvorni_sadrzaj>
      <item>Ivan Jerković, OIB 31094822980, Matije Gupca 85 A, 35257 Malino</item>
      <item>Zlatko Markasović, OIB 82230536462, Vij.I.Meštrovića 50, 31000 Osijek</item>
      <item>Gabrijel Zovak</item>
      <item>Dražen Čuvak Valenta</item>
    </izvorni_sadrzaj>
    <derivirana_varijabla naziv="DomainObject.Predmet.OstaliListFormatedWithAdressOIB_1">
      <item>Ivan Jerković, OIB 31094822980, Matije Gupca 85 A, 35257 Malino</item>
      <item>Zlatko Markasović, OIB 82230536462, Vij.I.Meštrovića 50, 31000 Osijek</item>
      <item>Gabrijel Zovak</item>
      <item>Dražen Čuvak Valenta</item>
    </derivirana_varijabla>
  </DomainObject.Predmet.OstaliListFormatedWithAdressOIB>
  <DomainObject.Predmet.OstaliListNazivFormated>
    <izvorni_sadrzaj>
      <item>Ivan Jerković</item>
      <item>Zlatko Markasović</item>
      <item>Gabrijel Zovak</item>
      <item>Dražen Čuvak Valenta</item>
    </izvorni_sadrzaj>
    <derivirana_varijabla naziv="DomainObject.Predmet.OstaliListNazivFormated_1">
      <item>Ivan Jerković</item>
      <item>Zlatko Markasović</item>
      <item>Gabrijel Zovak</item>
      <item>Dražen Čuvak Valenta</item>
    </derivirana_varijabla>
  </DomainObject.Predmet.OstaliListNazivFormated>
  <DomainObject.Predmet.OstaliListNaziv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NazivFormatedOIB_1">
      <item>Ivan Jerković, OIB 31094822980</item>
      <item>Zlatko Markasović, OIB 82230536462</item>
      <item>Gabrijel Zovak</item>
      <item>Dražen Čuvak Valenta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PINUS d.o.o. za proizvodnju, trgovinu i usluge</item>
      <item>Ivan Jerković</item>
      <item>Zlatko Markasović</item>
      <item>Gabrijel Zovak</item>
      <item>Dražen Čuvak Valenta</item>
    </izvorni_sadrzaj>
    <derivirana_varijabla naziv="DomainObject.Predmet.SudioniciListNaziv_1">
      <item>FINANCIJSKA AGENCIJA RC OSIJEK</item>
      <item>PINUS d.o.o. za proizvodnju, trgovinu i usluge</item>
      <item>Ivan Jerković</item>
      <item>Zlatko Markasović</item>
      <item>Gabrijel Zovak</item>
      <item>Dražen Čuvak Valenta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  <item>, OIB 82230536462</item>
      <item>, OIB null</item>
      <item>, OIB null</item>
    </izvorni_sadrzaj>
    <derivirana_varijabla naziv="DomainObject.Predmet.SudioniciListNazivOIB_1">
      <item>, OIB 85821130368</item>
      <item>, OIB 53931715559</item>
      <item>, OIB 31094822980</item>
      <item>, OIB 82230536462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6A75B-51FE-4EDE-BAA0-BA4E29C17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910</properties:Words>
  <properties:Characters>5089</properties:Characters>
  <properties:Lines>123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2017-05-18T12:08:00Z</dcterms:created>
  <dc:creator>Trgovacki sud</dc:creator>
  <cp:lastModifiedBy>wsadmin</cp:lastModifiedBy>
  <cp:lastPrinted>2017-05-18T11:30:00Z</cp:lastPrinted>
  <dcterms:modified xmlns:xsi="http://www.w3.org/2001/XMLSchema-instance" xsi:type="dcterms:W3CDTF">2017-05-18T12:09:00Z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