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f546" w14:paraId="dcbf546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</w:t>
      </w:r>
      <w:r w:rsidR="0076496E" w:rsidRPr="0076496E">
        <w:rPr>
          <w:rFonts w:hAnsi="Times New Roman" w:ascii="Times New Roman"/>
        </w:rPr>
        <w:t>u stečajnom postupku nad Stečajnom masom iza KAMPILJ GRAD d.o.o. u stečaju, Rijeka, A. Starčevića 5, OIB: 18155407261</w:t>
      </w:r>
      <w:r w:rsidR="00324721">
        <w:rPr>
          <w:rFonts w:hAnsi="Times New Roman" w:ascii="Times New Roman"/>
        </w:rPr>
        <w:t xml:space="preserve">, </w:t>
      </w:r>
      <w:r w:rsidR="0076496E">
        <w:rPr>
          <w:rFonts w:hAnsi="Times New Roman" w:ascii="Times New Roman"/>
        </w:rPr>
        <w:t>20. srpnja</w:t>
      </w:r>
      <w:r w:rsidR="00B93D81" w:rsidRPr="00B93D81">
        <w:rPr>
          <w:rFonts w:hAnsi="Times New Roman" w:ascii="Times New Roman"/>
        </w:rPr>
        <w:t xml:space="preserve"> 2018.,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F00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76496E" w:rsidRPr="0076496E">
        <w:rPr>
          <w:rFonts w:hAnsi="Times New Roman" w:ascii="Times New Roman"/>
        </w:rPr>
        <w:t>u stečajnom postupku nad Stečajnom masom iza KAMPILJ GRAD d.o.o. u stečaju, Rijeka, A. Starčevića 5, OIB: 18155407261</w:t>
      </w:r>
      <w:r w:rsidR="00F005B2">
        <w:rPr>
          <w:rFonts w:hAnsi="Times New Roman" w:ascii="Times New Roman"/>
        </w:rPr>
        <w:t>.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F005B2" w:rsidP="00F005B2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="0076496E">
        <w:rPr>
          <w:rFonts w:hAnsi="Times New Roman" w:ascii="Times New Roman"/>
          <w:b/>
        </w:rPr>
        <w:t>21. rujna 2018. u 12,0</w:t>
      </w:r>
      <w:r w:rsidRPr="00981335">
        <w:rPr>
          <w:rFonts w:hAnsi="Times New Roman" w:ascii="Times New Roman"/>
          <w:b/>
        </w:rPr>
        <w:t>0 sati</w:t>
      </w:r>
      <w:r>
        <w:rPr>
          <w:rFonts w:hAnsi="Times New Roman" w:ascii="Times New Roman"/>
        </w:rPr>
        <w:t xml:space="preserve"> </w:t>
      </w:r>
      <w:r w:rsidR="0076496E" w:rsidRPr="0076496E">
        <w:rPr>
          <w:rFonts w:hAnsi="Times New Roman" w:ascii="Times New Roman"/>
        </w:rPr>
        <w:t>u Trgovačkom sudu u Zagrebu, Stalna služba u Karlovcu, Karlovac, Trg hrvatskih branitelja 1/II, soba broj 205</w:t>
      </w:r>
      <w:r w:rsidRPr="00F005B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324721">
        <w:rPr>
          <w:rFonts w:hAnsi="Times New Roman" w:ascii="Times New Roman"/>
        </w:rPr>
        <w:t xml:space="preserve">podneskom od </w:t>
      </w:r>
      <w:r w:rsidR="00A54EDF">
        <w:rPr>
          <w:rFonts w:hAnsi="Times New Roman" w:ascii="Times New Roman"/>
        </w:rPr>
        <w:t>27. travnja</w:t>
      </w:r>
      <w:r w:rsidR="00AC2F82">
        <w:rPr>
          <w:rFonts w:hAnsi="Times New Roman" w:ascii="Times New Roman"/>
        </w:rPr>
        <w:t xml:space="preserve"> 2018. podnio prijedlog završne diobe kojim je zatražio od suda suglasnost za završnu diobu, te dostavio završni diobni popis, završni račun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282. i čl. 283. </w:t>
      </w:r>
      <w:r w:rsidRPr="00AC2F82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 xml:space="preserve">, </w:t>
      </w:r>
      <w:r w:rsidRPr="00AC2F8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AC2F82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odredbi čl. 274. st. 2. SZ-a,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A54EDF">
        <w:rPr>
          <w:rFonts w:hAnsi="Times New Roman" w:ascii="Times New Roman"/>
        </w:rPr>
        <w:t>20. 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0C77AC" w:rsidP="000C77AC" w:rsidR="000C77AC" w:rsidRPr="000C77AC">
      <w:pPr>
        <w:jc w:val="right"/>
        <w:rPr>
          <w:rFonts w:hAnsi="Times New Roman" w:ascii="Times New Roman"/>
        </w:rPr>
      </w:pPr>
      <w:r w:rsidRPr="000C77AC">
        <w:rPr>
          <w:rFonts w:hAnsi="Times New Roman" w:ascii="Times New Roman"/>
        </w:rPr>
        <w:t>Vesna Fundurulić Perišin, v.r.</w:t>
      </w:r>
    </w:p>
    <w:p w:rsidRDefault="000C77AC" w:rsidP="000C77AC" w:rsidR="000C77AC" w:rsidRPr="000C77AC">
      <w:pPr>
        <w:jc w:val="right"/>
        <w:rPr>
          <w:rFonts w:hAnsi="Times New Roman" w:ascii="Times New Roman"/>
        </w:rPr>
      </w:pPr>
    </w:p>
    <w:p w:rsidRDefault="000C77AC" w:rsidP="000C77AC" w:rsidR="000C77AC" w:rsidRPr="000C77AC">
      <w:pPr>
        <w:jc w:val="right"/>
        <w:rPr>
          <w:rFonts w:hAnsi="Times New Roman" w:ascii="Times New Roman"/>
        </w:rPr>
      </w:pPr>
      <w:r w:rsidRPr="000C77AC">
        <w:rPr>
          <w:rFonts w:hAnsi="Times New Roman" w:ascii="Times New Roman"/>
        </w:rPr>
        <w:t>Za točnost otpravka-</w:t>
      </w:r>
    </w:p>
    <w:p w:rsidRDefault="000C77AC" w:rsidP="000C77AC" w:rsidR="000C77AC" w:rsidRPr="000C77AC">
      <w:pPr>
        <w:jc w:val="right"/>
        <w:rPr>
          <w:rFonts w:hAnsi="Times New Roman" w:ascii="Times New Roman"/>
        </w:rPr>
      </w:pPr>
      <w:r w:rsidRPr="000C77AC">
        <w:rPr>
          <w:rFonts w:hAnsi="Times New Roman" w:ascii="Times New Roman"/>
        </w:rPr>
        <w:t>ovlašteni službenik:</w:t>
      </w:r>
    </w:p>
    <w:p w:rsidRDefault="000C77AC" w:rsidP="000C77AC" w:rsidR="005A494F">
      <w:pPr>
        <w:jc w:val="right"/>
        <w:rPr>
          <w:rFonts w:hAnsi="Times New Roman" w:ascii="Times New Roman"/>
        </w:rPr>
      </w:pPr>
      <w:r w:rsidRPr="000C77AC">
        <w:rPr>
          <w:rFonts w:hAnsi="Times New Roman" w:ascii="Times New Roman"/>
        </w:rPr>
        <w:t>Žana Livaja</w:t>
      </w:r>
    </w:p>
    <w:p w:rsidRDefault="00241CAA" w:rsidP="005808FA" w:rsidR="00241CAA">
      <w:pPr>
        <w:jc w:val="right"/>
        <w:rPr>
          <w:rFonts w:hAnsi="Times New Roman" w:ascii="Times New Roman"/>
        </w:rPr>
      </w:pPr>
    </w:p>
    <w:p w:rsidRDefault="00185395" w:rsidP="000C77AC" w:rsidR="00185395">
      <w:pPr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0C77AC" w:rsidR="00185C08" w:rsidRPr="001A1A01">
      <w:pPr>
        <w:ind w:firstLine="708"/>
        <w:jc w:val="right"/>
        <w:rPr>
          <w:rFonts w:hAnsi="Times New Roman" w:ascii="Times New Roman"/>
        </w:rPr>
      </w:pPr>
    </w:p>
    <w:sectPr w:rsidSect="00AB039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7AC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76496E" w:rsidRPr="0076496E">
          <w:rPr>
            <w:rFonts w:hAnsi="Times New Roman" w:ascii="Times New Roman"/>
          </w:rPr>
          <w:t>3  St-2826/17-23</w:t>
        </w:r>
      </w:p>
      <w:p w:rsidRDefault="000C77AC" w:rsidR="0060670C">
        <w:pPr>
          <w:pStyle w:val="Zaglavlje"/>
          <w:jc w:val="center"/>
        </w:pPr>
      </w:p>
    </w:sdtContent>
  </w:sdt>
  <w:p w:rsidRDefault="000C77AC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324721">
      <w:rPr>
        <w:rFonts w:hAnsi="Times New Roman" w:ascii="Times New Roman"/>
      </w:rPr>
      <w:t>2</w:t>
    </w:r>
    <w:r w:rsidR="0076496E">
      <w:rPr>
        <w:rFonts w:hAnsi="Times New Roman" w:ascii="Times New Roman"/>
      </w:rPr>
      <w:t>826/17-23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C77AC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24721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6496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E4BA6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54EDF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33B59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C2A11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7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7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7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7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St-2826/2017</izvorni_sadrzaj>
    <derivirana_varijabla naziv="DomainObject.Predmet.OznakaBroj_1">St-2826/2017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KAMPILJ GRAD d.o.o. za usluge i trgovinu u stečaju</izvorni_sadrzaj>
    <derivirana_varijabla naziv="DomainObject.Predmet.ProtustrankaFormated_1">  Stečajna masa iza KAMPILJ GRAD d.o.o. za usluge i trgovinu u stečaju</derivirana_varijabla>
  </DomainObject.Predmet.ProtustrankaFormated>
  <DomainObject.Predmet.ProtustrankaFormatedOIB>
    <izvorni_sadrzaj>  Stečajna masa iza KAMPILJ GRAD d.o.o. za usluge i trgovinu u stečaju, OIB 18155407261</izvorni_sadrzaj>
    <derivirana_varijabla naziv="DomainObject.Predmet.ProtustrankaFormatedOIB_1">  Stečajna masa iza KAMPILJ GRAD d.o.o. za usluge i trgovinu u stečaju, OIB 18155407261</derivirana_varijabla>
  </DomainObject.Predmet.ProtustrankaFormatedOIB>
  <DomainObject.Predmet.ProtustrankaFormatedWithAdress>
    <izvorni_sadrzaj> Stečajna masa iza KAMPILJ GRAD d.o.o. za usluge i trgovinu u stečaju, A.Starčevića 5, 51000 Rijeka</izvorni_sadrzaj>
    <derivirana_varijabla naziv="DomainObject.Predmet.ProtustrankaFormatedWithAdress_1"> Stečajna masa iza KAMPILJ GRAD d.o.o. za usluge i trgovinu u stečaju, A.Starčevića 5, 51000 Rijeka</derivirana_varijabla>
  </DomainObject.Predmet.ProtustrankaFormatedWithAdress>
  <DomainObject.Predmet.ProtustrankaFormatedWithAdressOIB>
    <izvorni_sadrzaj> Stečajna masa iza KAMPILJ GRAD d.o.o. za usluge i trgovinu u stečaju, OIB 18155407261, A.Starčevića 5, 51000 Rijeka</izvorni_sadrzaj>
    <derivirana_varijabla naziv="DomainObject.Predmet.ProtustrankaFormatedWithAdressOIB_1"> Stečajna masa iza KAMPILJ GRAD d.o.o. za usluge i trgovinu u stečaju, OIB 18155407261, A.Starčevića 5, 51000 Rijeka</derivirana_varijabla>
  </DomainObject.Predmet.ProtustrankaFormatedWithAdressOIB>
  <DomainObject.Predmet.ProtustrankaWithAdress>
    <izvorni_sadrzaj>Stečajna masa iza KAMPILJ GRAD d.o.o. za usluge i trgovinu u stečaju A.Starčevića 5, 51000 Rijeka</izvorni_sadrzaj>
    <derivirana_varijabla naziv="DomainObject.Predmet.ProtustrankaWithAdress_1">Stečajna masa iza KAMPILJ GRAD d.o.o. za usluge i trgovinu u stečaju A.Starčevića 5, 51000 Rijeka</derivirana_varijabla>
  </DomainObject.Predmet.ProtustrankaWithAdress>
  <DomainObject.Predmet.ProtustrankaWithAdressOIB>
    <izvorni_sadrzaj>Stečajna masa iza KAMPILJ GRAD d.o.o. za usluge i trgovinu u stečaju, OIB 18155407261, A.Starčevića 5, 51000 Rijeka</izvorni_sadrzaj>
    <derivirana_varijabla naziv="DomainObject.Predmet.ProtustrankaWithAdressOIB_1">Stečajna masa iza KAMPILJ GRAD d.o.o. za usluge i trgovinu u stečaju, OIB 18155407261, A.Starčevića 5, 51000 Rijeka</derivirana_varijabla>
  </DomainObject.Predmet.ProtustrankaWithAdressOIB>
  <DomainObject.Predmet.ProtustrankaNazivFormated>
    <izvorni_sadrzaj>Stečajna masa iza KAMPILJ GRAD d.o.o. za usluge i trgovinu u stečaju</izvorni_sadrzaj>
    <derivirana_varijabla naziv="DomainObject.Predmet.ProtustrankaNazivFormated_1">Stečajna masa iza KAMPILJ GRAD d.o.o. za usluge i trgovinu u stečaju</derivirana_varijabla>
  </DomainObject.Predmet.ProtustrankaNazivFormated>
  <DomainObject.Predmet.ProtustrankaNazivFormatedOIB>
    <izvorni_sadrzaj>Stečajna masa iza KAMPILJ GRAD d.o.o. za usluge i trgovinu u stečaju, OIB 18155407261</izvorni_sadrzaj>
    <derivirana_varijabla naziv="DomainObject.Predmet.ProtustrankaNazivFormatedOIB_1">Stečajna masa iza KAMPILJ GRAD d.o.o. za usluge i trgovinu u stečaju, OIB 18155407261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KAMPILJ GRAD d.o.o. za usluge i trgovinu u stečaju</item>
    </izvorni_sadrzaj>
    <derivirana_varijabla naziv="DomainObject.Predmet.ProtuStrankaListFormated_1">
      <item>Stečajna masa iza KAMPILJ GRAD d.o.o. za usluge i trgovinu u stečaju</item>
    </derivirana_varijabla>
  </DomainObject.Predmet.ProtuStrankaListFormated>
  <DomainObject.Predmet.ProtuStrankaListFormatedOIB>
    <izvorni_sadrzaj>
      <item>Stečajna masa iza KAMPILJ GRAD d.o.o. za usluge i trgovinu u stečaju, OIB 18155407261</item>
    </izvorni_sadrzaj>
    <derivirana_varijabla naziv="DomainObject.Predmet.ProtuStrankaListFormatedOIB_1">
      <item>Stečajna masa iza KAMPILJ GRAD d.o.o. za usluge i trgovinu u stečaju, OIB 18155407261</item>
    </derivirana_varijabla>
  </DomainObject.Predmet.ProtuStrankaListFormatedOIB>
  <DomainObject.Predmet.ProtuStrankaListFormatedWithAdress>
    <izvorni_sadrzaj>
      <item>Stečajna masa iza KAMPILJ GRAD d.o.o. za usluge i trgovinu u stečaju, A.Starčevića 5, 51000 Rijeka</item>
    </izvorni_sadrzaj>
    <derivirana_varijabla naziv="DomainObject.Predmet.ProtuStrankaListFormatedWithAdress_1">
      <item>Stečajna masa iza KAMPILJ GRAD d.o.o. za usluge i trgovinu u stečaju, A.Starčevića 5, 51000 Rijeka</item>
    </derivirana_varijabla>
  </DomainObject.Predmet.ProtuStrankaListFormatedWithAdress>
  <DomainObject.Predmet.ProtuStrankaListFormatedWithAdressOIB>
    <izvorni_sadrzaj>
      <item>Stečajna masa iza KAMPILJ GRAD d.o.o. za usluge i trgovinu u stečaju, OIB 18155407261, A.Starčevića 5, 51000 Rijeka</item>
    </izvorni_sadrzaj>
    <derivirana_varijabla naziv="DomainObject.Predmet.ProtuStrankaListFormatedWithAdressOIB_1">
      <item>Stečajna masa iza KAMPILJ GRAD d.o.o. za usluge i trgovinu u stečaju, OIB 18155407261, A.Starčevića 5, 51000 Rijeka</item>
    </derivirana_varijabla>
  </DomainObject.Predmet.ProtuStrankaListFormatedWithAdressOIB>
  <DomainObject.Predmet.ProtuStrankaListNazivFormated>
    <izvorni_sadrzaj>
      <item>Stečajna masa iza KAMPILJ GRAD d.o.o. za usluge i trgovinu u stečaju</item>
    </izvorni_sadrzaj>
    <derivirana_varijabla naziv="DomainObject.Predmet.ProtuStrankaListNazivFormated_1">
      <item>Stečajna masa iza KAMPILJ GRAD d.o.o. za usluge i trgovinu u stečaju</item>
    </derivirana_varijabla>
  </DomainObject.Predmet.ProtuStrankaListNazivFormated>
  <DomainObject.Predmet.ProtuStrankaListNazivFormatedOIB>
    <izvorni_sadrzaj>
      <item>Stečajna masa iza KAMPILJ GRAD d.o.o. za usluge i trgovinu u stečaju, OIB 18155407261</item>
    </izvorni_sadrzaj>
    <derivirana_varijabla naziv="DomainObject.Predmet.ProtuStrankaListNazivFormatedOIB_1">
      <item>Stečajna masa iza KAMPILJ GRAD d.o.o. za usluge i trgovinu u stečaju, OIB 18155407261</item>
    </derivirana_varijabla>
  </DomainObject.Predmet.ProtuStrankaListNazivFormatedOIB>
  <DomainObject.Predmet.OstaliListFormated>
    <izvorni_sadrzaj>
      <item>Mato Bilobrk</item>
    </izvorni_sadrzaj>
    <derivirana_varijabla naziv="DomainObject.Predmet.OstaliListFormated_1">
      <item>Mato Bilobrk</item>
    </derivirana_varijabla>
  </DomainObject.Predmet.OstaliListFormated>
  <DomainObject.Predmet.OstaliListFormatedOIB>
    <izvorni_sadrzaj>
      <item>Mato Bilobrk, OIB 99560272613</item>
    </izvorni_sadrzaj>
    <derivirana_varijabla naziv="DomainObject.Predmet.OstaliListFormatedOIB_1">
      <item>Mato Bilobrk, OIB 99560272613</item>
    </derivirana_varijabla>
  </DomainObject.Predmet.OstaliListFormatedOIB>
  <DomainObject.Predmet.OstaliListFormatedWithAdress>
    <izvorni_sadrzaj>
      <item>Mato Bilobrk, Hrvatskih branitelja 19, 34330 Velika</item>
    </izvorni_sadrzaj>
    <derivirana_varijabla naziv="DomainObject.Predmet.OstaliListFormatedWithAdress_1">
      <item>Mato Bilobrk, Hrvatskih branitelja 19, 34330 Velika</item>
    </derivirana_varijabla>
  </DomainObject.Predmet.OstaliListFormatedWithAdress>
  <DomainObject.Predmet.OstaliListFormatedWithAdressOIB>
    <izvorni_sadrzaj>
      <item>Mato Bilobrk, OIB 99560272613, Hrvatskih branitelja 19, 34330 Velika</item>
    </izvorni_sadrzaj>
    <derivirana_varijabla naziv="DomainObject.Predmet.OstaliListFormatedWithAdressOIB_1">
      <item>Mato Bilobrk, OIB 99560272613, Hrvatskih branitelja 19, 34330 Velika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KAMPILJ GRAD d.o.o. za usluge i trgovinu u stečaju</izvorni_sadrzaj>
    <derivirana_varijabla naziv="DomainObject.Predmet.ProtustrankaIDrugi_1">Stečajna masa iza KAMPILJ GRAD d.o.o. za usluge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KAMPILJ GRAD d.o.o. za usluge i trgovinu u stečaju, OIB 18155407261, A.Starčevića 5, 51000 Rijeka</izvorni_sadrzaj>
    <derivirana_varijabla naziv="DomainObject.Predmet.ProtustrankaIDrugiAdressOIB_1">Stečajna masa iza KAMPILJ GRAD d.o.o. za usluge i trgovinu u stečaju, OIB 18155407261, A.Starčevića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Bilobrk</item>
      <item>Stečajna masa iza KAMPILJ GRAD d.o.o. za usluge i trgovinu u stečaju</item>
    </izvorni_sadrzaj>
    <derivirana_varijabla naziv="DomainObject.Predmet.SudioniciListNaziv_1">
      <item>FINA Regionalni centar Zagreb</item>
      <item>Mato Bilobrk</item>
      <item>Stečajna masa iza KAMPILJ GRAD d.o.o. za usluge i trgovinu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Mato Bilobrk, OIB 99560272613, Hrvatskih branitelja 19,34330 Velika</item>
      <item>Stečajna masa iza KAMPILJ GRAD d.o.o. za usluge i trgovinu u stečaju, OIB 18155407261, A.Starčevića 5,51000 Rijeka</item>
    </izvorni_sadrzaj>
    <derivirana_varijabla naziv="DomainObject.Predmet.SudioniciListAdressOIB_1">
      <item>FINA Regionalni centar Zagreb, OIB 85821130368, Trg svibanjskih žrtava 1995. 1,10000 Zagreb</item>
      <item>Mato Bilobrk, OIB 99560272613, Hrvatskih branitelja 19,34330 Velika</item>
      <item>Stečajna masa iza KAMPILJ GRAD d.o.o. za usluge i trgovinu u stečaju, OIB 18155407261, A.Starčevića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99560272613</item>
      <item>, OIB 18155407261</item>
    </izvorni_sadrzaj>
    <derivirana_varijabla naziv="DomainObject.Predmet.SudioniciListNazivOIB_1">
      <item>, OIB 85821130368</item>
      <item>, OIB 99560272613</item>
      <item>, OIB 18155407261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5EF00-FCDA-4C62-8585-24C40BCD2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1482</properties:Characters>
  <properties:Lines>53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2018-07-20T08:09:00Z</dcterms:created>
  <dc:creator>Gordana Grčić</dc:creator>
  <cp:lastModifiedBy>Žana Livaja</cp:lastModifiedBy>
  <cp:lastPrinted>2018-05-10T08:19:00Z</cp:lastPrinted>
  <dcterms:modified xmlns:xsi="http://www.w3.org/2001/XMLSchema-instance" xsi:type="dcterms:W3CDTF">2018-07-20T08:13:00Z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St-2826-17 -SUGLASNOST-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