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b658e" w14:paraId="fdb658e" w:rsidRDefault="000C68F1" w:rsidR="000C68F1" w:rsidRPr="00797FED">
      <w:pPr>
        <w15:collapsed w:val="false"/>
        <w:rPr>
          <w:rFonts w:hAnsi="Times New Roman" w:ascii="Times New Roman"/>
          <w:szCs w:val="24"/>
        </w:rPr>
      </w:pPr>
      <w:bookmarkStart w:name="_GoBack" w:id="0"/>
      <w:bookmarkEnd w:id="0"/>
    </w:p>
    <w:p w:rsidRDefault="000C68F1" w:rsidR="00991667" w:rsidRPr="00797FED">
      <w:pPr>
        <w:rPr>
          <w:rFonts w:hAnsi="Times New Roman" w:ascii="Times New Roman"/>
          <w:szCs w:val="24"/>
        </w:rPr>
      </w:pPr>
      <w:r w:rsidRPr="00797FED">
        <w:rPr>
          <w:rFonts w:hAnsi="Times New Roman" w:ascii="Times New Roman"/>
          <w:szCs w:val="24"/>
        </w:rPr>
        <w:t xml:space="preserve">    </w:t>
      </w:r>
      <w:r w:rsidR="004673A0">
        <w:rPr>
          <w:rFonts w:hAnsi="Times New Roman" w:ascii="Times New Roman"/>
          <w:szCs w:val="24"/>
        </w:rPr>
        <w:t xml:space="preserve">           </w:t>
      </w:r>
      <w:r w:rsidRPr="00797FED">
        <w:rPr>
          <w:rFonts w:hAnsi="Times New Roman" w:ascii="Times New Roman"/>
          <w:szCs w:val="24"/>
        </w:rPr>
        <w:t xml:space="preserve"> </w:t>
      </w:r>
      <w:r w:rsidR="004673A0">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9F3951" w:rsidR="009F3951" w:rsidRPr="00797FED">
      <w:pPr>
        <w:rPr>
          <w:rFonts w:hAnsi="Times New Roman" w:ascii="Times New Roman"/>
          <w:szCs w:val="24"/>
        </w:rPr>
      </w:pPr>
    </w:p>
    <w:p w:rsidRDefault="007D462E" w:rsidR="000C68F1" w:rsidRPr="00797FED">
      <w:pPr>
        <w:rPr>
          <w:rFonts w:hAnsi="Times New Roman" w:ascii="Times New Roman"/>
          <w:szCs w:val="24"/>
        </w:rPr>
      </w:pPr>
      <w:r w:rsidRPr="00797FED">
        <w:rPr>
          <w:rFonts w:hAnsi="Times New Roman" w:ascii="Times New Roman"/>
          <w:szCs w:val="24"/>
        </w:rPr>
        <w:t xml:space="preserve">          Republika Hrvatska</w:t>
      </w:r>
    </w:p>
    <w:p w:rsidRDefault="007D462E" w:rsidR="007D462E" w:rsidRPr="00797FED">
      <w:pPr>
        <w:rPr>
          <w:rFonts w:hAnsi="Times New Roman" w:ascii="Times New Roman"/>
          <w:szCs w:val="24"/>
        </w:rPr>
      </w:pPr>
      <w:r w:rsidRPr="00797FED">
        <w:rPr>
          <w:rFonts w:hAnsi="Times New Roman" w:ascii="Times New Roman"/>
          <w:szCs w:val="24"/>
        </w:rPr>
        <w:t>TRGOVAČKI SUD U ZAGREBU</w:t>
      </w:r>
    </w:p>
    <w:p w:rsidRDefault="007D462E" w:rsidR="000C68F1" w:rsidRPr="00797FED">
      <w:pPr>
        <w:rPr>
          <w:rFonts w:hAnsi="Times New Roman" w:ascii="Times New Roman"/>
          <w:szCs w:val="24"/>
        </w:rPr>
      </w:pPr>
      <w:r w:rsidRPr="00797FED">
        <w:rPr>
          <w:rFonts w:hAnsi="Times New Roman" w:ascii="Times New Roman"/>
          <w:szCs w:val="24"/>
        </w:rPr>
        <w:t xml:space="preserve">      </w:t>
      </w:r>
      <w:r w:rsidR="00A25149" w:rsidRPr="00797FED">
        <w:rPr>
          <w:rFonts w:hAnsi="Times New Roman" w:ascii="Times New Roman"/>
          <w:szCs w:val="24"/>
        </w:rPr>
        <w:t xml:space="preserve"> </w:t>
      </w:r>
      <w:r w:rsidR="00EC424D" w:rsidRPr="00797FED">
        <w:rPr>
          <w:rFonts w:hAnsi="Times New Roman" w:ascii="Times New Roman"/>
          <w:szCs w:val="24"/>
        </w:rPr>
        <w:t>Zagreb, Amruševa 2/II</w:t>
      </w:r>
      <w:r w:rsidR="000C68F1" w:rsidRPr="00797FED">
        <w:rPr>
          <w:rFonts w:hAnsi="Times New Roman" w:ascii="Times New Roman"/>
          <w:szCs w:val="24"/>
        </w:rPr>
        <w:tab/>
      </w:r>
      <w:r w:rsidR="000C68F1" w:rsidRPr="00797FED">
        <w:rPr>
          <w:rFonts w:hAnsi="Times New Roman" w:ascii="Times New Roman"/>
          <w:szCs w:val="24"/>
        </w:rPr>
        <w:tab/>
      </w:r>
      <w:r w:rsidR="000C68F1" w:rsidRPr="00797FED">
        <w:rPr>
          <w:rFonts w:hAnsi="Times New Roman" w:ascii="Times New Roman"/>
          <w:szCs w:val="24"/>
        </w:rPr>
        <w:tab/>
      </w:r>
      <w:r w:rsidR="000C68F1" w:rsidRPr="00797FED">
        <w:rPr>
          <w:rFonts w:hAnsi="Times New Roman" w:ascii="Times New Roman"/>
          <w:szCs w:val="24"/>
        </w:rPr>
        <w:tab/>
      </w:r>
      <w:r w:rsidR="000C68F1" w:rsidRPr="00797FED">
        <w:rPr>
          <w:rFonts w:hAnsi="Times New Roman" w:ascii="Times New Roman"/>
          <w:szCs w:val="24"/>
        </w:rPr>
        <w:tab/>
        <w:t xml:space="preserve">                             </w:t>
      </w:r>
    </w:p>
    <w:p w:rsidRDefault="000C68F1" w:rsidR="000C68F1" w:rsidRPr="00797FED">
      <w:pPr>
        <w:jc w:val="right"/>
        <w:rPr>
          <w:rFonts w:hAnsi="Times New Roman" w:ascii="Times New Roman"/>
          <w:szCs w:val="24"/>
        </w:rPr>
      </w:pP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00EC424D" w:rsidRPr="00797FED">
        <w:rPr>
          <w:rFonts w:hAnsi="Times New Roman" w:ascii="Times New Roman"/>
          <w:szCs w:val="24"/>
        </w:rPr>
        <w:t>20</w:t>
      </w:r>
      <w:r w:rsidR="00877D64" w:rsidRPr="00797FED">
        <w:rPr>
          <w:rFonts w:hAnsi="Times New Roman" w:ascii="Times New Roman"/>
          <w:szCs w:val="24"/>
        </w:rPr>
        <w:t>.</w:t>
      </w:r>
      <w:r w:rsidR="00AD077A" w:rsidRPr="00797FED">
        <w:rPr>
          <w:rFonts w:hAnsi="Times New Roman" w:ascii="Times New Roman"/>
          <w:szCs w:val="24"/>
        </w:rPr>
        <w:t xml:space="preserve"> </w:t>
      </w:r>
      <w:r w:rsidRPr="00797FED">
        <w:rPr>
          <w:rFonts w:hAnsi="Times New Roman" w:ascii="Times New Roman"/>
          <w:szCs w:val="24"/>
        </w:rPr>
        <w:t>St-</w:t>
      </w:r>
      <w:r w:rsidR="003E353C">
        <w:rPr>
          <w:rFonts w:hAnsi="Times New Roman" w:ascii="Times New Roman"/>
          <w:szCs w:val="24"/>
        </w:rPr>
        <w:t>6689/2015</w:t>
      </w:r>
    </w:p>
    <w:p w:rsidRDefault="00C758CB" w:rsidP="00C758CB" w:rsidR="00C758CB" w:rsidRPr="00797FED">
      <w:pPr>
        <w:jc w:val="center"/>
        <w:rPr>
          <w:rFonts w:hAnsi="Times New Roman" w:ascii="Times New Roman"/>
          <w:szCs w:val="24"/>
        </w:rPr>
      </w:pPr>
      <w:r w:rsidRPr="00797FED">
        <w:rPr>
          <w:rFonts w:hAnsi="Times New Roman" w:ascii="Times New Roman"/>
          <w:szCs w:val="24"/>
        </w:rPr>
        <w:t>R E P U B L I K A    H R V A T S K A</w:t>
      </w:r>
    </w:p>
    <w:p w:rsidRDefault="0043255A" w:rsidR="0043255A" w:rsidRPr="00797FED">
      <w:pPr>
        <w:jc w:val="right"/>
        <w:rPr>
          <w:rFonts w:hAnsi="Times New Roman" w:ascii="Times New Roman"/>
          <w:szCs w:val="24"/>
        </w:rPr>
      </w:pPr>
    </w:p>
    <w:p w:rsidRDefault="000C68F1" w:rsidP="00385637" w:rsidR="000C68F1" w:rsidRPr="00797FED">
      <w:pPr>
        <w:jc w:val="center"/>
        <w:rPr>
          <w:rFonts w:hAnsi="Times New Roman" w:ascii="Times New Roman"/>
          <w:szCs w:val="24"/>
        </w:rPr>
      </w:pPr>
      <w:r w:rsidRPr="00797FED">
        <w:rPr>
          <w:rFonts w:hAnsi="Times New Roman" w:ascii="Times New Roman"/>
          <w:szCs w:val="24"/>
        </w:rPr>
        <w:t>R J E Š E N J E</w:t>
      </w:r>
    </w:p>
    <w:p w:rsidRDefault="000C68F1" w:rsidR="000C68F1" w:rsidRPr="00797FED">
      <w:pPr>
        <w:jc w:val="center"/>
        <w:rPr>
          <w:rFonts w:hAnsi="Times New Roman" w:ascii="Times New Roman"/>
          <w:szCs w:val="24"/>
        </w:rPr>
      </w:pPr>
    </w:p>
    <w:p w:rsidRDefault="000C68F1" w:rsidP="00226497" w:rsidR="000E40A4" w:rsidRPr="00226497">
      <w:pPr>
        <w:jc w:val="both"/>
        <w:rPr>
          <w:rFonts w:hAnsi="Times New Roman" w:ascii="Times New Roman"/>
          <w:szCs w:val="24"/>
        </w:rPr>
      </w:pPr>
      <w:r w:rsidRPr="00797FED">
        <w:rPr>
          <w:szCs w:val="24"/>
        </w:rPr>
        <w:tab/>
      </w:r>
      <w:r w:rsidR="00375822" w:rsidRPr="00226497">
        <w:rPr>
          <w:rFonts w:hAnsi="Times New Roman" w:ascii="Times New Roman"/>
          <w:szCs w:val="24"/>
        </w:rPr>
        <w:t>TRGOVAČKI SUD U ZAGREBU</w:t>
      </w:r>
      <w:r w:rsidR="006C4682" w:rsidRPr="00226497">
        <w:rPr>
          <w:rFonts w:hAnsi="Times New Roman" w:ascii="Times New Roman"/>
          <w:szCs w:val="24"/>
        </w:rPr>
        <w:t>,</w:t>
      </w:r>
      <w:r w:rsidR="00375822" w:rsidRPr="00226497">
        <w:rPr>
          <w:rFonts w:hAnsi="Times New Roman" w:ascii="Times New Roman"/>
          <w:szCs w:val="24"/>
        </w:rPr>
        <w:t xml:space="preserve"> po sucu </w:t>
      </w:r>
      <w:r w:rsidR="00A64B78" w:rsidRPr="00226497">
        <w:rPr>
          <w:rFonts w:hAnsi="Times New Roman" w:ascii="Times New Roman"/>
          <w:szCs w:val="24"/>
        </w:rPr>
        <w:t xml:space="preserve">pojedincu </w:t>
      </w:r>
      <w:r w:rsidR="00375822" w:rsidRPr="00226497">
        <w:rPr>
          <w:rFonts w:hAnsi="Times New Roman" w:ascii="Times New Roman"/>
          <w:szCs w:val="24"/>
        </w:rPr>
        <w:t xml:space="preserve">Luciji Butigan, </w:t>
      </w:r>
      <w:r w:rsidR="00593794" w:rsidRPr="00226497">
        <w:rPr>
          <w:rFonts w:hAnsi="Times New Roman" w:ascii="Times New Roman"/>
          <w:szCs w:val="24"/>
        </w:rPr>
        <w:t xml:space="preserve">postupajući </w:t>
      </w:r>
      <w:r w:rsidR="002A542A" w:rsidRPr="00226497">
        <w:rPr>
          <w:rFonts w:hAnsi="Times New Roman" w:ascii="Times New Roman"/>
          <w:color w:val="000000"/>
          <w:szCs w:val="24"/>
        </w:rPr>
        <w:t>povodom prijedloga</w:t>
      </w:r>
      <w:r w:rsidR="003E353C">
        <w:rPr>
          <w:rFonts w:hAnsi="Times New Roman" w:ascii="Times New Roman"/>
          <w:color w:val="000000"/>
          <w:szCs w:val="24"/>
        </w:rPr>
        <w:t xml:space="preserve"> Financijske agencije Zagreb, Regionalni centar Zagreb, Trg svibanjski žrtava 1995.1.</w:t>
      </w:r>
      <w:r w:rsidR="002A542A" w:rsidRPr="00226497">
        <w:rPr>
          <w:rFonts w:hAnsi="Times New Roman" w:ascii="Times New Roman"/>
          <w:color w:val="000000"/>
          <w:szCs w:val="24"/>
        </w:rPr>
        <w:t xml:space="preserve"> </w:t>
      </w:r>
      <w:r w:rsidR="003E353C" w:rsidRPr="00226497">
        <w:rPr>
          <w:rFonts w:hAnsi="Times New Roman" w:ascii="Times New Roman"/>
          <w:color w:val="000000"/>
          <w:szCs w:val="24"/>
        </w:rPr>
        <w:t xml:space="preserve">za otvaranje stečajnog postupka </w:t>
      </w:r>
      <w:r w:rsidR="003E353C">
        <w:rPr>
          <w:rFonts w:hAnsi="Times New Roman" w:ascii="Times New Roman"/>
          <w:color w:val="000000"/>
          <w:szCs w:val="24"/>
        </w:rPr>
        <w:t xml:space="preserve">nad dužnikom </w:t>
      </w:r>
      <w:r w:rsidR="003E353C" w:rsidRPr="003E353C">
        <w:rPr>
          <w:rFonts w:hAnsi="Times New Roman" w:ascii="Times New Roman"/>
        </w:rPr>
        <w:t>BORNA TRGOVINA d.o.o., Zagreb, Maksimirska 108</w:t>
      </w:r>
      <w:r w:rsidR="003E353C">
        <w:rPr>
          <w:rFonts w:hAnsi="Times New Roman" w:ascii="Times New Roman"/>
        </w:rPr>
        <w:t xml:space="preserve">, </w:t>
      </w:r>
      <w:r w:rsidR="003E353C" w:rsidRPr="00226497">
        <w:rPr>
          <w:rFonts w:hAnsi="Times New Roman" w:ascii="Times New Roman"/>
          <w:szCs w:val="24"/>
        </w:rPr>
        <w:t xml:space="preserve">OIB: </w:t>
      </w:r>
      <w:r w:rsidR="003E353C">
        <w:rPr>
          <w:rFonts w:hAnsi="Times New Roman" w:ascii="Times New Roman"/>
          <w:szCs w:val="24"/>
        </w:rPr>
        <w:t xml:space="preserve">73151166193, </w:t>
      </w:r>
      <w:r w:rsidR="009F3951" w:rsidRPr="00226497">
        <w:rPr>
          <w:rFonts w:hAnsi="Times New Roman" w:ascii="Times New Roman"/>
          <w:szCs w:val="24"/>
        </w:rPr>
        <w:t xml:space="preserve">dana </w:t>
      </w:r>
      <w:r w:rsidR="00226497">
        <w:rPr>
          <w:rFonts w:hAnsi="Times New Roman" w:ascii="Times New Roman"/>
          <w:szCs w:val="24"/>
        </w:rPr>
        <w:t>1</w:t>
      </w:r>
      <w:r w:rsidR="003E353C">
        <w:rPr>
          <w:rFonts w:hAnsi="Times New Roman" w:ascii="Times New Roman"/>
          <w:szCs w:val="24"/>
        </w:rPr>
        <w:t>7</w:t>
      </w:r>
      <w:r w:rsidR="00226497">
        <w:rPr>
          <w:rFonts w:hAnsi="Times New Roman" w:ascii="Times New Roman"/>
          <w:szCs w:val="24"/>
        </w:rPr>
        <w:t>. ožujka</w:t>
      </w:r>
      <w:r w:rsidR="009F3951" w:rsidRPr="00226497">
        <w:rPr>
          <w:rFonts w:hAnsi="Times New Roman" w:ascii="Times New Roman"/>
          <w:szCs w:val="24"/>
        </w:rPr>
        <w:t xml:space="preserve"> </w:t>
      </w:r>
      <w:r w:rsidR="00593794" w:rsidRPr="00226497">
        <w:rPr>
          <w:rFonts w:hAnsi="Times New Roman" w:ascii="Times New Roman"/>
          <w:szCs w:val="24"/>
        </w:rPr>
        <w:t>201</w:t>
      </w:r>
      <w:r w:rsidR="00CB35A3" w:rsidRPr="00226497">
        <w:rPr>
          <w:rFonts w:hAnsi="Times New Roman" w:ascii="Times New Roman"/>
          <w:szCs w:val="24"/>
        </w:rPr>
        <w:t>7</w:t>
      </w:r>
      <w:r w:rsidR="00593794" w:rsidRPr="00226497">
        <w:rPr>
          <w:rFonts w:hAnsi="Times New Roman" w:ascii="Times New Roman"/>
          <w:szCs w:val="24"/>
        </w:rPr>
        <w:t>.</w:t>
      </w:r>
    </w:p>
    <w:p w:rsidRDefault="00593794" w:rsidR="00593794" w:rsidRPr="00797FED">
      <w:pPr>
        <w:pStyle w:val="Tijeloteksta"/>
        <w:rPr>
          <w:szCs w:val="24"/>
        </w:rPr>
      </w:pPr>
    </w:p>
    <w:p w:rsidRDefault="00347A1F" w:rsidP="00385637" w:rsidR="000C68F1" w:rsidRPr="00797FED">
      <w:pPr>
        <w:jc w:val="center"/>
        <w:rPr>
          <w:rFonts w:hAnsi="Times New Roman" w:ascii="Times New Roman"/>
          <w:szCs w:val="24"/>
        </w:rPr>
      </w:pPr>
      <w:r w:rsidRPr="00797FED">
        <w:rPr>
          <w:rFonts w:hAnsi="Times New Roman" w:ascii="Times New Roman"/>
          <w:szCs w:val="24"/>
        </w:rPr>
        <w:t>r</w:t>
      </w:r>
      <w:r w:rsidR="000C68F1" w:rsidRPr="00797FED">
        <w:rPr>
          <w:rFonts w:hAnsi="Times New Roman" w:ascii="Times New Roman"/>
          <w:szCs w:val="24"/>
        </w:rPr>
        <w:t xml:space="preserve"> i j e š i o     j e</w:t>
      </w:r>
    </w:p>
    <w:p w:rsidRDefault="000C68F1" w:rsidP="00E77FF9" w:rsidR="000C68F1" w:rsidRPr="00797FED">
      <w:pPr>
        <w:jc w:val="both"/>
        <w:rPr>
          <w:rFonts w:hAnsi="Times New Roman" w:ascii="Times New Roman"/>
          <w:szCs w:val="24"/>
        </w:rPr>
      </w:pPr>
    </w:p>
    <w:p w:rsidRDefault="00BE6555" w:rsidP="003E353C" w:rsidR="003E353C">
      <w:pPr>
        <w:numPr>
          <w:ilvl w:val="0"/>
          <w:numId w:val="22"/>
        </w:numPr>
        <w:jc w:val="both"/>
        <w:rPr>
          <w:rFonts w:hAnsi="Times New Roman" w:ascii="Times New Roman"/>
          <w:szCs w:val="24"/>
        </w:rPr>
      </w:pPr>
      <w:r w:rsidRPr="00A859F5">
        <w:rPr>
          <w:rFonts w:hAnsi="Times New Roman" w:ascii="Times New Roman"/>
          <w:szCs w:val="24"/>
        </w:rPr>
        <w:t xml:space="preserve">Otvara se stečajni postupak nad </w:t>
      </w:r>
      <w:r w:rsidR="002E36FC" w:rsidRPr="00A859F5">
        <w:rPr>
          <w:rFonts w:hAnsi="Times New Roman" w:ascii="Times New Roman"/>
          <w:szCs w:val="24"/>
        </w:rPr>
        <w:t>stečajnim</w:t>
      </w:r>
      <w:r w:rsidR="00DA7628" w:rsidRPr="00A859F5">
        <w:rPr>
          <w:rFonts w:hAnsi="Times New Roman" w:ascii="Times New Roman"/>
          <w:szCs w:val="24"/>
        </w:rPr>
        <w:t xml:space="preserve"> </w:t>
      </w:r>
      <w:r w:rsidR="002E36FC" w:rsidRPr="00A859F5">
        <w:rPr>
          <w:rFonts w:hAnsi="Times New Roman" w:ascii="Times New Roman"/>
          <w:szCs w:val="24"/>
        </w:rPr>
        <w:t>dužnikom</w:t>
      </w:r>
      <w:r w:rsidR="008C0B67" w:rsidRPr="00A859F5">
        <w:rPr>
          <w:rFonts w:hAnsi="Times New Roman" w:ascii="Times New Roman"/>
          <w:szCs w:val="24"/>
        </w:rPr>
        <w:t xml:space="preserve"> </w:t>
      </w:r>
      <w:r w:rsidR="003E353C" w:rsidRPr="00A859F5">
        <w:rPr>
          <w:rFonts w:hAnsi="Times New Roman" w:ascii="Times New Roman"/>
          <w:szCs w:val="24"/>
        </w:rPr>
        <w:t xml:space="preserve">BORNA TRGOVINA  d.o.o., Zagreb, </w:t>
      </w:r>
      <w:r w:rsidR="00A859F5" w:rsidRPr="003E353C">
        <w:rPr>
          <w:rFonts w:hAnsi="Times New Roman" w:ascii="Times New Roman"/>
        </w:rPr>
        <w:t>Maksimirska 108</w:t>
      </w:r>
      <w:r w:rsidR="00A859F5">
        <w:rPr>
          <w:rFonts w:hAnsi="Times New Roman" w:ascii="Times New Roman"/>
        </w:rPr>
        <w:t xml:space="preserve">, </w:t>
      </w:r>
      <w:r w:rsidR="00A859F5" w:rsidRPr="00226497">
        <w:rPr>
          <w:rFonts w:hAnsi="Times New Roman" w:ascii="Times New Roman"/>
          <w:szCs w:val="24"/>
        </w:rPr>
        <w:t xml:space="preserve">OIB: </w:t>
      </w:r>
      <w:r w:rsidR="00A859F5">
        <w:rPr>
          <w:rFonts w:hAnsi="Times New Roman" w:ascii="Times New Roman"/>
          <w:szCs w:val="24"/>
        </w:rPr>
        <w:t>73151166193</w:t>
      </w:r>
    </w:p>
    <w:p w:rsidRDefault="00A859F5" w:rsidP="00A859F5" w:rsidR="00A859F5" w:rsidRPr="00A859F5">
      <w:pPr>
        <w:ind w:left="720"/>
        <w:jc w:val="both"/>
        <w:rPr>
          <w:rFonts w:hAnsi="Times New Roman" w:ascii="Times New Roman"/>
          <w:szCs w:val="24"/>
        </w:rPr>
      </w:pPr>
    </w:p>
    <w:p w:rsidRDefault="00A90FE7" w:rsidP="00226497" w:rsidR="00226497" w:rsidRPr="00226497">
      <w:pPr>
        <w:jc w:val="both"/>
        <w:rPr>
          <w:rFonts w:hAnsi="Times New Roman" w:ascii="Times New Roman"/>
          <w:szCs w:val="24"/>
        </w:rPr>
      </w:pPr>
      <w:r>
        <w:rPr>
          <w:rFonts w:eastAsia="Batang" w:hAnsi="Times New Roman" w:ascii="Times New Roman"/>
          <w:bCs/>
          <w:szCs w:val="24"/>
        </w:rPr>
        <w:t xml:space="preserve">II     </w:t>
      </w:r>
      <w:r w:rsidR="00BE6555" w:rsidRPr="00797FED">
        <w:rPr>
          <w:rFonts w:eastAsia="Batang" w:hAnsi="Times New Roman" w:ascii="Times New Roman"/>
          <w:bCs/>
          <w:szCs w:val="24"/>
        </w:rPr>
        <w:t>Za stečajnog upravitelja imenuje se</w:t>
      </w:r>
      <w:r w:rsidR="00A859F5">
        <w:rPr>
          <w:rFonts w:eastAsia="Batang" w:hAnsi="Times New Roman" w:ascii="Times New Roman"/>
          <w:bCs/>
          <w:szCs w:val="24"/>
        </w:rPr>
        <w:t xml:space="preserve"> Ivica Boltužić, Zagreb, Jordanovac 113, OIB 24281705494.</w:t>
      </w:r>
    </w:p>
    <w:p w:rsidRDefault="00226497" w:rsidP="00226497" w:rsidR="00BE6555" w:rsidRPr="00797FED">
      <w:pPr>
        <w:ind w:left="720"/>
        <w:jc w:val="both"/>
        <w:rPr>
          <w:rFonts w:hAnsi="Times New Roman" w:ascii="Times New Roman"/>
          <w:szCs w:val="24"/>
        </w:rPr>
      </w:pPr>
      <w:r w:rsidRPr="00797FED">
        <w:rPr>
          <w:rFonts w:hAnsi="Times New Roman" w:ascii="Times New Roman"/>
          <w:szCs w:val="24"/>
        </w:rPr>
        <w:t xml:space="preserve"> </w:t>
      </w:r>
    </w:p>
    <w:p w:rsidRDefault="00226497" w:rsidP="00226497" w:rsidR="00BE6555" w:rsidRPr="00797FED">
      <w:pPr>
        <w:jc w:val="both"/>
        <w:rPr>
          <w:rFonts w:hAnsi="Times New Roman" w:ascii="Times New Roman"/>
          <w:szCs w:val="24"/>
        </w:rPr>
      </w:pPr>
      <w:r>
        <w:rPr>
          <w:rFonts w:hAnsi="Times New Roman" w:ascii="Times New Roman"/>
          <w:szCs w:val="24"/>
        </w:rPr>
        <w:t xml:space="preserve">III    </w:t>
      </w:r>
      <w:r w:rsidR="00BE6555" w:rsidRPr="00797FED">
        <w:rPr>
          <w:rFonts w:hAnsi="Times New Roman" w:ascii="Times New Roman"/>
          <w:szCs w:val="24"/>
        </w:rPr>
        <w:t>Stečajni po</w:t>
      </w:r>
      <w:r w:rsidR="00273243" w:rsidRPr="00797FED">
        <w:rPr>
          <w:rFonts w:hAnsi="Times New Roman" w:ascii="Times New Roman"/>
          <w:szCs w:val="24"/>
        </w:rPr>
        <w:t>stupak otvoren je dana</w:t>
      </w:r>
      <w:r w:rsidR="009F3951" w:rsidRPr="00797FED">
        <w:rPr>
          <w:rFonts w:hAnsi="Times New Roman" w:ascii="Times New Roman"/>
          <w:szCs w:val="24"/>
        </w:rPr>
        <w:t xml:space="preserve"> </w:t>
      </w:r>
      <w:r>
        <w:rPr>
          <w:rFonts w:hAnsi="Times New Roman" w:ascii="Times New Roman"/>
          <w:szCs w:val="24"/>
        </w:rPr>
        <w:t>1</w:t>
      </w:r>
      <w:r w:rsidR="00785BC6">
        <w:rPr>
          <w:rFonts w:hAnsi="Times New Roman" w:ascii="Times New Roman"/>
          <w:szCs w:val="24"/>
        </w:rPr>
        <w:t>7</w:t>
      </w:r>
      <w:r>
        <w:rPr>
          <w:rFonts w:hAnsi="Times New Roman" w:ascii="Times New Roman"/>
          <w:szCs w:val="24"/>
        </w:rPr>
        <w:t>. ožujka</w:t>
      </w:r>
      <w:r w:rsidR="00593794" w:rsidRPr="00797FED">
        <w:rPr>
          <w:rFonts w:hAnsi="Times New Roman" w:ascii="Times New Roman"/>
          <w:szCs w:val="24"/>
        </w:rPr>
        <w:t xml:space="preserve"> </w:t>
      </w:r>
      <w:r w:rsidR="00273243" w:rsidRPr="00797FED">
        <w:rPr>
          <w:rFonts w:hAnsi="Times New Roman" w:ascii="Times New Roman"/>
          <w:szCs w:val="24"/>
        </w:rPr>
        <w:t>20</w:t>
      </w:r>
      <w:r w:rsidR="00A64B78" w:rsidRPr="00797FED">
        <w:rPr>
          <w:rFonts w:hAnsi="Times New Roman" w:ascii="Times New Roman"/>
          <w:szCs w:val="24"/>
        </w:rPr>
        <w:t>1</w:t>
      </w:r>
      <w:r w:rsidR="00CB35A3">
        <w:rPr>
          <w:rFonts w:hAnsi="Times New Roman" w:ascii="Times New Roman"/>
          <w:szCs w:val="24"/>
        </w:rPr>
        <w:t>7</w:t>
      </w:r>
      <w:r w:rsidR="00593794" w:rsidRPr="00797FED">
        <w:rPr>
          <w:rFonts w:hAnsi="Times New Roman" w:ascii="Times New Roman"/>
          <w:szCs w:val="24"/>
        </w:rPr>
        <w:t>.</w:t>
      </w:r>
      <w:r w:rsidR="002E36FC">
        <w:rPr>
          <w:rFonts w:hAnsi="Times New Roman" w:ascii="Times New Roman"/>
          <w:szCs w:val="24"/>
        </w:rPr>
        <w:t xml:space="preserve">, </w:t>
      </w:r>
      <w:r w:rsidR="00CA0084">
        <w:rPr>
          <w:rFonts w:hAnsi="Times New Roman" w:ascii="Times New Roman"/>
          <w:szCs w:val="24"/>
        </w:rPr>
        <w:t xml:space="preserve">u </w:t>
      </w:r>
      <w:r w:rsidR="009A5321">
        <w:rPr>
          <w:rFonts w:hAnsi="Times New Roman" w:ascii="Times New Roman"/>
          <w:szCs w:val="24"/>
        </w:rPr>
        <w:t>12,00</w:t>
      </w:r>
      <w:r w:rsidR="00CA0084">
        <w:rPr>
          <w:rFonts w:hAnsi="Times New Roman" w:ascii="Times New Roman"/>
          <w:szCs w:val="24"/>
        </w:rPr>
        <w:t xml:space="preserve"> sati, a </w:t>
      </w:r>
      <w:r w:rsidR="002E36FC">
        <w:rPr>
          <w:rFonts w:hAnsi="Times New Roman" w:ascii="Times New Roman"/>
          <w:szCs w:val="24"/>
        </w:rPr>
        <w:t>kojeg je dana</w:t>
      </w:r>
      <w:r w:rsidR="00CA0084">
        <w:rPr>
          <w:rFonts w:hAnsi="Times New Roman" w:ascii="Times New Roman"/>
          <w:szCs w:val="24"/>
        </w:rPr>
        <w:t xml:space="preserve"> u naznačeno vrijeme,</w:t>
      </w:r>
      <w:r w:rsidR="002E36FC">
        <w:rPr>
          <w:rFonts w:hAnsi="Times New Roman" w:ascii="Times New Roman"/>
          <w:szCs w:val="24"/>
        </w:rPr>
        <w:t xml:space="preserve"> ovo rješenje</w:t>
      </w:r>
      <w:r w:rsidR="00BE6555" w:rsidRPr="00797FED">
        <w:rPr>
          <w:rFonts w:hAnsi="Times New Roman" w:ascii="Times New Roman"/>
          <w:szCs w:val="24"/>
        </w:rPr>
        <w:t xml:space="preserve"> o otvaranju </w:t>
      </w:r>
      <w:r w:rsidR="00CA0084">
        <w:rPr>
          <w:rFonts w:hAnsi="Times New Roman" w:ascii="Times New Roman"/>
          <w:szCs w:val="24"/>
        </w:rPr>
        <w:t xml:space="preserve">stečajnog postupka objavljeno </w:t>
      </w:r>
      <w:r w:rsidR="002E36FC">
        <w:rPr>
          <w:rFonts w:hAnsi="Times New Roman" w:ascii="Times New Roman"/>
          <w:szCs w:val="24"/>
        </w:rPr>
        <w:t>na Mrežnoj stranici e-oglasna ploča</w:t>
      </w:r>
      <w:r w:rsidR="002E36FC" w:rsidRPr="00797FED">
        <w:rPr>
          <w:rFonts w:hAnsi="Times New Roman" w:ascii="Times New Roman"/>
          <w:szCs w:val="24"/>
        </w:rPr>
        <w:t xml:space="preserve"> </w:t>
      </w:r>
      <w:r w:rsidR="002E36FC">
        <w:rPr>
          <w:rFonts w:hAnsi="Times New Roman" w:ascii="Times New Roman"/>
          <w:szCs w:val="24"/>
        </w:rPr>
        <w:t>Trgovačkog suda u Zagrebu</w:t>
      </w:r>
      <w:r w:rsidR="00BE6555" w:rsidRPr="00797FED">
        <w:rPr>
          <w:rFonts w:hAnsi="Times New Roman" w:ascii="Times New Roman"/>
          <w:szCs w:val="24"/>
        </w:rPr>
        <w:t>.</w:t>
      </w:r>
    </w:p>
    <w:p w:rsidRDefault="00BE6555" w:rsidP="00BE6555" w:rsidR="00BE6555" w:rsidRPr="00797FED">
      <w:pPr>
        <w:jc w:val="both"/>
        <w:rPr>
          <w:rFonts w:hAnsi="Times New Roman" w:ascii="Times New Roman"/>
          <w:szCs w:val="24"/>
        </w:rPr>
      </w:pPr>
    </w:p>
    <w:p w:rsidRDefault="00226497" w:rsidP="00226497" w:rsidR="002D65D1">
      <w:pPr>
        <w:jc w:val="both"/>
        <w:rPr>
          <w:rFonts w:hAnsi="Times New Roman" w:ascii="Times New Roman"/>
          <w:szCs w:val="24"/>
        </w:rPr>
      </w:pPr>
      <w:r>
        <w:rPr>
          <w:rFonts w:hAnsi="Times New Roman" w:ascii="Times New Roman"/>
          <w:szCs w:val="24"/>
        </w:rPr>
        <w:t xml:space="preserve">IV  </w:t>
      </w:r>
      <w:r w:rsidR="00BE6555" w:rsidRPr="002D65D1">
        <w:rPr>
          <w:rFonts w:hAnsi="Times New Roman" w:ascii="Times New Roman"/>
          <w:szCs w:val="24"/>
        </w:rPr>
        <w:t>Poziv</w:t>
      </w:r>
      <w:r w:rsidR="002D65D1" w:rsidRPr="002D65D1">
        <w:rPr>
          <w:rFonts w:hAnsi="Times New Roman" w:ascii="Times New Roman"/>
          <w:szCs w:val="24"/>
        </w:rPr>
        <w:t>aju se vjerovnici da u roku od 6</w:t>
      </w:r>
      <w:r w:rsidR="00BE6555" w:rsidRPr="002D65D1">
        <w:rPr>
          <w:rFonts w:hAnsi="Times New Roman" w:ascii="Times New Roman"/>
          <w:szCs w:val="24"/>
        </w:rPr>
        <w:t xml:space="preserve">0 dana od dana objave </w:t>
      </w:r>
      <w:r w:rsidR="002D65D1" w:rsidRPr="002D65D1">
        <w:rPr>
          <w:rFonts w:hAnsi="Times New Roman" w:ascii="Times New Roman"/>
          <w:szCs w:val="24"/>
        </w:rPr>
        <w:t xml:space="preserve">ovog </w:t>
      </w:r>
      <w:r w:rsidR="002E36FC" w:rsidRPr="002D65D1">
        <w:rPr>
          <w:rFonts w:hAnsi="Times New Roman" w:ascii="Times New Roman"/>
          <w:szCs w:val="24"/>
        </w:rPr>
        <w:t>rješenja</w:t>
      </w:r>
      <w:r w:rsidR="00BE6555" w:rsidRPr="002D65D1">
        <w:rPr>
          <w:rFonts w:hAnsi="Times New Roman" w:ascii="Times New Roman"/>
          <w:szCs w:val="24"/>
        </w:rPr>
        <w:t xml:space="preserve"> o otvaranju stečajnog postupka </w:t>
      </w:r>
      <w:r w:rsidR="002E36FC" w:rsidRPr="002D65D1">
        <w:rPr>
          <w:rFonts w:hAnsi="Times New Roman" w:ascii="Times New Roman"/>
          <w:szCs w:val="24"/>
        </w:rPr>
        <w:t>na Mrežnoj stranici e-oglasna ploča Trgovačkog suda u Zagrebu</w:t>
      </w:r>
      <w:r w:rsidR="002D65D1" w:rsidRPr="002D65D1">
        <w:rPr>
          <w:rFonts w:hAnsi="Times New Roman" w:ascii="Times New Roman"/>
          <w:szCs w:val="24"/>
        </w:rPr>
        <w:t>,</w:t>
      </w:r>
      <w:r w:rsidR="002E36FC" w:rsidRPr="002D65D1">
        <w:rPr>
          <w:rFonts w:hAnsi="Times New Roman" w:ascii="Times New Roman"/>
          <w:szCs w:val="24"/>
        </w:rPr>
        <w:t xml:space="preserve"> </w:t>
      </w:r>
      <w:r w:rsidR="002D65D1">
        <w:rPr>
          <w:rFonts w:hAnsi="Times New Roman" w:ascii="Times New Roman"/>
          <w:szCs w:val="24"/>
        </w:rPr>
        <w:t>u skladu s pravilima Stečajnog zakona (NN 71/15), o prijavi tražbina prijave svoje tražbine.</w:t>
      </w:r>
    </w:p>
    <w:p w:rsidRDefault="008702C6" w:rsidP="008702C6" w:rsidR="008702C6">
      <w:pPr>
        <w:ind w:left="720"/>
        <w:jc w:val="both"/>
        <w:rPr>
          <w:rFonts w:hAnsi="Times New Roman" w:ascii="Times New Roman"/>
          <w:szCs w:val="24"/>
        </w:rPr>
      </w:pPr>
    </w:p>
    <w:p w:rsidRDefault="00226497" w:rsidP="00226497" w:rsidR="002D65D1">
      <w:pPr>
        <w:jc w:val="both"/>
        <w:rPr>
          <w:rFonts w:hAnsi="Times New Roman" w:ascii="Times New Roman"/>
          <w:szCs w:val="24"/>
        </w:rPr>
      </w:pPr>
      <w:r>
        <w:rPr>
          <w:rFonts w:hAnsi="Times New Roman" w:ascii="Times New Roman"/>
          <w:szCs w:val="24"/>
        </w:rPr>
        <w:t xml:space="preserve">V    </w:t>
      </w:r>
      <w:r w:rsidR="002D65D1">
        <w:rPr>
          <w:rFonts w:hAnsi="Times New Roman" w:ascii="Times New Roman"/>
          <w:szCs w:val="24"/>
        </w:rPr>
        <w:t xml:space="preserve">Pozivaju se razlučni i izlučni vjerovnici da stečajnom upravitelju u roku od 60 dana od dana objave rješenja o </w:t>
      </w:r>
      <w:r w:rsidR="002D65D1" w:rsidRPr="002D65D1">
        <w:rPr>
          <w:rFonts w:hAnsi="Times New Roman" w:ascii="Times New Roman"/>
          <w:szCs w:val="24"/>
        </w:rPr>
        <w:t>otvaranju stečajnog postupka na Mrežnoj stranici e-oglasna ploča Trgovačkog suda u Zagrebu</w:t>
      </w:r>
      <w:r w:rsidR="002D65D1">
        <w:rPr>
          <w:rFonts w:hAnsi="Times New Roman" w:ascii="Times New Roman"/>
          <w:szCs w:val="24"/>
        </w:rPr>
        <w:t xml:space="preserve">, podneskom obavijeste o svojim pravima, u skladu s pravilima Stečajnog zakona (NN 71/15), o obavješćivanju o izlučnim i razlučnim pravima. </w:t>
      </w:r>
    </w:p>
    <w:p w:rsidRDefault="008702C6" w:rsidP="008702C6" w:rsidR="008702C6">
      <w:pPr>
        <w:ind w:left="720"/>
        <w:jc w:val="both"/>
        <w:rPr>
          <w:rFonts w:hAnsi="Times New Roman" w:ascii="Times New Roman"/>
          <w:szCs w:val="24"/>
        </w:rPr>
      </w:pPr>
    </w:p>
    <w:p w:rsidRDefault="00226497" w:rsidP="00226497" w:rsidR="002D65D1">
      <w:pPr>
        <w:jc w:val="both"/>
        <w:rPr>
          <w:rFonts w:hAnsi="Times New Roman" w:ascii="Times New Roman"/>
          <w:szCs w:val="24"/>
        </w:rPr>
      </w:pPr>
      <w:r>
        <w:rPr>
          <w:rFonts w:hAnsi="Times New Roman" w:ascii="Times New Roman"/>
          <w:szCs w:val="24"/>
        </w:rPr>
        <w:t xml:space="preserve">VI   </w:t>
      </w:r>
      <w:r w:rsidR="002D65D1">
        <w:rPr>
          <w:rFonts w:hAnsi="Times New Roman" w:ascii="Times New Roman"/>
          <w:szCs w:val="24"/>
        </w:rPr>
        <w:t>Pozivaju se dužnikovi dužnici da svoje obveze bez odgode ispunjavaju stečajnom upravitelju za stečajnog dužnika.</w:t>
      </w:r>
    </w:p>
    <w:p w:rsidRDefault="002D65D1" w:rsidP="002D65D1" w:rsidR="002D65D1" w:rsidRPr="002D65D1">
      <w:pPr>
        <w:jc w:val="both"/>
        <w:rPr>
          <w:rFonts w:hAnsi="Times New Roman" w:ascii="Times New Roman"/>
          <w:szCs w:val="24"/>
        </w:rPr>
      </w:pPr>
      <w:r>
        <w:rPr>
          <w:rFonts w:hAnsi="Times New Roman" w:ascii="Times New Roman"/>
          <w:szCs w:val="24"/>
        </w:rPr>
        <w:t xml:space="preserve"> </w:t>
      </w:r>
    </w:p>
    <w:p w:rsidRDefault="00226497" w:rsidP="00226497" w:rsidR="00CB35A3" w:rsidRPr="002D65D1">
      <w:pPr>
        <w:jc w:val="both"/>
        <w:rPr>
          <w:rFonts w:hAnsi="Times New Roman" w:ascii="Times New Roman"/>
          <w:szCs w:val="24"/>
        </w:rPr>
      </w:pPr>
      <w:r>
        <w:rPr>
          <w:rFonts w:hAnsi="Times New Roman" w:ascii="Times New Roman"/>
          <w:szCs w:val="24"/>
        </w:rPr>
        <w:t xml:space="preserve">VII   </w:t>
      </w:r>
      <w:r w:rsidR="00CB35A3" w:rsidRPr="002D65D1">
        <w:rPr>
          <w:rFonts w:hAnsi="Times New Roman" w:ascii="Times New Roman"/>
          <w:szCs w:val="24"/>
        </w:rPr>
        <w:t>Ovo Rješenje dostavlja se</w:t>
      </w:r>
      <w:r w:rsidR="00B83990">
        <w:rPr>
          <w:rFonts w:hAnsi="Times New Roman" w:ascii="Times New Roman"/>
          <w:szCs w:val="24"/>
        </w:rPr>
        <w:t xml:space="preserve"> Općinskom</w:t>
      </w:r>
      <w:r w:rsidR="00785BC6">
        <w:rPr>
          <w:rFonts w:hAnsi="Times New Roman" w:ascii="Times New Roman"/>
          <w:szCs w:val="24"/>
        </w:rPr>
        <w:t xml:space="preserve"> građanskom sudu u Zagrebu,</w:t>
      </w:r>
      <w:r w:rsidR="00CB35A3" w:rsidRPr="002D65D1">
        <w:rPr>
          <w:rFonts w:hAnsi="Times New Roman" w:ascii="Times New Roman"/>
          <w:szCs w:val="24"/>
        </w:rPr>
        <w:t xml:space="preserve"> zemljišno knjižnom odjelu, radi upisa provedbe zabilježbe otvaranja stečajnog postupka nad dužnikom</w:t>
      </w:r>
      <w:r w:rsidR="00B83990">
        <w:rPr>
          <w:rFonts w:hAnsi="Times New Roman" w:ascii="Times New Roman"/>
          <w:szCs w:val="24"/>
        </w:rPr>
        <w:t xml:space="preserve"> </w:t>
      </w:r>
      <w:r w:rsidR="00785BC6" w:rsidRPr="003E353C">
        <w:rPr>
          <w:rFonts w:hAnsi="Times New Roman" w:ascii="Times New Roman"/>
        </w:rPr>
        <w:t>BORNA TRGOVINA d.o.o., Zagreb, Maksimirska 108</w:t>
      </w:r>
      <w:r w:rsidR="00785BC6">
        <w:rPr>
          <w:rFonts w:hAnsi="Times New Roman" w:ascii="Times New Roman"/>
        </w:rPr>
        <w:t xml:space="preserve">, </w:t>
      </w:r>
      <w:r w:rsidR="00785BC6" w:rsidRPr="00226497">
        <w:rPr>
          <w:rFonts w:hAnsi="Times New Roman" w:ascii="Times New Roman"/>
          <w:szCs w:val="24"/>
        </w:rPr>
        <w:t xml:space="preserve">OIB: </w:t>
      </w:r>
      <w:r w:rsidR="00785BC6">
        <w:rPr>
          <w:rFonts w:hAnsi="Times New Roman" w:ascii="Times New Roman"/>
          <w:szCs w:val="24"/>
        </w:rPr>
        <w:t>73151166193</w:t>
      </w:r>
      <w:r w:rsidR="00CB35A3" w:rsidRPr="002D65D1">
        <w:rPr>
          <w:rFonts w:hAnsi="Times New Roman" w:ascii="Times New Roman"/>
          <w:szCs w:val="24"/>
        </w:rPr>
        <w:t xml:space="preserve"> na imovini kako slijedi: </w:t>
      </w:r>
    </w:p>
    <w:p w:rsidRDefault="00CB35A3" w:rsidP="00CB35A3" w:rsidR="00CB35A3" w:rsidRPr="0004514B">
      <w:pPr>
        <w:ind w:left="720"/>
        <w:jc w:val="both"/>
        <w:rPr>
          <w:rFonts w:hAnsi="Times New Roman" w:ascii="Times New Roman"/>
          <w:color w:val="FF0000"/>
          <w:szCs w:val="24"/>
        </w:rPr>
      </w:pPr>
    </w:p>
    <w:p w:rsidRDefault="00CB35A3" w:rsidP="00B83990" w:rsidR="00785BC6">
      <w:pPr>
        <w:ind w:left="720"/>
        <w:jc w:val="both"/>
        <w:rPr>
          <w:rFonts w:hAnsi="Times New Roman" w:ascii="Times New Roman"/>
          <w:szCs w:val="24"/>
        </w:rPr>
      </w:pPr>
      <w:r w:rsidRPr="008702C6">
        <w:rPr>
          <w:rFonts w:hAnsi="Times New Roman" w:ascii="Times New Roman"/>
          <w:szCs w:val="24"/>
        </w:rPr>
        <w:t xml:space="preserve">- </w:t>
      </w:r>
      <w:r w:rsidR="00B83990">
        <w:rPr>
          <w:rFonts w:hAnsi="Times New Roman" w:ascii="Times New Roman"/>
          <w:szCs w:val="24"/>
        </w:rPr>
        <w:t>nekretnina upisana u zk.ul.</w:t>
      </w:r>
      <w:r w:rsidR="00785BC6">
        <w:rPr>
          <w:rFonts w:hAnsi="Times New Roman" w:ascii="Times New Roman"/>
          <w:szCs w:val="24"/>
        </w:rPr>
        <w:t xml:space="preserve">25088, k.o. Grad Zagreb, kat.čest.br. 4769/5-3 stambene zgrade br.1-13, zgrada i dvorište u Počiteljskoj ulici, ukupne površine čhv 609,2, </w:t>
      </w:r>
    </w:p>
    <w:p w:rsidRDefault="00785BC6" w:rsidP="00B83990" w:rsidR="00785BC6">
      <w:pPr>
        <w:ind w:left="720"/>
        <w:jc w:val="both"/>
        <w:rPr>
          <w:rFonts w:hAnsi="Times New Roman" w:ascii="Times New Roman"/>
          <w:szCs w:val="24"/>
        </w:rPr>
      </w:pPr>
      <w:r>
        <w:rPr>
          <w:rFonts w:hAnsi="Times New Roman" w:ascii="Times New Roman"/>
          <w:szCs w:val="24"/>
        </w:rPr>
        <w:t>m2 2191</w:t>
      </w:r>
      <w:r w:rsidR="00CB00E3">
        <w:rPr>
          <w:rFonts w:hAnsi="Times New Roman" w:ascii="Times New Roman"/>
          <w:szCs w:val="24"/>
        </w:rPr>
        <w:t>,</w:t>
      </w:r>
      <w:r>
        <w:rPr>
          <w:rFonts w:hAnsi="Times New Roman" w:ascii="Times New Roman"/>
          <w:szCs w:val="24"/>
        </w:rPr>
        <w:t xml:space="preserve"> </w:t>
      </w:r>
      <w:r w:rsidR="00CB00E3">
        <w:rPr>
          <w:rFonts w:hAnsi="Times New Roman" w:ascii="Times New Roman"/>
          <w:szCs w:val="24"/>
        </w:rPr>
        <w:t>i to pod rbr. 44. suvlasnički dio: 0,633/100</w:t>
      </w:r>
      <w:r w:rsidR="007E389C">
        <w:rPr>
          <w:rFonts w:hAnsi="Times New Roman" w:ascii="Times New Roman"/>
          <w:szCs w:val="24"/>
        </w:rPr>
        <w:t xml:space="preserve"> ETAŽNO VLASNIŠTVO (E-44) 1.</w:t>
      </w:r>
      <w:r w:rsidR="00CB00E3">
        <w:rPr>
          <w:rFonts w:hAnsi="Times New Roman" w:ascii="Times New Roman"/>
          <w:szCs w:val="24"/>
        </w:rPr>
        <w:t xml:space="preserve"> Lokal</w:t>
      </w:r>
      <w:r w:rsidR="007E389C">
        <w:rPr>
          <w:rFonts w:hAnsi="Times New Roman" w:ascii="Times New Roman"/>
          <w:szCs w:val="24"/>
        </w:rPr>
        <w:t xml:space="preserve"> "L5" u prizemlju površine 27,86 čm na kuću broj 7</w:t>
      </w:r>
    </w:p>
    <w:p w:rsidRDefault="007E389C" w:rsidP="00B83990" w:rsidR="00785BC6">
      <w:pPr>
        <w:ind w:left="720"/>
        <w:jc w:val="both"/>
        <w:rPr>
          <w:rFonts w:hAnsi="Times New Roman" w:ascii="Times New Roman"/>
          <w:szCs w:val="24"/>
        </w:rPr>
      </w:pPr>
      <w:r>
        <w:rPr>
          <w:rFonts w:hAnsi="Times New Roman" w:ascii="Times New Roman"/>
          <w:szCs w:val="24"/>
        </w:rPr>
        <w:lastRenderedPageBreak/>
        <w:t>- nekretnina upisana u zk.ul 7045 k.o. Gornji Stenjevec, kat.čest.br. 881/6-VOĆNJAK PERJAVICA U PERJAVICI, površine čhv 296</w:t>
      </w:r>
    </w:p>
    <w:p w:rsidRDefault="00F16458" w:rsidP="00B83990" w:rsidR="00F16458">
      <w:pPr>
        <w:ind w:left="720"/>
        <w:jc w:val="both"/>
        <w:rPr>
          <w:rFonts w:hAnsi="Times New Roman" w:ascii="Times New Roman"/>
          <w:szCs w:val="24"/>
        </w:rPr>
      </w:pPr>
    </w:p>
    <w:p w:rsidRDefault="00F16458" w:rsidP="00485CE9" w:rsidR="00F16458">
      <w:pPr>
        <w:jc w:val="both"/>
        <w:rPr>
          <w:rFonts w:hAnsi="Times New Roman" w:ascii="Times New Roman"/>
          <w:szCs w:val="24"/>
        </w:rPr>
      </w:pPr>
      <w:r>
        <w:rPr>
          <w:rFonts w:hAnsi="Times New Roman" w:ascii="Times New Roman"/>
          <w:szCs w:val="24"/>
        </w:rPr>
        <w:t xml:space="preserve">VIII </w:t>
      </w:r>
      <w:r w:rsidR="00485CE9">
        <w:rPr>
          <w:rFonts w:hAnsi="Times New Roman" w:ascii="Times New Roman"/>
          <w:szCs w:val="24"/>
        </w:rPr>
        <w:t xml:space="preserve">     </w:t>
      </w:r>
      <w:r w:rsidRPr="002D65D1">
        <w:rPr>
          <w:rFonts w:hAnsi="Times New Roman" w:ascii="Times New Roman"/>
          <w:szCs w:val="24"/>
        </w:rPr>
        <w:t>Ovo Rješenje dostavlja se</w:t>
      </w:r>
      <w:r>
        <w:rPr>
          <w:rFonts w:hAnsi="Times New Roman" w:ascii="Times New Roman"/>
          <w:szCs w:val="24"/>
        </w:rPr>
        <w:t xml:space="preserve"> Općinskom sudu u Rijeci,</w:t>
      </w:r>
      <w:r w:rsidRPr="002D65D1">
        <w:rPr>
          <w:rFonts w:hAnsi="Times New Roman" w:ascii="Times New Roman"/>
          <w:szCs w:val="24"/>
        </w:rPr>
        <w:t xml:space="preserve"> zemljišno knjižnom odjel</w:t>
      </w:r>
      <w:r>
        <w:rPr>
          <w:rFonts w:hAnsi="Times New Roman" w:ascii="Times New Roman"/>
          <w:szCs w:val="24"/>
        </w:rPr>
        <w:t xml:space="preserve"> Rijeka</w:t>
      </w:r>
      <w:r w:rsidRPr="002D65D1">
        <w:rPr>
          <w:rFonts w:hAnsi="Times New Roman" w:ascii="Times New Roman"/>
          <w:szCs w:val="24"/>
        </w:rPr>
        <w:t>, radi upisa provedbe zabilježbe otvaranja stečajnog postupka nad dužnikom</w:t>
      </w:r>
      <w:r>
        <w:rPr>
          <w:rFonts w:hAnsi="Times New Roman" w:ascii="Times New Roman"/>
          <w:szCs w:val="24"/>
        </w:rPr>
        <w:t xml:space="preserve"> </w:t>
      </w:r>
      <w:r w:rsidRPr="003E353C">
        <w:rPr>
          <w:rFonts w:hAnsi="Times New Roman" w:ascii="Times New Roman"/>
        </w:rPr>
        <w:t>BORNA TRGOVINA d.o.o., Zagreb, Maksimirska 108</w:t>
      </w:r>
      <w:r>
        <w:rPr>
          <w:rFonts w:hAnsi="Times New Roman" w:ascii="Times New Roman"/>
        </w:rPr>
        <w:t xml:space="preserve">, </w:t>
      </w:r>
      <w:r w:rsidRPr="00226497">
        <w:rPr>
          <w:rFonts w:hAnsi="Times New Roman" w:ascii="Times New Roman"/>
          <w:szCs w:val="24"/>
        </w:rPr>
        <w:t xml:space="preserve">OIB: </w:t>
      </w:r>
      <w:r>
        <w:rPr>
          <w:rFonts w:hAnsi="Times New Roman" w:ascii="Times New Roman"/>
          <w:szCs w:val="24"/>
        </w:rPr>
        <w:t>73151166193</w:t>
      </w:r>
      <w:r w:rsidRPr="002D65D1">
        <w:rPr>
          <w:rFonts w:hAnsi="Times New Roman" w:ascii="Times New Roman"/>
          <w:szCs w:val="24"/>
        </w:rPr>
        <w:t xml:space="preserve"> na imovini kako slijedi: </w:t>
      </w:r>
    </w:p>
    <w:p w:rsidRDefault="00785BC6" w:rsidP="00B83990" w:rsidR="00785BC6">
      <w:pPr>
        <w:ind w:left="720"/>
        <w:jc w:val="both"/>
        <w:rPr>
          <w:rFonts w:hAnsi="Times New Roman" w:ascii="Times New Roman"/>
          <w:szCs w:val="24"/>
        </w:rPr>
      </w:pPr>
    </w:p>
    <w:p w:rsidRDefault="00785BC6" w:rsidP="00B83990" w:rsidR="00B83990" w:rsidRPr="008702C6">
      <w:pPr>
        <w:ind w:left="720"/>
        <w:jc w:val="both"/>
        <w:rPr>
          <w:rFonts w:hAnsi="Times New Roman" w:ascii="Times New Roman"/>
          <w:szCs w:val="24"/>
        </w:rPr>
      </w:pPr>
      <w:r>
        <w:rPr>
          <w:rFonts w:hAnsi="Times New Roman" w:ascii="Times New Roman"/>
          <w:szCs w:val="24"/>
        </w:rPr>
        <w:t xml:space="preserve"> </w:t>
      </w:r>
      <w:r w:rsidR="00B83990">
        <w:rPr>
          <w:rFonts w:hAnsi="Times New Roman" w:ascii="Times New Roman"/>
          <w:szCs w:val="24"/>
        </w:rPr>
        <w:t xml:space="preserve">- </w:t>
      </w:r>
      <w:r w:rsidR="007E389C">
        <w:rPr>
          <w:rFonts w:hAnsi="Times New Roman" w:ascii="Times New Roman"/>
          <w:szCs w:val="24"/>
        </w:rPr>
        <w:t>nekretnina upisana u zk.ul. 1603 k.o.</w:t>
      </w:r>
      <w:r w:rsidR="00F16458">
        <w:rPr>
          <w:rFonts w:hAnsi="Times New Roman" w:ascii="Times New Roman"/>
          <w:szCs w:val="24"/>
        </w:rPr>
        <w:t xml:space="preserve"> Blažići, kat.čest.br. 790/35-INDUSTRIJSKA ZGRADA površine m2 264, kat.čest. 790/37-INDUSTRIJSKO DVORIŠTE površine m2 123, odnosno ukupna površina m2 387.</w:t>
      </w:r>
    </w:p>
    <w:p w:rsidRDefault="00CB35A3" w:rsidP="0004514B" w:rsidR="00CB35A3">
      <w:pPr>
        <w:jc w:val="both"/>
        <w:rPr>
          <w:rFonts w:hAnsi="Times New Roman" w:ascii="Times New Roman"/>
          <w:szCs w:val="24"/>
        </w:rPr>
      </w:pPr>
    </w:p>
    <w:p w:rsidRDefault="00CB35A3" w:rsidP="00485CE9" w:rsidR="00CB35A3" w:rsidRPr="008702C6">
      <w:pPr>
        <w:numPr>
          <w:ilvl w:val="0"/>
          <w:numId w:val="22"/>
        </w:numPr>
        <w:tabs>
          <w:tab w:pos="720" w:val="clear"/>
          <w:tab w:pos="0" w:val="num"/>
        </w:tabs>
        <w:ind w:hanging="11" w:left="0"/>
        <w:jc w:val="both"/>
        <w:rPr>
          <w:rFonts w:hAnsi="Times New Roman" w:ascii="Times New Roman"/>
          <w:szCs w:val="24"/>
        </w:rPr>
      </w:pPr>
      <w:r w:rsidRPr="008702C6">
        <w:rPr>
          <w:rFonts w:hAnsi="Times New Roman" w:ascii="Times New Roman"/>
          <w:szCs w:val="24"/>
        </w:rPr>
        <w:t xml:space="preserve">Ročište vjerovnika na kojem će se ispitati prijavljene tražbine (ispitno ročište) određuje se za </w:t>
      </w:r>
      <w:r w:rsidRPr="008702C6">
        <w:rPr>
          <w:rFonts w:hAnsi="Times New Roman" w:ascii="Times New Roman"/>
          <w:b/>
          <w:szCs w:val="24"/>
          <w:u w:val="single"/>
        </w:rPr>
        <w:t xml:space="preserve">dan </w:t>
      </w:r>
      <w:r w:rsidR="00F16458">
        <w:rPr>
          <w:rFonts w:hAnsi="Times New Roman" w:ascii="Times New Roman"/>
          <w:b/>
          <w:szCs w:val="24"/>
          <w:u w:val="single"/>
        </w:rPr>
        <w:t>5</w:t>
      </w:r>
      <w:r w:rsidR="00B83990">
        <w:rPr>
          <w:rFonts w:hAnsi="Times New Roman" w:ascii="Times New Roman"/>
          <w:b/>
          <w:szCs w:val="24"/>
          <w:u w:val="single"/>
        </w:rPr>
        <w:t>. srpnja</w:t>
      </w:r>
      <w:r w:rsidR="0004514B" w:rsidRPr="008702C6">
        <w:rPr>
          <w:rFonts w:hAnsi="Times New Roman" w:ascii="Times New Roman"/>
          <w:b/>
          <w:szCs w:val="24"/>
          <w:u w:val="single"/>
        </w:rPr>
        <w:t xml:space="preserve"> 2017</w:t>
      </w:r>
      <w:r w:rsidR="008702C6">
        <w:rPr>
          <w:rFonts w:hAnsi="Times New Roman" w:ascii="Times New Roman"/>
          <w:b/>
          <w:szCs w:val="24"/>
          <w:u w:val="single"/>
        </w:rPr>
        <w:t>. u 10</w:t>
      </w:r>
      <w:r w:rsidR="00B83990">
        <w:rPr>
          <w:rFonts w:hAnsi="Times New Roman" w:ascii="Times New Roman"/>
          <w:b/>
          <w:szCs w:val="24"/>
          <w:u w:val="single"/>
        </w:rPr>
        <w:t>:30</w:t>
      </w:r>
      <w:r w:rsidRPr="008702C6">
        <w:rPr>
          <w:rFonts w:hAnsi="Times New Roman" w:ascii="Times New Roman"/>
          <w:b/>
          <w:szCs w:val="24"/>
          <w:u w:val="single"/>
        </w:rPr>
        <w:t xml:space="preserve"> sati,</w:t>
      </w:r>
      <w:r w:rsidRPr="008702C6">
        <w:rPr>
          <w:rFonts w:hAnsi="Times New Roman" w:ascii="Times New Roman"/>
          <w:szCs w:val="24"/>
        </w:rPr>
        <w:t xml:space="preserve"> u zgradi Trgovačkog suda u Zagrebu, Z</w:t>
      </w:r>
      <w:r w:rsidR="008702C6">
        <w:rPr>
          <w:rFonts w:hAnsi="Times New Roman" w:ascii="Times New Roman"/>
          <w:szCs w:val="24"/>
        </w:rPr>
        <w:t>agreb, Petrinjska 8, soba br. 96/II (ulična zgrada</w:t>
      </w:r>
      <w:r w:rsidRPr="008702C6">
        <w:rPr>
          <w:rFonts w:hAnsi="Times New Roman" w:ascii="Times New Roman"/>
          <w:szCs w:val="24"/>
        </w:rPr>
        <w:t>).</w:t>
      </w:r>
    </w:p>
    <w:p w:rsidRDefault="00CB35A3" w:rsidP="00CB35A3" w:rsidR="00CB35A3" w:rsidRPr="000647E7">
      <w:pPr>
        <w:jc w:val="both"/>
        <w:rPr>
          <w:rFonts w:hAnsi="Times New Roman" w:ascii="Times New Roman"/>
          <w:szCs w:val="24"/>
        </w:rPr>
      </w:pPr>
    </w:p>
    <w:p w:rsidRDefault="00CB35A3" w:rsidP="00485CE9" w:rsidR="00CB35A3">
      <w:pPr>
        <w:numPr>
          <w:ilvl w:val="0"/>
          <w:numId w:val="22"/>
        </w:numPr>
        <w:tabs>
          <w:tab w:pos="720" w:val="clear"/>
          <w:tab w:pos="0" w:val="num"/>
        </w:tabs>
        <w:ind w:hanging="11" w:left="0"/>
        <w:jc w:val="both"/>
        <w:rPr>
          <w:rFonts w:hAnsi="Times New Roman" w:ascii="Times New Roman"/>
          <w:szCs w:val="24"/>
        </w:rPr>
      </w:pPr>
      <w:r w:rsidRPr="000647E7">
        <w:rPr>
          <w:rFonts w:hAnsi="Times New Roman" w:ascii="Times New Roman"/>
          <w:szCs w:val="24"/>
        </w:rPr>
        <w:t>Skupština vjerovnika na kojoj će se na temelju izvješća stečajnog upravitelja odlučivati o daljnjem tijeku stečajnog postupka (izvještajno ročište) određuje se z</w:t>
      </w:r>
      <w:r>
        <w:rPr>
          <w:rFonts w:hAnsi="Times New Roman" w:ascii="Times New Roman"/>
          <w:szCs w:val="24"/>
        </w:rPr>
        <w:t>a i</w:t>
      </w:r>
      <w:r w:rsidR="008702C6">
        <w:rPr>
          <w:rFonts w:hAnsi="Times New Roman" w:ascii="Times New Roman"/>
          <w:szCs w:val="24"/>
        </w:rPr>
        <w:t xml:space="preserve">sti dan i na istom mjestu u </w:t>
      </w:r>
      <w:r w:rsidR="008702C6">
        <w:rPr>
          <w:rFonts w:hAnsi="Times New Roman" w:ascii="Times New Roman"/>
          <w:b/>
          <w:szCs w:val="24"/>
          <w:u w:val="single"/>
        </w:rPr>
        <w:t>1</w:t>
      </w:r>
      <w:r w:rsidR="00B83990">
        <w:rPr>
          <w:rFonts w:hAnsi="Times New Roman" w:ascii="Times New Roman"/>
          <w:b/>
          <w:szCs w:val="24"/>
          <w:u w:val="single"/>
        </w:rPr>
        <w:t>1</w:t>
      </w:r>
      <w:r w:rsidR="008702C6" w:rsidRPr="008702C6">
        <w:rPr>
          <w:rFonts w:hAnsi="Times New Roman" w:ascii="Times New Roman"/>
          <w:b/>
          <w:szCs w:val="24"/>
          <w:u w:val="single"/>
        </w:rPr>
        <w:t>:</w:t>
      </w:r>
      <w:r w:rsidR="00B83990">
        <w:rPr>
          <w:rFonts w:hAnsi="Times New Roman" w:ascii="Times New Roman"/>
          <w:b/>
          <w:szCs w:val="24"/>
          <w:u w:val="single"/>
        </w:rPr>
        <w:t>00</w:t>
      </w:r>
      <w:r w:rsidRPr="008702C6">
        <w:rPr>
          <w:rFonts w:hAnsi="Times New Roman" w:ascii="Times New Roman"/>
          <w:szCs w:val="24"/>
        </w:rPr>
        <w:t xml:space="preserve"> </w:t>
      </w:r>
      <w:r w:rsidRPr="000647E7">
        <w:rPr>
          <w:rFonts w:hAnsi="Times New Roman" w:ascii="Times New Roman"/>
          <w:szCs w:val="24"/>
        </w:rPr>
        <w:t>sati.</w:t>
      </w:r>
    </w:p>
    <w:p w:rsidRDefault="000E325B" w:rsidP="008702C6" w:rsidR="000E325B" w:rsidRPr="00797FED">
      <w:pPr>
        <w:jc w:val="both"/>
        <w:rPr>
          <w:rFonts w:hAnsi="Times New Roman" w:ascii="Times New Roman"/>
          <w:szCs w:val="24"/>
        </w:rPr>
      </w:pPr>
    </w:p>
    <w:p w:rsidRDefault="00E77FF9" w:rsidP="00836D18" w:rsidR="00E77FF9" w:rsidRPr="00797FED">
      <w:pPr>
        <w:tabs>
          <w:tab w:pos="720" w:val="left"/>
          <w:tab w:pos="1440" w:val="left"/>
          <w:tab w:pos="2869" w:val="left"/>
        </w:tabs>
        <w:jc w:val="center"/>
        <w:rPr>
          <w:rFonts w:hAnsi="Times New Roman" w:ascii="Times New Roman"/>
          <w:szCs w:val="24"/>
        </w:rPr>
      </w:pPr>
      <w:r w:rsidRPr="00797FED">
        <w:rPr>
          <w:rFonts w:hAnsi="Times New Roman" w:ascii="Times New Roman"/>
          <w:szCs w:val="24"/>
        </w:rPr>
        <w:t>Obrazloženje</w:t>
      </w:r>
    </w:p>
    <w:p w:rsidRDefault="000471F3" w:rsidP="001D4A8E" w:rsidR="000471F3">
      <w:pPr>
        <w:jc w:val="both"/>
        <w:rPr>
          <w:rFonts w:hAnsi="Times New Roman" w:ascii="Times New Roman"/>
          <w:bCs/>
          <w:szCs w:val="24"/>
        </w:rPr>
      </w:pPr>
    </w:p>
    <w:p w:rsidRDefault="00B83990" w:rsidP="00F16458" w:rsidR="00F16458">
      <w:pPr>
        <w:ind w:firstLine="720"/>
        <w:jc w:val="both"/>
        <w:rPr>
          <w:rFonts w:hAnsi="Times New Roman" w:ascii="Times New Roman"/>
          <w:szCs w:val="24"/>
        </w:rPr>
      </w:pPr>
      <w:r>
        <w:rPr>
          <w:rFonts w:hAnsi="Times New Roman" w:ascii="Times New Roman"/>
          <w:bCs/>
          <w:szCs w:val="24"/>
        </w:rPr>
        <w:t>Financijska agencija, RC Zagreb, na temelju čl.</w:t>
      </w:r>
      <w:r w:rsidR="00F16458">
        <w:rPr>
          <w:rFonts w:hAnsi="Times New Roman" w:ascii="Times New Roman"/>
          <w:bCs/>
          <w:szCs w:val="24"/>
        </w:rPr>
        <w:t>49</w:t>
      </w:r>
      <w:r>
        <w:rPr>
          <w:rFonts w:hAnsi="Times New Roman" w:ascii="Times New Roman"/>
          <w:bCs/>
          <w:szCs w:val="24"/>
        </w:rPr>
        <w:t>.st.</w:t>
      </w:r>
      <w:r w:rsidR="00F16458">
        <w:rPr>
          <w:rFonts w:hAnsi="Times New Roman" w:ascii="Times New Roman"/>
          <w:bCs/>
          <w:szCs w:val="24"/>
        </w:rPr>
        <w:t>2</w:t>
      </w:r>
      <w:r>
        <w:rPr>
          <w:rFonts w:hAnsi="Times New Roman" w:ascii="Times New Roman"/>
          <w:bCs/>
          <w:szCs w:val="24"/>
        </w:rPr>
        <w:t xml:space="preserve"> </w:t>
      </w:r>
      <w:r w:rsidR="00F16458">
        <w:rPr>
          <w:rFonts w:hAnsi="Times New Roman" w:ascii="Times New Roman"/>
          <w:bCs/>
          <w:szCs w:val="24"/>
        </w:rPr>
        <w:t>Zakona o financijskom poslovanju i predstečajnoj nagodbi</w:t>
      </w:r>
      <w:r w:rsidR="00A90FE7">
        <w:rPr>
          <w:rFonts w:hAnsi="Times New Roman" w:ascii="Times New Roman"/>
          <w:bCs/>
          <w:szCs w:val="24"/>
        </w:rPr>
        <w:t xml:space="preserve"> (NN </w:t>
      </w:r>
      <w:r w:rsidR="00F16458">
        <w:rPr>
          <w:rFonts w:hAnsi="Times New Roman" w:ascii="Times New Roman"/>
          <w:bCs/>
          <w:szCs w:val="24"/>
        </w:rPr>
        <w:t>br. 108/12 i 144/12</w:t>
      </w:r>
      <w:r w:rsidR="00A90FE7">
        <w:rPr>
          <w:rFonts w:hAnsi="Times New Roman" w:ascii="Times New Roman"/>
          <w:bCs/>
          <w:szCs w:val="24"/>
        </w:rPr>
        <w:t xml:space="preserve">, dalje </w:t>
      </w:r>
      <w:r w:rsidR="00F16458">
        <w:rPr>
          <w:rFonts w:hAnsi="Times New Roman" w:ascii="Times New Roman"/>
          <w:bCs/>
          <w:szCs w:val="24"/>
        </w:rPr>
        <w:t>ZFPPN</w:t>
      </w:r>
      <w:r w:rsidR="00A90FE7">
        <w:rPr>
          <w:rFonts w:hAnsi="Times New Roman" w:ascii="Times New Roman"/>
          <w:bCs/>
          <w:szCs w:val="24"/>
        </w:rPr>
        <w:t>-a)</w:t>
      </w:r>
      <w:r>
        <w:rPr>
          <w:rFonts w:hAnsi="Times New Roman" w:ascii="Times New Roman"/>
          <w:bCs/>
          <w:szCs w:val="24"/>
        </w:rPr>
        <w:t xml:space="preserve"> po</w:t>
      </w:r>
      <w:r w:rsidR="00A90FE7">
        <w:rPr>
          <w:rFonts w:hAnsi="Times New Roman" w:ascii="Times New Roman"/>
          <w:bCs/>
          <w:szCs w:val="24"/>
        </w:rPr>
        <w:t>d</w:t>
      </w:r>
      <w:r>
        <w:rPr>
          <w:rFonts w:hAnsi="Times New Roman" w:ascii="Times New Roman"/>
          <w:bCs/>
          <w:szCs w:val="24"/>
        </w:rPr>
        <w:t xml:space="preserve">nijela je prijedlog za otvaranjem stečajnog postupka nad dužnikom </w:t>
      </w:r>
      <w:r w:rsidR="00F16458" w:rsidRPr="00A859F5">
        <w:rPr>
          <w:rFonts w:hAnsi="Times New Roman" w:ascii="Times New Roman"/>
          <w:szCs w:val="24"/>
        </w:rPr>
        <w:t xml:space="preserve">BORNA TRGOVINA  d.o.o., Zagreb, </w:t>
      </w:r>
      <w:r w:rsidR="00F16458" w:rsidRPr="003E353C">
        <w:rPr>
          <w:rFonts w:hAnsi="Times New Roman" w:ascii="Times New Roman"/>
        </w:rPr>
        <w:t>Maksimirska 108</w:t>
      </w:r>
      <w:r w:rsidR="00F16458">
        <w:rPr>
          <w:rFonts w:hAnsi="Times New Roman" w:ascii="Times New Roman"/>
        </w:rPr>
        <w:t xml:space="preserve">, </w:t>
      </w:r>
      <w:r w:rsidR="00F16458" w:rsidRPr="00226497">
        <w:rPr>
          <w:rFonts w:hAnsi="Times New Roman" w:ascii="Times New Roman"/>
          <w:szCs w:val="24"/>
        </w:rPr>
        <w:t xml:space="preserve">OIB: </w:t>
      </w:r>
      <w:r w:rsidR="00F16458">
        <w:rPr>
          <w:rFonts w:hAnsi="Times New Roman" w:ascii="Times New Roman"/>
          <w:szCs w:val="24"/>
        </w:rPr>
        <w:t>73151166193</w:t>
      </w:r>
    </w:p>
    <w:p w:rsidRDefault="00F16458" w:rsidP="00F16458" w:rsidR="00F16458" w:rsidRPr="00A859F5">
      <w:pPr>
        <w:ind w:left="720"/>
        <w:jc w:val="both"/>
        <w:rPr>
          <w:rFonts w:hAnsi="Times New Roman" w:ascii="Times New Roman"/>
          <w:szCs w:val="24"/>
        </w:rPr>
      </w:pPr>
    </w:p>
    <w:p w:rsidRDefault="00B83990" w:rsidP="000471F3" w:rsidR="002B35BD">
      <w:pPr>
        <w:jc w:val="both"/>
        <w:rPr>
          <w:rFonts w:hAnsi="Times New Roman" w:ascii="Times New Roman"/>
          <w:szCs w:val="24"/>
        </w:rPr>
      </w:pPr>
      <w:r>
        <w:rPr>
          <w:rFonts w:hAnsi="Times New Roman" w:ascii="Times New Roman"/>
          <w:szCs w:val="24"/>
        </w:rPr>
        <w:t xml:space="preserve"> </w:t>
      </w:r>
      <w:r w:rsidR="00F16458">
        <w:rPr>
          <w:rFonts w:hAnsi="Times New Roman" w:ascii="Times New Roman"/>
          <w:szCs w:val="24"/>
        </w:rPr>
        <w:tab/>
      </w:r>
      <w:r w:rsidR="00A90FE7">
        <w:rPr>
          <w:rFonts w:hAnsi="Times New Roman" w:ascii="Times New Roman"/>
          <w:szCs w:val="24"/>
        </w:rPr>
        <w:t>S</w:t>
      </w:r>
      <w:r>
        <w:rPr>
          <w:rFonts w:hAnsi="Times New Roman" w:ascii="Times New Roman"/>
          <w:szCs w:val="24"/>
        </w:rPr>
        <w:t xml:space="preserve">ud </w:t>
      </w:r>
      <w:r w:rsidR="00A90FE7">
        <w:rPr>
          <w:rFonts w:hAnsi="Times New Roman" w:ascii="Times New Roman"/>
          <w:szCs w:val="24"/>
        </w:rPr>
        <w:t xml:space="preserve"> je </w:t>
      </w:r>
      <w:r>
        <w:rPr>
          <w:rFonts w:hAnsi="Times New Roman" w:ascii="Times New Roman"/>
          <w:szCs w:val="24"/>
        </w:rPr>
        <w:t>donio rješenje o pokretanju prethodnog postupka, imenovao privremenog stečajnog upravitelja</w:t>
      </w:r>
      <w:r w:rsidR="002B35BD">
        <w:rPr>
          <w:rFonts w:hAnsi="Times New Roman" w:ascii="Times New Roman"/>
          <w:szCs w:val="24"/>
        </w:rPr>
        <w:t>, te mu naložio da utvrdi da li i dalje kod predmetnog dužnika postoji neki od stečajnih razloga, kao i da utvrdi činjenicu da li dužnik ima imovinu koja bi činila stečajnu masu, te zatim, da li se tom imovinom mogu pokriti troškovi postupka</w:t>
      </w:r>
      <w:r w:rsidR="00A90FE7">
        <w:rPr>
          <w:rFonts w:hAnsi="Times New Roman" w:ascii="Times New Roman"/>
          <w:szCs w:val="24"/>
        </w:rPr>
        <w:t>, a s</w:t>
      </w:r>
      <w:r w:rsidR="002B35BD">
        <w:rPr>
          <w:rFonts w:hAnsi="Times New Roman" w:ascii="Times New Roman"/>
          <w:szCs w:val="24"/>
        </w:rPr>
        <w:t>v</w:t>
      </w:r>
      <w:r w:rsidR="00A90FE7">
        <w:rPr>
          <w:rFonts w:hAnsi="Times New Roman" w:ascii="Times New Roman"/>
          <w:szCs w:val="24"/>
        </w:rPr>
        <w:t>e</w:t>
      </w:r>
      <w:r w:rsidR="002B35BD">
        <w:rPr>
          <w:rFonts w:hAnsi="Times New Roman" w:ascii="Times New Roman"/>
          <w:szCs w:val="24"/>
        </w:rPr>
        <w:t xml:space="preserve"> to radi donošenja daljnje odluke u odnosu na tijek postupka.</w:t>
      </w:r>
    </w:p>
    <w:p w:rsidRDefault="00713408" w:rsidP="000471F3" w:rsidR="00713408">
      <w:pPr>
        <w:jc w:val="both"/>
        <w:rPr>
          <w:rFonts w:hAnsi="Times New Roman" w:ascii="Times New Roman"/>
          <w:szCs w:val="24"/>
        </w:rPr>
      </w:pPr>
    </w:p>
    <w:p w:rsidRDefault="00713408" w:rsidP="000471F3" w:rsidR="005B49D7">
      <w:pPr>
        <w:jc w:val="both"/>
        <w:rPr>
          <w:rFonts w:hAnsi="Times New Roman" w:ascii="Times New Roman"/>
          <w:szCs w:val="24"/>
        </w:rPr>
      </w:pPr>
      <w:r>
        <w:rPr>
          <w:rFonts w:hAnsi="Times New Roman" w:ascii="Times New Roman"/>
          <w:szCs w:val="24"/>
        </w:rPr>
        <w:tab/>
        <w:t>Privremeni stečajni upravitelj dostavio je u ovosudni spis ta</w:t>
      </w:r>
      <w:r w:rsidR="005B49D7">
        <w:rPr>
          <w:rFonts w:hAnsi="Times New Roman" w:ascii="Times New Roman"/>
          <w:szCs w:val="24"/>
        </w:rPr>
        <w:t xml:space="preserve">ženo izviješće, a nakon čega je </w:t>
      </w:r>
      <w:r>
        <w:rPr>
          <w:rFonts w:hAnsi="Times New Roman" w:ascii="Times New Roman"/>
          <w:szCs w:val="24"/>
        </w:rPr>
        <w:t>održano ročište</w:t>
      </w:r>
      <w:r w:rsidR="005B49D7">
        <w:rPr>
          <w:rFonts w:hAnsi="Times New Roman" w:ascii="Times New Roman"/>
          <w:szCs w:val="24"/>
        </w:rPr>
        <w:t xml:space="preserve"> radi očitovanja</w:t>
      </w:r>
      <w:r>
        <w:rPr>
          <w:rFonts w:hAnsi="Times New Roman" w:ascii="Times New Roman"/>
          <w:szCs w:val="24"/>
        </w:rPr>
        <w:t xml:space="preserve"> o prijedlogu za otvaranje stečajnog postupka. Na navedenom ročištu privremeni stečajni upravitelj u svom usmenom izlaganju ostao je kod navoda iz izviješća</w:t>
      </w:r>
      <w:r w:rsidR="005B49D7">
        <w:rPr>
          <w:rFonts w:hAnsi="Times New Roman" w:ascii="Times New Roman"/>
          <w:szCs w:val="24"/>
        </w:rPr>
        <w:t xml:space="preserve"> (list 135-147 spisa).</w:t>
      </w:r>
    </w:p>
    <w:p w:rsidRDefault="005B49D7" w:rsidP="000471F3" w:rsidR="005B49D7">
      <w:pPr>
        <w:jc w:val="both"/>
        <w:rPr>
          <w:rFonts w:hAnsi="Times New Roman" w:ascii="Times New Roman"/>
          <w:szCs w:val="24"/>
        </w:rPr>
      </w:pPr>
    </w:p>
    <w:p w:rsidRDefault="005B49D7" w:rsidP="000471F3" w:rsidR="00806708">
      <w:pPr>
        <w:jc w:val="both"/>
        <w:rPr>
          <w:rFonts w:hAnsi="Times New Roman" w:ascii="Times New Roman"/>
          <w:szCs w:val="24"/>
        </w:rPr>
      </w:pPr>
      <w:r>
        <w:rPr>
          <w:rFonts w:hAnsi="Times New Roman" w:ascii="Times New Roman"/>
          <w:szCs w:val="24"/>
        </w:rPr>
        <w:tab/>
        <w:t>Slijedom navedenog izviješća proizlazi da kod ovog dužnika, a prema evidenciji HZMO-a na dan 8. veljače 2017. g. nije prijavljen niti jedan zaposlenik, da na naznačenom sjedištu dužnika ne postoji nikakva oznaka da se tu nalazi stečajni dužnik, te da je putem telefonskog kontakta sa zakonskim zastupnikom dužnika  došlo do informacije da je djelatnost dužnika se prestala obavljati još 2014.g. Da je dužnik zadnja financijska izviješća predao za 2014.g.  i da je u istima iskazan gubitak prethodne poslovne godine u iznosu od 6.390.339,00 kn, te zatim, da  na temelju  potvrde FIN-e od 8. veljače 2017.g.  nepodmirene  obveze dužnika iznose 11.894.288,16 kn.</w:t>
      </w:r>
      <w:r w:rsidR="00B55745">
        <w:rPr>
          <w:rFonts w:hAnsi="Times New Roman" w:ascii="Times New Roman"/>
          <w:szCs w:val="24"/>
        </w:rPr>
        <w:t xml:space="preserve"> Također je utvrđeno, da ovaj dužnik u svom vlasništvu ima imovine, a kako je ista navedena i opisana u točki </w:t>
      </w:r>
      <w:r w:rsidR="00485CE9">
        <w:rPr>
          <w:rFonts w:hAnsi="Times New Roman" w:ascii="Times New Roman"/>
          <w:szCs w:val="24"/>
        </w:rPr>
        <w:t>VII i VIII Izreke rješenja.</w:t>
      </w:r>
      <w:r w:rsidR="00B55745">
        <w:rPr>
          <w:rFonts w:hAnsi="Times New Roman" w:ascii="Times New Roman"/>
          <w:szCs w:val="24"/>
        </w:rPr>
        <w:t xml:space="preserve"> Uz to, stečajni upravitelj u ovosudni spis dostavio je kupoprodajni ugovor u odnosu na nekretninu i to: 14525/835208 dijela nekretnine koja se nalazi u Zagrebu u Horvaćanskoj ulici i nosi operativnu oznaku SPC   Horvaćanska blok 5</w:t>
      </w:r>
      <w:r w:rsidR="00A511C0">
        <w:rPr>
          <w:rFonts w:hAnsi="Times New Roman" w:ascii="Times New Roman"/>
          <w:szCs w:val="24"/>
        </w:rPr>
        <w:t xml:space="preserve">, a koji su u izvedbenom nacrtu označeni </w:t>
      </w:r>
      <w:r w:rsidR="00A511C0">
        <w:rPr>
          <w:rFonts w:hAnsi="Times New Roman" w:ascii="Times New Roman"/>
          <w:szCs w:val="24"/>
        </w:rPr>
        <w:lastRenderedPageBreak/>
        <w:t>posl.prostor 1006, površine 35,31 m2, suvlasnički dio 3531/835208,  posl. prostor 1007, površine 35,31 m2,  suvlasnički dio 3531/835208, posl. prostor 1008, površine 35,31 m2 suvlasnički dio  3531/835208, posl. prostor 1009 površine 39,32 m2,  suvlasnički dio 3932/835208, odnosno ova  navedena imovina  je  vanknjižno vlasništvo stečajnog dužnika.</w:t>
      </w:r>
      <w:r w:rsidR="00806708">
        <w:rPr>
          <w:rFonts w:hAnsi="Times New Roman" w:ascii="Times New Roman"/>
          <w:szCs w:val="24"/>
        </w:rPr>
        <w:t xml:space="preserve"> </w:t>
      </w:r>
    </w:p>
    <w:p w:rsidRDefault="00806708" w:rsidP="000471F3" w:rsidR="00806708">
      <w:pPr>
        <w:jc w:val="both"/>
        <w:rPr>
          <w:rFonts w:hAnsi="Times New Roman" w:ascii="Times New Roman"/>
          <w:szCs w:val="24"/>
        </w:rPr>
      </w:pPr>
    </w:p>
    <w:p w:rsidRDefault="00806708" w:rsidP="00806708" w:rsidR="005B49D7">
      <w:pPr>
        <w:ind w:firstLine="720"/>
        <w:jc w:val="both"/>
        <w:rPr>
          <w:rFonts w:hAnsi="Times New Roman" w:ascii="Times New Roman"/>
          <w:szCs w:val="24"/>
        </w:rPr>
      </w:pPr>
      <w:r>
        <w:rPr>
          <w:rFonts w:hAnsi="Times New Roman" w:ascii="Times New Roman"/>
          <w:szCs w:val="24"/>
        </w:rPr>
        <w:t>Od pokretnina, a prema knjigovodstvenoj dokumentaciji da je knjigovodstvena vrijednost 0,00 kn</w:t>
      </w:r>
      <w:r w:rsidR="005F53A9">
        <w:rPr>
          <w:rFonts w:hAnsi="Times New Roman" w:ascii="Times New Roman"/>
          <w:szCs w:val="24"/>
        </w:rPr>
        <w:t xml:space="preserve">. Da su, također na temelju poslovnih knjiga, odnosno uvidom u bilancu iz 2014.g. utvrđene zalihe vrijednosti 2.389.062,00 kn, ali da se radi o bojama i lakovima i sličnim kemijskim proizvodima koji imaju ograničen rok trajanja, te da prema iskazivanju zakonskog zastupnika dužnika proizlazi da je rok trajanja već od prije istekao, pa da je i njihova stvarna vrijednost upitna. </w:t>
      </w:r>
      <w:r w:rsidR="00346115">
        <w:rPr>
          <w:rFonts w:hAnsi="Times New Roman" w:ascii="Times New Roman"/>
          <w:szCs w:val="24"/>
        </w:rPr>
        <w:t xml:space="preserve">Nakon takvog utvrđenja, a u odnosu na postojanje stečajnog razloga nesposobnosti za plaćanje, kao i na činjenicu postojanja imovine u vlasništvu dužnika,  stečajni upravitelj </w:t>
      </w:r>
      <w:r w:rsidR="005F53A9">
        <w:rPr>
          <w:rFonts w:hAnsi="Times New Roman" w:ascii="Times New Roman"/>
          <w:szCs w:val="24"/>
        </w:rPr>
        <w:t xml:space="preserve"> </w:t>
      </w:r>
      <w:r w:rsidR="00346115">
        <w:rPr>
          <w:rFonts w:hAnsi="Times New Roman" w:ascii="Times New Roman"/>
          <w:szCs w:val="24"/>
        </w:rPr>
        <w:t>predložio je da se ovaj stečajni postupak otvori i provede.</w:t>
      </w:r>
      <w:r>
        <w:rPr>
          <w:rFonts w:hAnsi="Times New Roman" w:ascii="Times New Roman"/>
          <w:szCs w:val="24"/>
        </w:rPr>
        <w:t xml:space="preserve"> </w:t>
      </w:r>
    </w:p>
    <w:p w:rsidRDefault="00276F9D" w:rsidP="00806708" w:rsidR="00276F9D">
      <w:pPr>
        <w:ind w:firstLine="720"/>
        <w:jc w:val="both"/>
        <w:rPr>
          <w:rFonts w:hAnsi="Times New Roman" w:ascii="Times New Roman"/>
          <w:szCs w:val="24"/>
        </w:rPr>
      </w:pPr>
    </w:p>
    <w:p w:rsidRDefault="00276F9D" w:rsidP="00806708" w:rsidR="00276F9D">
      <w:pPr>
        <w:ind w:firstLine="720"/>
        <w:jc w:val="both"/>
        <w:rPr>
          <w:rFonts w:hAnsi="Times New Roman" w:ascii="Times New Roman"/>
          <w:szCs w:val="24"/>
        </w:rPr>
      </w:pPr>
      <w:r>
        <w:rPr>
          <w:rFonts w:hAnsi="Times New Roman" w:ascii="Times New Roman"/>
          <w:szCs w:val="24"/>
        </w:rPr>
        <w:t>Financijska agencija kao podnositelj prijedloga, pisanim podneskom od 20. siječanj 2017.g. (list 130 spisa) očitovala se da u cijelosti  ostaje kod navoda iz podnesenih prijedloga za otvaranjem stečajnog postupka.</w:t>
      </w:r>
    </w:p>
    <w:p w:rsidRDefault="000E325B" w:rsidP="000471F3" w:rsidR="00CD4B88">
      <w:pPr>
        <w:jc w:val="both"/>
        <w:rPr>
          <w:rFonts w:hAnsi="Times New Roman" w:ascii="Times New Roman"/>
          <w:szCs w:val="24"/>
        </w:rPr>
      </w:pPr>
      <w:r>
        <w:rPr>
          <w:rFonts w:hAnsi="Times New Roman" w:ascii="Times New Roman"/>
          <w:szCs w:val="24"/>
        </w:rPr>
        <w:tab/>
      </w:r>
    </w:p>
    <w:p w:rsidRDefault="00276F9D" w:rsidP="00713408" w:rsidR="00713408">
      <w:pPr>
        <w:ind w:firstLine="720"/>
        <w:jc w:val="both"/>
        <w:rPr>
          <w:rFonts w:hAnsi="Times New Roman" w:ascii="Times New Roman"/>
          <w:szCs w:val="24"/>
        </w:rPr>
      </w:pPr>
      <w:r>
        <w:rPr>
          <w:rFonts w:hAnsi="Times New Roman" w:ascii="Times New Roman"/>
          <w:szCs w:val="24"/>
        </w:rPr>
        <w:t>Zakonski zastupnik dužnika, iako uredno pozvan na ročište  radi očitovanja o prijedlogu za otvaranje stečajnog postupka, na isto nije pristupio, a nije ni dostavio ni pisano očitovanje u odnosu na podneseni prijedlog.</w:t>
      </w:r>
    </w:p>
    <w:p w:rsidRDefault="007B5E72" w:rsidP="00CD4B88" w:rsidR="007B5E72">
      <w:pPr>
        <w:ind w:firstLine="720"/>
        <w:jc w:val="both"/>
        <w:rPr>
          <w:rFonts w:hAnsi="Times New Roman" w:ascii="Times New Roman"/>
          <w:bCs/>
          <w:szCs w:val="24"/>
        </w:rPr>
      </w:pPr>
    </w:p>
    <w:p w:rsidRDefault="007B5E72" w:rsidP="007B5E72" w:rsidR="007B5E72">
      <w:pPr>
        <w:ind w:firstLine="720"/>
        <w:jc w:val="both"/>
        <w:rPr>
          <w:rFonts w:hAnsi="Times New Roman" w:ascii="Times New Roman"/>
          <w:bCs/>
          <w:szCs w:val="24"/>
        </w:rPr>
      </w:pPr>
      <w:r>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063972" w:rsidP="007B5E72" w:rsidR="00063972">
      <w:pPr>
        <w:ind w:firstLine="720"/>
        <w:jc w:val="both"/>
        <w:rPr>
          <w:rFonts w:hAnsi="Times New Roman" w:ascii="Times New Roman"/>
          <w:bCs/>
          <w:szCs w:val="24"/>
        </w:rPr>
      </w:pPr>
    </w:p>
    <w:p w:rsidRDefault="00063972" w:rsidP="007B5E72" w:rsidR="00E86C8A">
      <w:pPr>
        <w:ind w:firstLine="720"/>
        <w:jc w:val="both"/>
        <w:rPr>
          <w:rFonts w:hAnsi="Times New Roman" w:ascii="Times New Roman"/>
          <w:bCs/>
          <w:szCs w:val="24"/>
        </w:rPr>
      </w:pPr>
      <w:r>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trebalo, na temelju valjanih osnova za plaćanje, bez daljnje pristanka dužnika naplatiti s bilo kojeg od njegovih računa. Nadalje, smatrat će se da dužnik nesposoban za plaćanje ako nije isplatio 3 uzastopne plaće koje radniku pripadaju prema Ugovoru o radu, Pravilniku o radu, Kolektivnom ugovoru ili posebnom propisu, odnosno prema drugom aktu kojim se uređuju obveze poslodavca prema radniku. </w:t>
      </w:r>
    </w:p>
    <w:p w:rsidRDefault="00E86C8A" w:rsidP="007B5E72" w:rsidR="00E86C8A">
      <w:pPr>
        <w:ind w:firstLine="720"/>
        <w:jc w:val="both"/>
        <w:rPr>
          <w:rFonts w:hAnsi="Times New Roman" w:ascii="Times New Roman"/>
          <w:bCs/>
          <w:szCs w:val="24"/>
        </w:rPr>
      </w:pPr>
    </w:p>
    <w:p w:rsidRDefault="007712EC" w:rsidP="007B5E72" w:rsidR="00276F9D">
      <w:pPr>
        <w:ind w:firstLine="720"/>
        <w:jc w:val="both"/>
        <w:rPr>
          <w:rFonts w:hAnsi="Times New Roman" w:ascii="Times New Roman"/>
          <w:bCs/>
          <w:szCs w:val="24"/>
        </w:rPr>
      </w:pPr>
      <w:r>
        <w:rPr>
          <w:rFonts w:hAnsi="Times New Roman" w:ascii="Times New Roman"/>
          <w:bCs/>
          <w:szCs w:val="24"/>
        </w:rPr>
        <w:t>Izvršenim uvidom u spis</w:t>
      </w:r>
      <w:r w:rsidR="00276F9D">
        <w:rPr>
          <w:rFonts w:hAnsi="Times New Roman" w:ascii="Times New Roman"/>
          <w:bCs/>
          <w:szCs w:val="24"/>
        </w:rPr>
        <w:t>,u potvrdu FIN-e od 8.veljače 2017. (list 137 spisa)  proizlazi da  predmetni dužnik na računima  i novčanim sredstvima dužnika na dan izdavanja potvrde ima evidentirano  567 dana neprekidne blokade, odnosno ukupno 180 dana blokade u prethodnih 6 mjeseci zbog nepodmirenih osnova za plaćanje evidentiranih u Očevidniku redoslijeda osnova  za plaćanje, te da nepodmirene obveze na dan izdavanja potvrde iznose 11.894.288,16 kn,  a čime je nesporno ostvaren stečajni razlog nesposobnosti za plaćanje opisan u čl. 6. Stečajnog zakona.</w:t>
      </w:r>
    </w:p>
    <w:p w:rsidRDefault="00596905" w:rsidP="007B5E72" w:rsidR="00596905">
      <w:pPr>
        <w:ind w:firstLine="720"/>
        <w:jc w:val="both"/>
        <w:rPr>
          <w:rFonts w:hAnsi="Times New Roman" w:ascii="Times New Roman"/>
          <w:bCs/>
          <w:szCs w:val="24"/>
        </w:rPr>
      </w:pPr>
    </w:p>
    <w:p w:rsidRDefault="00276F9D" w:rsidP="002E4DFF" w:rsidR="004673A0" w:rsidRPr="002E4DFF">
      <w:pPr>
        <w:ind w:firstLine="720"/>
        <w:jc w:val="both"/>
        <w:rPr>
          <w:rFonts w:hAnsi="Times New Roman" w:ascii="Times New Roman"/>
          <w:bCs/>
          <w:szCs w:val="24"/>
        </w:rPr>
      </w:pPr>
      <w:r>
        <w:rPr>
          <w:rFonts w:hAnsi="Times New Roman" w:ascii="Times New Roman"/>
          <w:bCs/>
          <w:szCs w:val="24"/>
        </w:rPr>
        <w:t>Dakle, p</w:t>
      </w:r>
      <w:r w:rsidR="00596905">
        <w:rPr>
          <w:rFonts w:hAnsi="Times New Roman" w:ascii="Times New Roman"/>
          <w:bCs/>
          <w:szCs w:val="24"/>
        </w:rPr>
        <w:t>rethodno navedenim, sud je utvrdio da je kod ovog dužnika ostvaren stečajni razlog nesposobnosti za plaćanje,</w:t>
      </w:r>
      <w:r>
        <w:rPr>
          <w:rFonts w:hAnsi="Times New Roman" w:ascii="Times New Roman"/>
          <w:bCs/>
          <w:szCs w:val="24"/>
        </w:rPr>
        <w:t xml:space="preserve"> da dužnik ima imovine  kojom se zasigurno mogu podmiriti troškovi provođenja postupka,</w:t>
      </w:r>
      <w:r w:rsidR="00596905">
        <w:rPr>
          <w:rFonts w:hAnsi="Times New Roman" w:ascii="Times New Roman"/>
          <w:bCs/>
          <w:szCs w:val="24"/>
        </w:rPr>
        <w:t xml:space="preserve"> odnosno ostvaren</w:t>
      </w:r>
      <w:r>
        <w:rPr>
          <w:rFonts w:hAnsi="Times New Roman" w:ascii="Times New Roman"/>
          <w:bCs/>
          <w:szCs w:val="24"/>
        </w:rPr>
        <w:t xml:space="preserve"> je</w:t>
      </w:r>
      <w:r w:rsidR="00596905">
        <w:rPr>
          <w:rFonts w:hAnsi="Times New Roman" w:ascii="Times New Roman"/>
          <w:bCs/>
          <w:szCs w:val="24"/>
        </w:rPr>
        <w:t xml:space="preserve"> razlog za otvaranje</w:t>
      </w:r>
      <w:r>
        <w:rPr>
          <w:rFonts w:hAnsi="Times New Roman" w:ascii="Times New Roman"/>
          <w:bCs/>
          <w:szCs w:val="24"/>
        </w:rPr>
        <w:t xml:space="preserve"> i provedbu</w:t>
      </w:r>
      <w:r w:rsidR="00596905">
        <w:rPr>
          <w:rFonts w:hAnsi="Times New Roman" w:ascii="Times New Roman"/>
          <w:bCs/>
          <w:szCs w:val="24"/>
        </w:rPr>
        <w:t xml:space="preserve"> ovog stečajnog postupka. </w:t>
      </w:r>
      <w:r w:rsidR="006850B9" w:rsidRPr="00797FED">
        <w:rPr>
          <w:rFonts w:hAnsi="Times New Roman" w:ascii="Times New Roman"/>
          <w:szCs w:val="24"/>
        </w:rPr>
        <w:tab/>
      </w:r>
    </w:p>
    <w:p w:rsidRDefault="006850B9" w:rsidP="004673A0" w:rsidR="00596905">
      <w:pPr>
        <w:ind w:firstLine="720"/>
        <w:jc w:val="both"/>
        <w:rPr>
          <w:rFonts w:hAnsi="Times New Roman" w:ascii="Times New Roman"/>
          <w:szCs w:val="24"/>
        </w:rPr>
      </w:pPr>
      <w:r w:rsidRPr="00797FED">
        <w:rPr>
          <w:rFonts w:hAnsi="Times New Roman" w:ascii="Times New Roman"/>
          <w:szCs w:val="24"/>
        </w:rPr>
        <w:lastRenderedPageBreak/>
        <w:t xml:space="preserve">Stoga je, </w:t>
      </w:r>
      <w:r w:rsidR="00596905">
        <w:rPr>
          <w:rFonts w:hAnsi="Times New Roman" w:ascii="Times New Roman"/>
          <w:szCs w:val="24"/>
        </w:rPr>
        <w:t xml:space="preserve">a </w:t>
      </w:r>
      <w:r w:rsidRPr="00797FED">
        <w:rPr>
          <w:rFonts w:hAnsi="Times New Roman" w:ascii="Times New Roman"/>
          <w:szCs w:val="24"/>
        </w:rPr>
        <w:t xml:space="preserve">na temelju članka </w:t>
      </w:r>
      <w:r w:rsidR="00596905">
        <w:rPr>
          <w:rFonts w:hAnsi="Times New Roman" w:ascii="Times New Roman"/>
          <w:szCs w:val="24"/>
        </w:rPr>
        <w:t>129. SZ-a, doneseno rješenje o otvaranju stečajnog postupka, te je zatim, na temelju članka 130</w:t>
      </w:r>
      <w:r w:rsidR="00276F9D">
        <w:rPr>
          <w:rFonts w:hAnsi="Times New Roman" w:ascii="Times New Roman"/>
          <w:szCs w:val="24"/>
        </w:rPr>
        <w:t>.</w:t>
      </w:r>
      <w:r w:rsidR="00596905">
        <w:rPr>
          <w:rFonts w:hAnsi="Times New Roman" w:ascii="Times New Roman"/>
          <w:szCs w:val="24"/>
        </w:rPr>
        <w:t xml:space="preserve"> SZ-a, zakazano ispitno i izvještajno ročište.</w:t>
      </w:r>
    </w:p>
    <w:p w:rsidRDefault="00596905" w:rsidP="002E4DFF" w:rsidR="003B58D1">
      <w:pPr>
        <w:pStyle w:val="Naslov1"/>
        <w:ind w:firstLine="0"/>
        <w:jc w:val="both"/>
        <w:rPr>
          <w:b w:val="false"/>
          <w:szCs w:val="24"/>
        </w:rPr>
      </w:pPr>
      <w:r>
        <w:rPr>
          <w:b w:val="false"/>
          <w:szCs w:val="24"/>
        </w:rPr>
        <w:tab/>
      </w:r>
      <w:r w:rsidR="00B153EA">
        <w:rPr>
          <w:b w:val="false"/>
          <w:szCs w:val="24"/>
        </w:rPr>
        <w:t>Rješenjem ovog suda</w:t>
      </w:r>
      <w:r w:rsidR="003B58D1">
        <w:rPr>
          <w:b w:val="false"/>
          <w:szCs w:val="24"/>
        </w:rPr>
        <w:t xml:space="preserve"> br. St-</w:t>
      </w:r>
      <w:r w:rsidR="00276F9D">
        <w:rPr>
          <w:b w:val="false"/>
          <w:szCs w:val="24"/>
        </w:rPr>
        <w:t>6689</w:t>
      </w:r>
      <w:r w:rsidR="003B58D1">
        <w:rPr>
          <w:b w:val="false"/>
          <w:szCs w:val="24"/>
        </w:rPr>
        <w:t xml:space="preserve">/15 od 18. siječnja 2017.g. imenovan je privremeni stečajni upravitelj na temelju </w:t>
      </w:r>
      <w:r w:rsidR="003E191B">
        <w:rPr>
          <w:b w:val="false"/>
          <w:szCs w:val="24"/>
        </w:rPr>
        <w:t>čl. 84. st. 1. SZ-a,</w:t>
      </w:r>
      <w:r w:rsidR="00A90FE7">
        <w:rPr>
          <w:b w:val="false"/>
          <w:szCs w:val="24"/>
        </w:rPr>
        <w:t xml:space="preserve"> metodom slučajnog odabira,</w:t>
      </w:r>
      <w:r w:rsidR="003E191B">
        <w:rPr>
          <w:b w:val="false"/>
          <w:szCs w:val="24"/>
        </w:rPr>
        <w:t xml:space="preserve"> te je  zatim,</w:t>
      </w:r>
      <w:r w:rsidR="00276F9D">
        <w:rPr>
          <w:b w:val="false"/>
          <w:szCs w:val="24"/>
        </w:rPr>
        <w:t xml:space="preserve"> </w:t>
      </w:r>
      <w:r w:rsidR="00F03588">
        <w:rPr>
          <w:b w:val="false"/>
          <w:szCs w:val="24"/>
        </w:rPr>
        <w:t>a primjenom promjene funkcije,</w:t>
      </w:r>
      <w:r w:rsidR="003E191B">
        <w:rPr>
          <w:b w:val="false"/>
          <w:szCs w:val="24"/>
        </w:rPr>
        <w:t xml:space="preserve"> privremeni stečajni upravitelj imenovan stečajnim upraviteljem u ovom otvorenom stečajnom postupku, </w:t>
      </w:r>
      <w:r w:rsidR="00F03588">
        <w:rPr>
          <w:b w:val="false"/>
          <w:szCs w:val="24"/>
        </w:rPr>
        <w:t xml:space="preserve">temeljem čl.85.st.2. SZ-a. </w:t>
      </w:r>
    </w:p>
    <w:p w:rsidRDefault="00B153EA" w:rsidP="00B153EA" w:rsidR="00B153EA" w:rsidRPr="00B153EA">
      <w:pPr>
        <w:jc w:val="both"/>
        <w:rPr>
          <w:rFonts w:hAnsi="Times New Roman" w:ascii="Times New Roman"/>
        </w:rPr>
      </w:pPr>
      <w:r>
        <w:tab/>
      </w:r>
      <w:r>
        <w:rPr>
          <w:rFonts w:hAnsi="Times New Roman" w:ascii="Times New Roman"/>
          <w:szCs w:val="24"/>
        </w:rPr>
        <w:t xml:space="preserve"> </w:t>
      </w:r>
    </w:p>
    <w:p w:rsidRDefault="00313037" w:rsidP="00B153EA" w:rsidR="00B153EA" w:rsidRPr="00B153EA">
      <w:pPr>
        <w:rPr>
          <w:rFonts w:hAnsi="Times New Roman" w:ascii="Times New Roman"/>
        </w:rPr>
      </w:pPr>
      <w:r>
        <w:rPr>
          <w:rFonts w:hAnsi="Times New Roman" w:ascii="Times New Roman"/>
        </w:rPr>
        <w:tab/>
        <w:t xml:space="preserve">Slijedom svega prethodno iznesenog, a na temelju gore citiranih zakonskih odredbi, riješeno je kao u izreci ovog rješenja. </w:t>
      </w:r>
    </w:p>
    <w:p w:rsidRDefault="002E4DFF" w:rsidP="00B153EA" w:rsidR="002E4DFF"/>
    <w:p w:rsidRDefault="00E77FF9" w:rsidP="006512A6" w:rsidR="00E77FF9" w:rsidRPr="00797FED">
      <w:pPr>
        <w:pStyle w:val="Naslov1"/>
        <w:ind w:firstLine="0"/>
        <w:rPr>
          <w:b w:val="false"/>
          <w:szCs w:val="24"/>
        </w:rPr>
      </w:pPr>
      <w:r w:rsidRPr="00797FED">
        <w:rPr>
          <w:b w:val="false"/>
          <w:szCs w:val="24"/>
        </w:rPr>
        <w:t>U Zagrebu</w:t>
      </w:r>
      <w:r w:rsidR="009F3951" w:rsidRPr="00797FED">
        <w:rPr>
          <w:b w:val="false"/>
          <w:szCs w:val="24"/>
        </w:rPr>
        <w:t xml:space="preserve"> </w:t>
      </w:r>
      <w:r w:rsidR="00A90FE7">
        <w:rPr>
          <w:b w:val="false"/>
          <w:szCs w:val="24"/>
        </w:rPr>
        <w:t>1</w:t>
      </w:r>
      <w:r w:rsidR="00276F9D">
        <w:rPr>
          <w:b w:val="false"/>
          <w:szCs w:val="24"/>
        </w:rPr>
        <w:t>7</w:t>
      </w:r>
      <w:r w:rsidR="00A90FE7">
        <w:rPr>
          <w:b w:val="false"/>
          <w:szCs w:val="24"/>
        </w:rPr>
        <w:t xml:space="preserve">. ožujka </w:t>
      </w:r>
      <w:r w:rsidR="00C14588" w:rsidRPr="00797FED">
        <w:rPr>
          <w:b w:val="false"/>
          <w:szCs w:val="24"/>
        </w:rPr>
        <w:t xml:space="preserve"> </w:t>
      </w:r>
      <w:r w:rsidRPr="00797FED">
        <w:rPr>
          <w:b w:val="false"/>
          <w:szCs w:val="24"/>
        </w:rPr>
        <w:t>20</w:t>
      </w:r>
      <w:r w:rsidR="00A64B78" w:rsidRPr="00797FED">
        <w:rPr>
          <w:b w:val="false"/>
          <w:szCs w:val="24"/>
        </w:rPr>
        <w:t>1</w:t>
      </w:r>
      <w:r w:rsidR="0004514B">
        <w:rPr>
          <w:b w:val="false"/>
          <w:szCs w:val="24"/>
        </w:rPr>
        <w:t>7</w:t>
      </w:r>
      <w:r w:rsidRPr="00797FED">
        <w:rPr>
          <w:b w:val="false"/>
          <w:szCs w:val="24"/>
        </w:rPr>
        <w:t>.</w:t>
      </w:r>
    </w:p>
    <w:p w:rsidRDefault="00E77FF9" w:rsidP="00E77FF9" w:rsidR="00E77FF9" w:rsidRPr="00797FED">
      <w:pPr>
        <w:rPr>
          <w:rFonts w:hAnsi="Times New Roman" w:ascii="Times New Roman"/>
          <w:szCs w:val="24"/>
        </w:rPr>
      </w:pP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t xml:space="preserve">        </w:t>
      </w:r>
    </w:p>
    <w:p w:rsidRDefault="00E77FF9" w:rsidP="00E77FF9" w:rsidR="00E77FF9" w:rsidRPr="00797FED">
      <w:pPr>
        <w:rPr>
          <w:rFonts w:hAnsi="Times New Roman" w:ascii="Times New Roman"/>
          <w:szCs w:val="24"/>
        </w:rPr>
      </w:pP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t xml:space="preserve">    </w:t>
      </w:r>
      <w:r w:rsidRPr="00797FED">
        <w:rPr>
          <w:rFonts w:hAnsi="Times New Roman" w:ascii="Times New Roman"/>
          <w:szCs w:val="24"/>
        </w:rPr>
        <w:tab/>
        <w:t xml:space="preserve">   </w:t>
      </w:r>
      <w:r w:rsidR="00A64B78" w:rsidRPr="00797FED">
        <w:rPr>
          <w:rFonts w:hAnsi="Times New Roman" w:ascii="Times New Roman"/>
          <w:szCs w:val="24"/>
        </w:rPr>
        <w:tab/>
        <w:t xml:space="preserve">      </w:t>
      </w:r>
      <w:r w:rsidRPr="00797FED">
        <w:rPr>
          <w:rFonts w:hAnsi="Times New Roman" w:ascii="Times New Roman"/>
          <w:szCs w:val="24"/>
        </w:rPr>
        <w:t>S</w:t>
      </w:r>
      <w:r w:rsidR="00A64B78" w:rsidRPr="00797FED">
        <w:rPr>
          <w:rFonts w:hAnsi="Times New Roman" w:ascii="Times New Roman"/>
          <w:szCs w:val="24"/>
        </w:rPr>
        <w:t xml:space="preserve"> </w:t>
      </w:r>
      <w:r w:rsidRPr="00797FED">
        <w:rPr>
          <w:rFonts w:hAnsi="Times New Roman" w:ascii="Times New Roman"/>
          <w:szCs w:val="24"/>
        </w:rPr>
        <w:t>U</w:t>
      </w:r>
      <w:r w:rsidR="00A64B78" w:rsidRPr="00797FED">
        <w:rPr>
          <w:rFonts w:hAnsi="Times New Roman" w:ascii="Times New Roman"/>
          <w:szCs w:val="24"/>
        </w:rPr>
        <w:t xml:space="preserve"> </w:t>
      </w:r>
      <w:r w:rsidRPr="00797FED">
        <w:rPr>
          <w:rFonts w:hAnsi="Times New Roman" w:ascii="Times New Roman"/>
          <w:szCs w:val="24"/>
        </w:rPr>
        <w:t>D</w:t>
      </w:r>
      <w:r w:rsidR="00A64B78" w:rsidRPr="00797FED">
        <w:rPr>
          <w:rFonts w:hAnsi="Times New Roman" w:ascii="Times New Roman"/>
          <w:szCs w:val="24"/>
        </w:rPr>
        <w:t xml:space="preserve"> </w:t>
      </w:r>
      <w:r w:rsidRPr="00797FED">
        <w:rPr>
          <w:rFonts w:hAnsi="Times New Roman" w:ascii="Times New Roman"/>
          <w:szCs w:val="24"/>
        </w:rPr>
        <w:t>A</w:t>
      </w:r>
      <w:r w:rsidR="00A64B78" w:rsidRPr="00797FED">
        <w:rPr>
          <w:rFonts w:hAnsi="Times New Roman" w:ascii="Times New Roman"/>
          <w:szCs w:val="24"/>
        </w:rPr>
        <w:t xml:space="preserve"> </w:t>
      </w:r>
      <w:r w:rsidRPr="00797FED">
        <w:rPr>
          <w:rFonts w:hAnsi="Times New Roman" w:ascii="Times New Roman"/>
          <w:szCs w:val="24"/>
        </w:rPr>
        <w:t>C:</w:t>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t xml:space="preserve">                      </w:t>
      </w:r>
    </w:p>
    <w:p w:rsidRDefault="00E77FF9" w:rsidP="00E77FF9" w:rsidR="005F29CF">
      <w:pPr>
        <w:rPr>
          <w:rFonts w:hAnsi="Times New Roman" w:ascii="Times New Roman"/>
          <w:szCs w:val="24"/>
        </w:rPr>
      </w:pP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Pr="00797FED">
        <w:rPr>
          <w:rFonts w:hAnsi="Times New Roman" w:ascii="Times New Roman"/>
          <w:szCs w:val="24"/>
        </w:rPr>
        <w:tab/>
      </w:r>
      <w:r w:rsidR="002A6973" w:rsidRPr="00797FED">
        <w:rPr>
          <w:rFonts w:hAnsi="Times New Roman" w:ascii="Times New Roman"/>
          <w:szCs w:val="24"/>
        </w:rPr>
        <w:t xml:space="preserve">    </w:t>
      </w:r>
      <w:r w:rsidR="00A64B78" w:rsidRPr="00797FED">
        <w:rPr>
          <w:rFonts w:hAnsi="Times New Roman" w:ascii="Times New Roman"/>
          <w:szCs w:val="24"/>
        </w:rPr>
        <w:tab/>
      </w:r>
      <w:r w:rsidR="00FF35C5" w:rsidRPr="00797FED">
        <w:rPr>
          <w:rFonts w:hAnsi="Times New Roman" w:ascii="Times New Roman"/>
          <w:szCs w:val="24"/>
        </w:rPr>
        <w:t xml:space="preserve"> </w:t>
      </w:r>
      <w:r w:rsidRPr="00797FED">
        <w:rPr>
          <w:rFonts w:hAnsi="Times New Roman" w:ascii="Times New Roman"/>
          <w:szCs w:val="24"/>
        </w:rPr>
        <w:t>LUCIJA BUTIGAN</w:t>
      </w:r>
      <w:r w:rsidR="00D41B80">
        <w:rPr>
          <w:rFonts w:hAnsi="Times New Roman" w:ascii="Times New Roman"/>
          <w:szCs w:val="24"/>
        </w:rPr>
        <w:t xml:space="preserve"> </w:t>
      </w:r>
      <w:r w:rsidR="00626B37">
        <w:rPr>
          <w:rFonts w:hAnsi="Times New Roman" w:ascii="Times New Roman"/>
          <w:szCs w:val="24"/>
        </w:rPr>
        <w:t xml:space="preserve"> v.r.</w:t>
      </w:r>
    </w:p>
    <w:p w:rsidRDefault="002A6973" w:rsidP="00E77FF9" w:rsidR="00E77FF9" w:rsidRPr="002E4DFF">
      <w:pPr>
        <w:rPr>
          <w:rFonts w:hAnsi="Times New Roman" w:ascii="Times New Roman"/>
          <w:sz w:val="22"/>
          <w:szCs w:val="22"/>
        </w:rPr>
      </w:pPr>
      <w:r w:rsidRPr="002E4DFF">
        <w:rPr>
          <w:rFonts w:hAnsi="Times New Roman" w:ascii="Times New Roman"/>
          <w:sz w:val="22"/>
          <w:szCs w:val="22"/>
        </w:rPr>
        <w:t>UPUTA</w:t>
      </w:r>
      <w:r w:rsidR="00E77FF9" w:rsidRPr="002E4DFF">
        <w:rPr>
          <w:rFonts w:hAnsi="Times New Roman" w:ascii="Times New Roman"/>
          <w:sz w:val="22"/>
          <w:szCs w:val="22"/>
        </w:rPr>
        <w:t xml:space="preserve"> O PRAVNOM LIJEKU:</w:t>
      </w:r>
    </w:p>
    <w:p w:rsidRDefault="00E77FF9" w:rsidP="00E77FF9" w:rsidR="00105B04" w:rsidRPr="002E4DFF">
      <w:pPr>
        <w:jc w:val="both"/>
        <w:rPr>
          <w:rFonts w:hAnsi="Times New Roman" w:ascii="Times New Roman"/>
          <w:sz w:val="22"/>
          <w:szCs w:val="22"/>
        </w:rPr>
      </w:pPr>
      <w:r w:rsidRPr="002E4DFF">
        <w:rPr>
          <w:rFonts w:hAnsi="Times New Roman" w:ascii="Times New Roman"/>
          <w:sz w:val="22"/>
          <w:szCs w:val="22"/>
        </w:rPr>
        <w:t>Protiv rješenja</w:t>
      </w:r>
      <w:r w:rsidR="002E4DFF" w:rsidRPr="002E4DFF">
        <w:rPr>
          <w:rFonts w:hAnsi="Times New Roman" w:ascii="Times New Roman"/>
          <w:sz w:val="22"/>
          <w:szCs w:val="22"/>
        </w:rPr>
        <w:t xml:space="preserve"> o otvaranju stečajnog postupka pravo na žalbu ima osoba ovlaštena za zastupanje dužnika po zakonu od dana nastupanja pravnih posljedica otvaranja stečajnog postupka i dužnik pojedinac, a protiv rješenja o odbijanju prijedloga za otvaranje stečajnog postupka pravo na žalbu ima podnositelj prijedloga. (čl. 128. st. 8. SZ-a).</w:t>
      </w:r>
    </w:p>
    <w:p w:rsidRDefault="002E4DFF" w:rsidP="00E77FF9" w:rsidR="002E4DFF" w:rsidRPr="002E4DFF">
      <w:pPr>
        <w:jc w:val="both"/>
        <w:rPr>
          <w:rFonts w:hAnsi="Times New Roman" w:ascii="Times New Roman"/>
          <w:sz w:val="22"/>
          <w:szCs w:val="22"/>
        </w:rPr>
      </w:pPr>
      <w:r w:rsidRPr="002E4DFF">
        <w:rPr>
          <w:rFonts w:hAnsi="Times New Roman" w:ascii="Times New Roman"/>
          <w:sz w:val="22"/>
          <w:szCs w:val="22"/>
        </w:rPr>
        <w:t>Žalba se podnosi u roku od 8 dana nakon isteka osmog dana od dana objave pismena na Mrežnoj stranici e-oglasnoj ploči suda.</w:t>
      </w:r>
    </w:p>
    <w:p w:rsidRDefault="00A90FE7" w:rsidR="00A90FE7">
      <w:pPr>
        <w:jc w:val="both"/>
        <w:rPr>
          <w:rFonts w:hAnsi="Times New Roman" w:ascii="Times New Roman"/>
          <w:sz w:val="20"/>
        </w:rPr>
      </w:pPr>
    </w:p>
    <w:p w:rsidRDefault="00D41B80" w:rsidP="00626B37" w:rsidR="00626B37">
      <w:pPr>
        <w:jc w:val="both"/>
        <w:rPr>
          <w:rFonts w:hAnsi="Times New Roman" w:ascii="Times New Roman"/>
          <w:sz w:val="20"/>
        </w:rPr>
      </w:pPr>
      <w:r>
        <w:rPr>
          <w:rFonts w:hAnsi="Times New Roman" w:ascii="Times New Roman"/>
          <w:sz w:val="20"/>
        </w:rPr>
        <w:tab/>
      </w:r>
      <w:r w:rsidR="00626B37">
        <w:rPr>
          <w:rFonts w:hAnsi="Times New Roman" w:ascii="Times New Roman"/>
          <w:sz w:val="20"/>
        </w:rPr>
        <w:tab/>
      </w:r>
      <w:r w:rsidR="00626B37">
        <w:rPr>
          <w:rFonts w:hAnsi="Times New Roman" w:ascii="Times New Roman"/>
          <w:sz w:val="20"/>
        </w:rPr>
        <w:tab/>
      </w:r>
      <w:r w:rsidR="00626B37">
        <w:rPr>
          <w:rFonts w:hAnsi="Times New Roman" w:ascii="Times New Roman"/>
          <w:sz w:val="20"/>
        </w:rPr>
        <w:tab/>
      </w:r>
      <w:r w:rsidR="00626B37">
        <w:rPr>
          <w:rFonts w:hAnsi="Times New Roman" w:ascii="Times New Roman"/>
          <w:sz w:val="20"/>
        </w:rPr>
        <w:tab/>
      </w:r>
      <w:r w:rsidR="00626B37">
        <w:rPr>
          <w:rFonts w:hAnsi="Times New Roman" w:ascii="Times New Roman"/>
          <w:sz w:val="20"/>
        </w:rPr>
        <w:tab/>
      </w:r>
      <w:r w:rsidR="00626B37">
        <w:rPr>
          <w:rFonts w:hAnsi="Times New Roman" w:ascii="Times New Roman"/>
          <w:sz w:val="20"/>
        </w:rPr>
        <w:tab/>
      </w:r>
      <w:r w:rsidR="00626B37">
        <w:rPr>
          <w:rFonts w:hAnsi="Times New Roman" w:ascii="Times New Roman"/>
          <w:sz w:val="20"/>
        </w:rPr>
        <w:tab/>
        <w:t>Za točnost otpravka, ovlašteni službenik:</w:t>
      </w:r>
    </w:p>
    <w:p w:rsidRDefault="00626B37" w:rsidP="00626B37" w:rsidR="00626B37">
      <w:pPr>
        <w:jc w:val="both"/>
        <w:rPr>
          <w:rFonts w:hAnsi="Times New Roman" w:ascii="Times New Roman"/>
          <w:sz w:val="20"/>
        </w:rPr>
      </w:pP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t xml:space="preserve">Valentina Delač </w:t>
      </w:r>
    </w:p>
    <w:p w:rsidRDefault="00D41B80" w:rsidP="005F29CF" w:rsidR="00D41B80" w:rsidRPr="00D41B80">
      <w:pPr>
        <w:jc w:val="both"/>
        <w:rPr>
          <w:rFonts w:hAnsi="Times New Roman" w:ascii="Times New Roman"/>
          <w:szCs w:val="24"/>
        </w:rPr>
      </w:pPr>
      <w:r>
        <w:rPr>
          <w:rFonts w:hAnsi="Times New Roman" w:ascii="Times New Roman"/>
          <w:sz w:val="20"/>
        </w:rPr>
        <w:tab/>
      </w:r>
    </w:p>
    <w:sectPr w:rsidSect="00797FED" w:rsidR="00D41B80" w:rsidRPr="00D41B80">
      <w:headerReference w:type="even" r:id="rId11"/>
      <w:headerReference w:type="default" r:id="rId12"/>
      <w:pgSz w:code="9" w:h="16840" w:w="11907"/>
      <w:pgMar w:gutter="0" w:footer="720" w:header="720" w:left="1418" w:bottom="1560"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00C3" w:rsidR="00AE00C3">
      <w:r>
        <w:separator/>
      </w:r>
    </w:p>
  </w:endnote>
  <w:endnote w:id="0" w:type="continuationSeparator">
    <w:p w:rsidRDefault="00AE00C3" w:rsidR="00AE00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00C3" w:rsidR="00AE00C3">
      <w:r>
        <w:separator/>
      </w:r>
    </w:p>
  </w:footnote>
  <w:footnote w:id="0" w:type="continuationSeparator">
    <w:p w:rsidRDefault="00AE00C3" w:rsidR="00AE00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F11" w:rsidP="000C5877" w:rsidR="00DB4F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DB4F11" w:rsidR="00DB4F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F11" w:rsidP="000C5877" w:rsidR="00DB4F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4BDC">
      <w:rPr>
        <w:rStyle w:val="Brojstranice"/>
        <w:noProof/>
      </w:rPr>
      <w:t>4</w:t>
    </w:r>
    <w:r>
      <w:rPr>
        <w:rStyle w:val="Brojstranice"/>
      </w:rPr>
      <w:fldChar w:fldCharType="end"/>
    </w:r>
  </w:p>
  <w:p w:rsidRDefault="00DB4F11" w:rsidR="00DB4F11">
    <w:pPr>
      <w:pStyle w:val="Zaglavlje"/>
      <w:rPr>
        <w:sz w:val="22"/>
        <w:szCs w:val="22"/>
      </w:rPr>
    </w:pPr>
  </w:p>
  <w:p w:rsidRDefault="00DB4F11" w:rsidP="000C5877" w:rsidR="00DB4F11" w:rsidRPr="00DB4F11">
    <w:pPr>
      <w:pStyle w:val="Zaglavlje"/>
      <w:jc w:val="right"/>
      <w:rPr>
        <w:rFonts w:hAnsi="Times New Roman" w:ascii="Times New Roman"/>
        <w:szCs w:val="24"/>
      </w:rPr>
    </w:pPr>
    <w:r w:rsidRPr="00DB4F11">
      <w:rPr>
        <w:rFonts w:hAnsi="Times New Roman" w:ascii="Times New Roman"/>
        <w:szCs w:val="24"/>
      </w:rPr>
      <w:t>20. St-</w:t>
    </w:r>
    <w:r w:rsidR="007E389C">
      <w:rPr>
        <w:rFonts w:hAnsi="Times New Roman" w:ascii="Times New Roman"/>
        <w:szCs w:val="24"/>
      </w:rPr>
      <w:t>6689</w:t>
    </w:r>
    <w:r w:rsidR="00226497">
      <w:rPr>
        <w:rFonts w:hAnsi="Times New Roman" w:ascii="Times New Roman"/>
        <w:szCs w:val="24"/>
      </w:rPr>
      <w:t>/15</w:t>
    </w:r>
  </w:p>
  <w:p w:rsidRDefault="00DB4F11" w:rsidP="000C5877" w:rsidR="00DB4F11">
    <w:pPr>
      <w:pStyle w:val="Zaglavlje"/>
      <w:jc w:val="right"/>
      <w:rPr>
        <w:sz w:val="22"/>
        <w:szCs w:val="22"/>
      </w:rPr>
    </w:pPr>
  </w:p>
  <w:p w:rsidRDefault="00DB4F11" w:rsidP="000C5877" w:rsidR="00DB4F11" w:rsidRPr="000C5877">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4">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922A69"/>
    <w:multiLevelType w:val="hybridMultilevel"/>
    <w:tmpl w:val="0C60198E"/>
    <w:lvl w:tplc="041A000F"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360" w:val="num"/>
        </w:tabs>
        <w:ind w:hanging="360" w:left="360"/>
      </w:pPr>
    </w:lvl>
    <w:lvl w:tplc="728AA59C" w:ilvl="2">
      <w:start w:val="1"/>
      <w:numFmt w:val="bullet"/>
      <w:lvlText w:val="-"/>
      <w:lvlJc w:val="left"/>
      <w:pPr>
        <w:tabs>
          <w:tab w:pos="1260" w:val="num"/>
        </w:tabs>
        <w:ind w:hanging="360" w:left="1260"/>
      </w:pPr>
      <w:rPr>
        <w:rFonts w:cs="Arial" w:eastAsia="Times New Roman" w:hAnsi="Arial" w:ascii="Arial" w:hint="default"/>
      </w:rPr>
    </w:lvl>
    <w:lvl w:tentative="true" w:tplc="041A000F" w:ilvl="3">
      <w:start w:val="1"/>
      <w:numFmt w:val="decimal"/>
      <w:lvlText w:val="%4."/>
      <w:lvlJc w:val="left"/>
      <w:pPr>
        <w:tabs>
          <w:tab w:pos="1800" w:val="num"/>
        </w:tabs>
        <w:ind w:hanging="360" w:left="1800"/>
      </w:pPr>
    </w:lvl>
    <w:lvl w:tentative="true" w:tplc="041A0019" w:ilvl="4">
      <w:start w:val="1"/>
      <w:numFmt w:val="lowerLetter"/>
      <w:lvlText w:val="%5."/>
      <w:lvlJc w:val="left"/>
      <w:pPr>
        <w:tabs>
          <w:tab w:pos="2520" w:val="num"/>
        </w:tabs>
        <w:ind w:hanging="360" w:left="2520"/>
      </w:pPr>
    </w:lvl>
    <w:lvl w:tentative="true" w:tplc="041A001B" w:ilvl="5">
      <w:start w:val="1"/>
      <w:numFmt w:val="lowerRoman"/>
      <w:lvlText w:val="%6."/>
      <w:lvlJc w:val="right"/>
      <w:pPr>
        <w:tabs>
          <w:tab w:pos="3240" w:val="num"/>
        </w:tabs>
        <w:ind w:hanging="180" w:left="3240"/>
      </w:pPr>
    </w:lvl>
    <w:lvl w:tentative="true" w:tplc="041A000F" w:ilvl="6">
      <w:start w:val="1"/>
      <w:numFmt w:val="decimal"/>
      <w:lvlText w:val="%7."/>
      <w:lvlJc w:val="left"/>
      <w:pPr>
        <w:tabs>
          <w:tab w:pos="3960" w:val="num"/>
        </w:tabs>
        <w:ind w:hanging="360" w:left="3960"/>
      </w:pPr>
    </w:lvl>
    <w:lvl w:tentative="true" w:tplc="041A0019" w:ilvl="7">
      <w:start w:val="1"/>
      <w:numFmt w:val="lowerLetter"/>
      <w:lvlText w:val="%8."/>
      <w:lvlJc w:val="left"/>
      <w:pPr>
        <w:tabs>
          <w:tab w:pos="4680" w:val="num"/>
        </w:tabs>
        <w:ind w:hanging="360" w:left="4680"/>
      </w:pPr>
    </w:lvl>
    <w:lvl w:tentative="true" w:tplc="041A001B" w:ilvl="8">
      <w:start w:val="1"/>
      <w:numFmt w:val="lowerRoman"/>
      <w:lvlText w:val="%9."/>
      <w:lvlJc w:val="right"/>
      <w:pPr>
        <w:tabs>
          <w:tab w:pos="5400" w:val="num"/>
        </w:tabs>
        <w:ind w:hanging="180" w:left="5400"/>
      </w:pPr>
    </w:lvl>
  </w:abstractNum>
  <w:abstractNum w:abstractNumId="6">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0">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4B0366F4"/>
    <w:multiLevelType w:val="hybridMultilevel"/>
    <w:tmpl w:val="7DE8C3E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8">
    <w:nsid w:val="5B4477BF"/>
    <w:multiLevelType w:val="hybridMultilevel"/>
    <w:tmpl w:val="89260D18"/>
    <w:lvl w:tplc="27DC6C90" w:ilvl="0">
      <w:start w:val="1"/>
      <w:numFmt w:val="upperRoman"/>
      <w:lvlText w:val="%1."/>
      <w:lvlJc w:val="left"/>
      <w:pPr>
        <w:tabs>
          <w:tab w:pos="720" w:val="num"/>
        </w:tabs>
        <w:ind w:hanging="720" w:left="720"/>
      </w:pPr>
      <w:rPr>
        <w:rFonts w:hint="default"/>
      </w:rPr>
    </w:lvl>
    <w:lvl w:tplc="A48AC5E6" w:ilvl="1">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9">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1">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3">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2"/>
  </w:num>
  <w:num w:numId="4">
    <w:abstractNumId w:val="21"/>
  </w:num>
  <w:num w:numId="5">
    <w:abstractNumId w:val="19"/>
  </w:num>
  <w:num w:numId="6">
    <w:abstractNumId w:val="2"/>
  </w:num>
  <w:num w:numId="7">
    <w:abstractNumId w:val="10"/>
  </w:num>
  <w:num w:numId="8">
    <w:abstractNumId w:val="12"/>
  </w:num>
  <w:num w:numId="9">
    <w:abstractNumId w:val="9"/>
  </w:num>
  <w:num w:numId="10">
    <w:abstractNumId w:val="6"/>
  </w:num>
  <w:num w:numId="11">
    <w:abstractNumId w:val="17"/>
  </w:num>
  <w:num w:numId="12">
    <w:abstractNumId w:val="7"/>
  </w:num>
  <w:num w:numId="13">
    <w:abstractNumId w:val="23"/>
  </w:num>
  <w:num w:numId="14">
    <w:abstractNumId w:val="16"/>
  </w:num>
  <w:num w:numId="15">
    <w:abstractNumId w:val="15"/>
  </w:num>
  <w:num w:numId="16">
    <w:abstractNumId w:val="8"/>
  </w:num>
  <w:num w:numId="17">
    <w:abstractNumId w:val="14"/>
  </w:num>
  <w:num w:numId="18">
    <w:abstractNumId w:val="4"/>
  </w:num>
  <w:num w:numId="19">
    <w:abstractNumId w:val="5"/>
  </w:num>
  <w:num w:numId="20">
    <w:abstractNumId w:val="20"/>
  </w:num>
  <w:num w:numId="21">
    <w:abstractNumId w:val="3"/>
  </w:num>
  <w:num w:numId="22">
    <w:abstractNumId w:val="18"/>
  </w:num>
  <w:num w:numId="23">
    <w:abstractNumId w:val="11"/>
  </w:num>
  <w:num w:numId="2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1A88"/>
    <w:rsid w:val="00032A91"/>
    <w:rsid w:val="00032C6B"/>
    <w:rsid w:val="0004514B"/>
    <w:rsid w:val="000471F3"/>
    <w:rsid w:val="000476AF"/>
    <w:rsid w:val="000546CF"/>
    <w:rsid w:val="00063972"/>
    <w:rsid w:val="00077CC2"/>
    <w:rsid w:val="00085054"/>
    <w:rsid w:val="00094A45"/>
    <w:rsid w:val="00096434"/>
    <w:rsid w:val="000A70D1"/>
    <w:rsid w:val="000A7D07"/>
    <w:rsid w:val="000C5877"/>
    <w:rsid w:val="000C6289"/>
    <w:rsid w:val="000C68F1"/>
    <w:rsid w:val="000E01AB"/>
    <w:rsid w:val="000E325B"/>
    <w:rsid w:val="000E40A4"/>
    <w:rsid w:val="00105B04"/>
    <w:rsid w:val="00120B99"/>
    <w:rsid w:val="0013102F"/>
    <w:rsid w:val="00140552"/>
    <w:rsid w:val="00145FAD"/>
    <w:rsid w:val="00163A6D"/>
    <w:rsid w:val="00163E44"/>
    <w:rsid w:val="00165158"/>
    <w:rsid w:val="00170139"/>
    <w:rsid w:val="001C4761"/>
    <w:rsid w:val="001C7327"/>
    <w:rsid w:val="001D4893"/>
    <w:rsid w:val="001D4A8E"/>
    <w:rsid w:val="001E1914"/>
    <w:rsid w:val="001F4087"/>
    <w:rsid w:val="001F7F80"/>
    <w:rsid w:val="00226497"/>
    <w:rsid w:val="002543F6"/>
    <w:rsid w:val="00273243"/>
    <w:rsid w:val="00276F9D"/>
    <w:rsid w:val="0029599A"/>
    <w:rsid w:val="002A5388"/>
    <w:rsid w:val="002A542A"/>
    <w:rsid w:val="002A6973"/>
    <w:rsid w:val="002B1A38"/>
    <w:rsid w:val="002B35BD"/>
    <w:rsid w:val="002D1A49"/>
    <w:rsid w:val="002D65D1"/>
    <w:rsid w:val="002D6847"/>
    <w:rsid w:val="002E36FC"/>
    <w:rsid w:val="002E3A05"/>
    <w:rsid w:val="002E3ED1"/>
    <w:rsid w:val="002E4DFF"/>
    <w:rsid w:val="002F2B45"/>
    <w:rsid w:val="00313037"/>
    <w:rsid w:val="003230A4"/>
    <w:rsid w:val="00346115"/>
    <w:rsid w:val="00347A1F"/>
    <w:rsid w:val="00351979"/>
    <w:rsid w:val="00356C67"/>
    <w:rsid w:val="00372426"/>
    <w:rsid w:val="00375822"/>
    <w:rsid w:val="00380B7E"/>
    <w:rsid w:val="00385637"/>
    <w:rsid w:val="003B58D1"/>
    <w:rsid w:val="003E093F"/>
    <w:rsid w:val="003E191B"/>
    <w:rsid w:val="003E353C"/>
    <w:rsid w:val="003F3A27"/>
    <w:rsid w:val="003F689B"/>
    <w:rsid w:val="004036B7"/>
    <w:rsid w:val="004048F8"/>
    <w:rsid w:val="0043255A"/>
    <w:rsid w:val="00435786"/>
    <w:rsid w:val="00445B44"/>
    <w:rsid w:val="00445D1D"/>
    <w:rsid w:val="004610FE"/>
    <w:rsid w:val="004618F6"/>
    <w:rsid w:val="004673A0"/>
    <w:rsid w:val="00473816"/>
    <w:rsid w:val="00485CE9"/>
    <w:rsid w:val="004876CE"/>
    <w:rsid w:val="0049031B"/>
    <w:rsid w:val="004B6C85"/>
    <w:rsid w:val="004B7233"/>
    <w:rsid w:val="004C20B8"/>
    <w:rsid w:val="004C2F51"/>
    <w:rsid w:val="004C32E6"/>
    <w:rsid w:val="004D5A35"/>
    <w:rsid w:val="00512581"/>
    <w:rsid w:val="0053211D"/>
    <w:rsid w:val="00535141"/>
    <w:rsid w:val="00541D5D"/>
    <w:rsid w:val="00542B69"/>
    <w:rsid w:val="005435FE"/>
    <w:rsid w:val="005444BE"/>
    <w:rsid w:val="0055602D"/>
    <w:rsid w:val="00577D7C"/>
    <w:rsid w:val="00591C38"/>
    <w:rsid w:val="00593794"/>
    <w:rsid w:val="00596905"/>
    <w:rsid w:val="005A2946"/>
    <w:rsid w:val="005B49D7"/>
    <w:rsid w:val="005B6CD6"/>
    <w:rsid w:val="005D2D72"/>
    <w:rsid w:val="005E1927"/>
    <w:rsid w:val="005E4A2F"/>
    <w:rsid w:val="005F23BD"/>
    <w:rsid w:val="005F29CF"/>
    <w:rsid w:val="005F53A9"/>
    <w:rsid w:val="0060451B"/>
    <w:rsid w:val="006122E3"/>
    <w:rsid w:val="00612D42"/>
    <w:rsid w:val="00615F8F"/>
    <w:rsid w:val="006210C3"/>
    <w:rsid w:val="00626B37"/>
    <w:rsid w:val="00642928"/>
    <w:rsid w:val="006512A6"/>
    <w:rsid w:val="00653442"/>
    <w:rsid w:val="00656E20"/>
    <w:rsid w:val="00673469"/>
    <w:rsid w:val="00675585"/>
    <w:rsid w:val="00684A5E"/>
    <w:rsid w:val="006850B9"/>
    <w:rsid w:val="00686389"/>
    <w:rsid w:val="00691D48"/>
    <w:rsid w:val="006C4682"/>
    <w:rsid w:val="006D75C5"/>
    <w:rsid w:val="006F1D9E"/>
    <w:rsid w:val="006F2AFA"/>
    <w:rsid w:val="00707BDE"/>
    <w:rsid w:val="007132B2"/>
    <w:rsid w:val="00713408"/>
    <w:rsid w:val="00727A93"/>
    <w:rsid w:val="00733E42"/>
    <w:rsid w:val="00770E63"/>
    <w:rsid w:val="007712EC"/>
    <w:rsid w:val="007848AE"/>
    <w:rsid w:val="00785BC6"/>
    <w:rsid w:val="00797FED"/>
    <w:rsid w:val="007A48A0"/>
    <w:rsid w:val="007B07EA"/>
    <w:rsid w:val="007B5E72"/>
    <w:rsid w:val="007C77D1"/>
    <w:rsid w:val="007D462E"/>
    <w:rsid w:val="007E07E6"/>
    <w:rsid w:val="007E15B6"/>
    <w:rsid w:val="007E1765"/>
    <w:rsid w:val="007E3223"/>
    <w:rsid w:val="007E389C"/>
    <w:rsid w:val="007F4452"/>
    <w:rsid w:val="007F55BC"/>
    <w:rsid w:val="00806708"/>
    <w:rsid w:val="00835F62"/>
    <w:rsid w:val="00836D18"/>
    <w:rsid w:val="0085533E"/>
    <w:rsid w:val="008702C6"/>
    <w:rsid w:val="00877D64"/>
    <w:rsid w:val="0089143E"/>
    <w:rsid w:val="008A2026"/>
    <w:rsid w:val="008A7D10"/>
    <w:rsid w:val="008C0B67"/>
    <w:rsid w:val="008C5792"/>
    <w:rsid w:val="008F1966"/>
    <w:rsid w:val="008F4E9B"/>
    <w:rsid w:val="00936132"/>
    <w:rsid w:val="00946406"/>
    <w:rsid w:val="00980931"/>
    <w:rsid w:val="00991350"/>
    <w:rsid w:val="00991667"/>
    <w:rsid w:val="009A2290"/>
    <w:rsid w:val="009A5321"/>
    <w:rsid w:val="009A53C4"/>
    <w:rsid w:val="009D2F12"/>
    <w:rsid w:val="009D6606"/>
    <w:rsid w:val="009E1BBE"/>
    <w:rsid w:val="009E526E"/>
    <w:rsid w:val="009E6368"/>
    <w:rsid w:val="009F3951"/>
    <w:rsid w:val="009F6915"/>
    <w:rsid w:val="00A06D62"/>
    <w:rsid w:val="00A1226F"/>
    <w:rsid w:val="00A17963"/>
    <w:rsid w:val="00A22D5F"/>
    <w:rsid w:val="00A24FDD"/>
    <w:rsid w:val="00A25149"/>
    <w:rsid w:val="00A37494"/>
    <w:rsid w:val="00A43BD1"/>
    <w:rsid w:val="00A511C0"/>
    <w:rsid w:val="00A511E4"/>
    <w:rsid w:val="00A525B5"/>
    <w:rsid w:val="00A64100"/>
    <w:rsid w:val="00A64B78"/>
    <w:rsid w:val="00A859F5"/>
    <w:rsid w:val="00A90FE7"/>
    <w:rsid w:val="00A96119"/>
    <w:rsid w:val="00A9692E"/>
    <w:rsid w:val="00AA5D69"/>
    <w:rsid w:val="00AC4475"/>
    <w:rsid w:val="00AC7961"/>
    <w:rsid w:val="00AD077A"/>
    <w:rsid w:val="00AE00C3"/>
    <w:rsid w:val="00B032C0"/>
    <w:rsid w:val="00B05CA8"/>
    <w:rsid w:val="00B05F08"/>
    <w:rsid w:val="00B1345D"/>
    <w:rsid w:val="00B14510"/>
    <w:rsid w:val="00B153EA"/>
    <w:rsid w:val="00B34E41"/>
    <w:rsid w:val="00B42FBD"/>
    <w:rsid w:val="00B55745"/>
    <w:rsid w:val="00B62A41"/>
    <w:rsid w:val="00B646F2"/>
    <w:rsid w:val="00B80BF8"/>
    <w:rsid w:val="00B83990"/>
    <w:rsid w:val="00BA4751"/>
    <w:rsid w:val="00BA6DEE"/>
    <w:rsid w:val="00BC216A"/>
    <w:rsid w:val="00BC764F"/>
    <w:rsid w:val="00BD1F7F"/>
    <w:rsid w:val="00BD4503"/>
    <w:rsid w:val="00BD76C9"/>
    <w:rsid w:val="00BE6555"/>
    <w:rsid w:val="00C14588"/>
    <w:rsid w:val="00C15353"/>
    <w:rsid w:val="00C758CB"/>
    <w:rsid w:val="00C81ED0"/>
    <w:rsid w:val="00C9162A"/>
    <w:rsid w:val="00C925D7"/>
    <w:rsid w:val="00CA0084"/>
    <w:rsid w:val="00CA4253"/>
    <w:rsid w:val="00CB00E3"/>
    <w:rsid w:val="00CB1198"/>
    <w:rsid w:val="00CB35A3"/>
    <w:rsid w:val="00CC0638"/>
    <w:rsid w:val="00CD4B88"/>
    <w:rsid w:val="00CE4E77"/>
    <w:rsid w:val="00CE5198"/>
    <w:rsid w:val="00CF0D81"/>
    <w:rsid w:val="00CF37F2"/>
    <w:rsid w:val="00D40628"/>
    <w:rsid w:val="00D41B80"/>
    <w:rsid w:val="00D51F27"/>
    <w:rsid w:val="00D53565"/>
    <w:rsid w:val="00D8075B"/>
    <w:rsid w:val="00D80F6F"/>
    <w:rsid w:val="00D840CD"/>
    <w:rsid w:val="00D85197"/>
    <w:rsid w:val="00D8647C"/>
    <w:rsid w:val="00D86C1F"/>
    <w:rsid w:val="00D97BFC"/>
    <w:rsid w:val="00DA7628"/>
    <w:rsid w:val="00DB433C"/>
    <w:rsid w:val="00DB4F11"/>
    <w:rsid w:val="00DE3289"/>
    <w:rsid w:val="00DE7132"/>
    <w:rsid w:val="00E03AB2"/>
    <w:rsid w:val="00E05157"/>
    <w:rsid w:val="00E22CBA"/>
    <w:rsid w:val="00E3297A"/>
    <w:rsid w:val="00E366FD"/>
    <w:rsid w:val="00E57508"/>
    <w:rsid w:val="00E57691"/>
    <w:rsid w:val="00E75FEB"/>
    <w:rsid w:val="00E77692"/>
    <w:rsid w:val="00E77FF9"/>
    <w:rsid w:val="00E86C8A"/>
    <w:rsid w:val="00E90624"/>
    <w:rsid w:val="00EB0762"/>
    <w:rsid w:val="00EB68F0"/>
    <w:rsid w:val="00EC424D"/>
    <w:rsid w:val="00ED3DFC"/>
    <w:rsid w:val="00F03588"/>
    <w:rsid w:val="00F075B4"/>
    <w:rsid w:val="00F07E66"/>
    <w:rsid w:val="00F16458"/>
    <w:rsid w:val="00F27772"/>
    <w:rsid w:val="00F552F9"/>
    <w:rsid w:val="00F70B35"/>
    <w:rsid w:val="00F734DF"/>
    <w:rsid w:val="00F84A32"/>
    <w:rsid w:val="00F967B5"/>
    <w:rsid w:val="00FA4BDC"/>
    <w:rsid w:val="00FA79AD"/>
    <w:rsid w:val="00FB2B1C"/>
    <w:rsid w:val="00FB3C4D"/>
    <w:rsid w:val="00FC0641"/>
    <w:rsid w:val="00FC6503"/>
    <w:rsid w:val="00FF35C5"/>
    <w:rsid w:val="00FF43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5F29CF"/>
    <w:pPr>
      <w:ind w:left="720"/>
      <w:contextualSpacing/>
    </w:pPr>
  </w:style>
  <w:style w:styleId="Tekstrezerviranogmjesta" w:type="character">
    <w:name w:val="Placeholder Text"/>
    <w:basedOn w:val="Zadanifontodlomka"/>
    <w:uiPriority w:val="99"/>
    <w:semiHidden/>
    <w:rsid w:val="00FA4BDC"/>
    <w:rPr>
      <w:color w:val="808080"/>
      <w:bdr w:space="0" w:sz="0" w:color="auto" w:val="none"/>
      <w:shd w:fill="auto" w:color="auto" w:val="clear"/>
    </w:rPr>
  </w:style>
  <w:style w:customStyle="true" w:styleId="eSPISCCParagraphDefaultFont" w:type="character">
    <w:name w:val="eSPIS_CC_Paragraph Default Font"/>
    <w:basedOn w:val="Zadanifontodlomka"/>
    <w:rsid w:val="00FA4B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A4BD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A4B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4B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5F29CF"/>
    <w:pPr>
      <w:ind w:left="720"/>
      <w:contextualSpacing/>
    </w:pPr>
  </w:style>
  <w:style w:styleId="Tekstrezerviranogmjesta" w:type="character">
    <w:name w:val="Placeholder Text"/>
    <w:basedOn w:val="Zadanifontodlomka"/>
    <w:uiPriority w:val="99"/>
    <w:semiHidden/>
    <w:rsid w:val="00FA4BDC"/>
    <w:rPr>
      <w:color w:val="808080"/>
      <w:bdr w:color="auto" w:space="0" w:sz="0" w:val="none"/>
      <w:shd w:color="auto" w:fill="auto" w:val="clear"/>
    </w:rPr>
  </w:style>
  <w:style w:customStyle="1" w:styleId="eSPISCCParagraphDefaultFont" w:type="character">
    <w:name w:val="eSPIS_CC_Paragraph Default Font"/>
    <w:basedOn w:val="Zadanifontodlomka"/>
    <w:rsid w:val="00FA4B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A4BD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A4B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4B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6689</izvorni_sadrzaj>
    <derivirana_varijabla naziv="DomainObject.Predmet.Broj_1">6689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 omot - ref</izvorni_sadrzaj>
    <derivirana_varijabla naziv="DomainObject.Predmet.Opis_1">pom. omot -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St-6689/2015</izvorni_sadrzaj>
    <derivirana_varijabla naziv="DomainObject.Predmet.OznakaBroj_1">St-6689/2015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BORNA TRGOVINA d.o.o. zastupanog po punomoćniku Mario Vukušić</izvorni_sadrzaj>
    <derivirana_varijabla naziv="DomainObject.Predmet.ProtustrankaFormated_1">  BORNA TRGOVINA d.o.o. zastupanog po punomoćniku Mario Vukušić</derivirana_varijabla>
  </DomainObject.Predmet.ProtustrankaFormated>
  <DomainObject.Predmet.ProtustrankaFormatedOIB>
    <izvorni_sadrzaj>  BORNA TRGOVINA d.o.o., OIB 73151166193 zastupanog po punomoćniku Mario Vukušić</izvorni_sadrzaj>
    <derivirana_varijabla naziv="DomainObject.Predmet.ProtustrankaFormatedOIB_1">  BORNA TRGOVINA d.o.o., OIB 73151166193 zastupanog po punomoćniku Mario Vukušić</derivirana_varijabla>
  </DomainObject.Predmet.ProtustrankaFormatedOIB>
  <DomainObject.Predmet.ProtustrankaFormatedWithAdress>
    <izvorni_sadrzaj> BORNA TRGOVINA d.o.o., Maksimirska 108, 10000 Zagreb zastupanog po punomoćniku Mario Vukušić</izvorni_sadrzaj>
    <derivirana_varijabla naziv="DomainObject.Predmet.ProtustrankaFormatedWithAdress_1"> BORNA TRGOVINA d.o.o., Maksimirska 108, 10000 Zagreb zastupanog po punomoćniku Mario Vukušić</derivirana_varijabla>
  </DomainObject.Predmet.ProtustrankaFormatedWithAdress>
  <DomainObject.Predmet.ProtustrankaFormatedWithAdressOIB>
    <izvorni_sadrzaj> BORNA TRGOVINA d.o.o., OIB 73151166193, Maksimirska 108, 10000 Zagreb zastupanog po punomoćniku Mario Vukušić</izvorni_sadrzaj>
    <derivirana_varijabla naziv="DomainObject.Predmet.ProtustrankaFormatedWithAdressOIB_1"> BORNA TRGOVINA d.o.o., OIB 73151166193, Maksimirska 108, 10000 Zagreb zastupanog po punomoćniku Mario Vukušić</derivirana_varijabla>
  </DomainObject.Predmet.ProtustrankaFormatedWithAdressOIB>
  <DomainObject.Predmet.ProtustrankaWithAdress>
    <izvorni_sadrzaj>BORNA TRGOVINA d.o.o. Maksimirska 108, 10000 Zagreb</izvorni_sadrzaj>
    <derivirana_varijabla naziv="DomainObject.Predmet.ProtustrankaWithAdress_1">BORNA TRGOVINA d.o.o. Maksimirska 108, 10000 Zagreb</derivirana_varijabla>
  </DomainObject.Predmet.ProtustrankaWithAdress>
  <DomainObject.Predmet.ProtustrankaWithAdressOIB>
    <izvorni_sadrzaj>BORNA TRGOVINA d.o.o., OIB 73151166193, Maksimirska 108, 10000 Zagreb</izvorni_sadrzaj>
    <derivirana_varijabla naziv="DomainObject.Predmet.ProtustrankaWithAdressOIB_1">BORNA TRGOVINA d.o.o., OIB 73151166193, Maksimirska 108, 10000 Zagreb</derivirana_varijabla>
  </DomainObject.Predmet.ProtustrankaWithAdressOIB>
  <DomainObject.Predmet.ProtustrankaNazivFormated>
    <izvorni_sadrzaj>BORNA TRGOVINA d.o.o.</izvorni_sadrzaj>
    <derivirana_varijabla naziv="DomainObject.Predmet.ProtustrankaNazivFormated_1">BORNA TRGOVINA d.o.o.</derivirana_varijabla>
  </DomainObject.Predmet.ProtustrankaNazivFormated>
  <DomainObject.Predmet.ProtustrankaNazivFormatedOIB>
    <izvorni_sadrzaj>BORNA TRGOVINA d.o.o., OIB 73151166193</izvorni_sadrzaj>
    <derivirana_varijabla naziv="DomainObject.Predmet.ProtustrankaNazivFormatedOIB_1">BORNA TRGOVINA d.o.o., OIB 73151166193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BORNA TRGOVINA d.o.o. zastupanog po punomoćniku Mario Vukušić</item>
    </izvorni_sadrzaj>
    <derivirana_varijabla naziv="DomainObject.Predmet.ProtuStrankaListFormated_1">
      <item>BORNA TRGOVINA d.o.o. zastupanog po punomoćniku Mario Vukušić</item>
    </derivirana_varijabla>
  </DomainObject.Predmet.ProtuStrankaListFormated>
  <DomainObject.Predmet.ProtuStrankaListFormatedOIB>
    <izvorni_sadrzaj>
      <item>BORNA TRGOVINA d.o.o., OIB 73151166193 zastupanog po punomoćniku Mario Vukušić</item>
    </izvorni_sadrzaj>
    <derivirana_varijabla naziv="DomainObject.Predmet.ProtuStrankaListFormatedOIB_1">
      <item>BORNA TRGOVINA d.o.o., OIB 73151166193 zastupanog po punomoćniku Mario Vukušić</item>
    </derivirana_varijabla>
  </DomainObject.Predmet.ProtuStrankaListFormatedOIB>
  <DomainObject.Predmet.ProtuStrankaListFormatedWithAdress>
    <izvorni_sadrzaj>
      <item>BORNA TRGOVINA d.o.o., Maksimirska 108, 10000 Zagreb zastupanog po punomoćniku Mario Vukušić</item>
    </izvorni_sadrzaj>
    <derivirana_varijabla naziv="DomainObject.Predmet.ProtuStrankaListFormatedWithAdress_1">
      <item>BORNA TRGOVINA d.o.o., Maksimirska 108, 10000 Zagreb zastupanog po punomoćniku Mario Vukušić</item>
    </derivirana_varijabla>
  </DomainObject.Predmet.ProtuStrankaListFormatedWithAdress>
  <DomainObject.Predmet.ProtuStrankaListFormatedWithAdressOIB>
    <izvorni_sadrzaj>
      <item>BORNA TRGOVINA d.o.o., OIB 73151166193, Maksimirska 108, 10000 Zagreb zastupanog po punomoćniku Mario Vukušić</item>
    </izvorni_sadrzaj>
    <derivirana_varijabla naziv="DomainObject.Predmet.ProtuStrankaListFormatedWithAdressOIB_1">
      <item>BORNA TRGOVINA d.o.o., OIB 73151166193, Maksimirska 108, 10000 Zagreb zastupanog po punomoćniku Mario Vukušić</item>
    </derivirana_varijabla>
  </DomainObject.Predmet.ProtuStrankaListFormatedWithAdressOIB>
  <DomainObject.Predmet.ProtuStrankaListNazivFormated>
    <izvorni_sadrzaj>
      <item>BORNA TRGOVINA d.o.o.</item>
    </izvorni_sadrzaj>
    <derivirana_varijabla naziv="DomainObject.Predmet.ProtuStrankaListNazivFormated_1">
      <item>BORNA TRGOVINA d.o.o.</item>
    </derivirana_varijabla>
  </DomainObject.Predmet.ProtuStrankaListNazivFormated>
  <DomainObject.Predmet.ProtuStrankaListNazivFormatedOIB>
    <izvorni_sadrzaj>
      <item>BORNA TRGOVINA d.o.o., OIB 73151166193</item>
    </izvorni_sadrzaj>
    <derivirana_varijabla naziv="DomainObject.Predmet.ProtuStrankaListNazivFormatedOIB_1">
      <item>BORNA TRGOVINA d.o.o., OIB 73151166193</item>
    </derivirana_varijabla>
  </DomainObject.Predmet.ProtuStrankaListNazivFormatedOIB>
  <DomainObject.Predmet.OstaliListFormated>
    <izvorni_sadrzaj>
      <item>Mario Vukušić punomoćnik sudionika u postupku BORNA TRGOVINA d.o.o.</item>
    </izvorni_sadrzaj>
    <derivirana_varijabla naziv="DomainObject.Predmet.OstaliListFormated_1">
      <item>Mario Vukušić punomoćnik sudionika u postupku BORNA TRGOVINA d.o.o.</item>
    </derivirana_varijabla>
  </DomainObject.Predmet.OstaliListFormated>
  <DomainObject.Predmet.OstaliListFormatedOIB>
    <izvorni_sadrzaj>
      <item>Mario Vukušić, OIB 34514655446 punomoćnik sudionika u postupku BORNA TRGOVINA d.o.o.</item>
    </izvorni_sadrzaj>
    <derivirana_varijabla naziv="DomainObject.Predmet.OstaliListFormatedOIB_1">
      <item>Mario Vukušić, OIB 34514655446 punomoćnik sudionika u postupku BORNA TRGOVINA d.o.o.</item>
    </derivirana_varijabla>
  </DomainObject.Predmet.OstaliListFormatedOIB>
  <DomainObject.Predmet.OstaliListFormatedWithAdress>
    <izvorni_sadrzaj>
      <item>Mario Vukušić, Ulica Kralja Petra Svačića 14, 10410 Velika Gorica punomoćnik sudionika u postupku BORNA TRGOVINA d.o.o.</item>
    </izvorni_sadrzaj>
    <derivirana_varijabla naziv="DomainObject.Predmet.OstaliListFormatedWithAdress_1">
      <item>Mario Vukušić, Ulica Kralja Petra Svačića 14, 10410 Velika Gorica punomoćnik sudionika u postupku BORNA TRGOVINA d.o.o.</item>
    </derivirana_varijabla>
  </DomainObject.Predmet.OstaliListFormatedWithAdress>
  <DomainObject.Predmet.OstaliListFormatedWithAdressOIB>
    <izvorni_sadrzaj>
      <item>Mario Vukušić, OIB 34514655446, Ulica Kralja Petra Svačića 14, 10410 Velika Gorica punomoćnik sudionika u postupku BORNA TRGOVINA d.o.o.</item>
    </izvorni_sadrzaj>
    <derivirana_varijabla naziv="DomainObject.Predmet.OstaliListFormatedWithAdressOIB_1">
      <item>Mario Vukušić, OIB 34514655446, Ulica Kralja Petra Svačića 14, 10410 Velika Gorica punomoćnik sudionika u postupku BORNA TRGOVINA d.o.o.</item>
    </derivirana_varijabla>
  </DomainObject.Predmet.OstaliListFormatedWithAdressOIB>
  <DomainObject.Predmet.OstaliListNazivFormated>
    <izvorni_sadrzaj>
      <item>Mario Vukušić</item>
    </izvorni_sadrzaj>
    <derivirana_varijabla naziv="DomainObject.Predmet.OstaliListNazivFormated_1">
      <item>Mario Vukušić</item>
    </derivirana_varijabla>
  </DomainObject.Predmet.OstaliListNazivFormated>
  <DomainObject.Predmet.OstaliListNazivFormatedOIB>
    <izvorni_sadrzaj>
      <item>Mario Vukušić, OIB 34514655446</item>
    </izvorni_sadrzaj>
    <derivirana_varijabla naziv="DomainObject.Predmet.OstaliListNazivFormatedOIB_1">
      <item>Mario Vukušić, OIB 34514655446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BORNA TRGOVINA d.o.o.</izvorni_sadrzaj>
    <derivirana_varijabla naziv="DomainObject.Predmet.ProtustrankaIDrugi_1">BORNA TRGOVINA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BORNA TRGOVINA d.o.o., OIB 73151166193, Maksimirska 108, 10000 Zagreb</izvorni_sadrzaj>
    <derivirana_varijabla naziv="DomainObject.Predmet.ProtustrankaIDrugiAdressOIB_1">BORNA TRGOVINA d.o.o., OIB 73151166193, Maksimirska 108,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BORNA TRGOVINA d.o.o.</item>
      <item>Mario Vukušić</item>
    </izvorni_sadrzaj>
    <derivirana_varijabla naziv="DomainObject.Predmet.SudioniciListNaziv_1">
      <item>FINA Regionalni centar Zagreb</item>
      <item>BORNA TRGOVINA d.o.o.</item>
      <item>Mario Vukušić</item>
    </derivirana_varijabla>
  </DomainObject.Predmet.SudioniciListNaziv>
  <DomainObject.Predmet.SudioniciListAdressOIB>
    <izvorni_sadrzaj>
      <item>FINA Regionalni centar Zagreb, OIB 85821130368, Ulica grada Vukovara 70,10000 Zagreb</item>
      <item>BORNA TRGOVINA d.o.o., OIB 73151166193, Maksimirska 108,10000 Zagreb</item>
      <item>Mario Vukušić, OIB 34514655446, Ulica Kralja Petra Svačića 14,10410 Velika Gorica</item>
    </izvorni_sadrzaj>
    <derivirana_varijabla naziv="DomainObject.Predmet.SudioniciListAdressOIB_1">
      <item>FINA Regionalni centar Zagreb, OIB 85821130368, Ulica grada Vukovara 70,10000 Zagreb</item>
      <item>BORNA TRGOVINA d.o.o., OIB 73151166193, Maksimirska 108,10000 Zagreb</item>
      <item>Mario Vukušić, OIB 34514655446, Ulica Kralja Petra Svačića 14,10410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73151166193</item>
      <item>, OIB 34514655446</item>
    </izvorni_sadrzaj>
    <derivirana_varijabla naziv="DomainObject.Predmet.SudioniciListNazivOIB_1">
      <item>, OIB 85821130368</item>
      <item>, OIB 73151166193</item>
      <item>, OIB 34514655446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98E3F5-FFA1-46C8-9692-156AF0D5E4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1467</properties:Words>
  <properties:Characters>8313</properties:Characters>
  <properties:Lines>171</properties:Lines>
  <properties:Paragraphs>45</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2017-03-17T08:32:00Z</dcterms:created>
  <dc:creator>Sudsko vijeće</dc:creator>
  <cp:lastModifiedBy>Valentina Kranjčić</cp:lastModifiedBy>
  <cp:lastPrinted>2017-03-17T10:38:00Z</cp:lastPrinted>
  <dcterms:modified xmlns:xsi="http://www.w3.org/2001/XMLSchema-instance" xsi:type="dcterms:W3CDTF">2017-03-17T10:41:00Z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