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49cb" w14:paraId="a4049c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4E2321" w:rsidR="004E2321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4E2321">
        <w:rPr>
          <w:lang w:val="hr-HR"/>
        </w:rPr>
        <w:tab/>
      </w:r>
      <w:r w:rsidR="004E2321">
        <w:rPr>
          <w:lang w:val="hr-HR"/>
        </w:rPr>
        <w:tab/>
      </w:r>
      <w:r w:rsidR="004E2321">
        <w:rPr>
          <w:lang w:val="hr-HR"/>
        </w:rPr>
        <w:tab/>
      </w:r>
      <w:r w:rsidR="004E2321">
        <w:rPr>
          <w:lang w:val="hr-HR"/>
        </w:rPr>
        <w:tab/>
      </w:r>
      <w:r w:rsidR="004E2321">
        <w:rPr>
          <w:lang w:val="hr-HR"/>
        </w:rPr>
        <w:tab/>
      </w:r>
      <w:r w:rsidR="004E2321">
        <w:rPr>
          <w:lang w:val="hr-HR"/>
        </w:rPr>
        <w:tab/>
      </w:r>
      <w:r w:rsidR="004E2321">
        <w:rPr>
          <w:lang w:val="hr-HR"/>
        </w:rPr>
        <w:tab/>
      </w:r>
      <w:r w:rsidR="004E2321">
        <w:rPr>
          <w:lang w:val="hr-HR"/>
        </w:rPr>
        <w:tab/>
        <w:t>21</w:t>
      </w:r>
      <w:r w:rsidR="004E2321" w:rsidRPr="002E1801">
        <w:rPr>
          <w:lang w:val="hr-HR"/>
        </w:rPr>
        <w:t>. St-</w:t>
      </w:r>
      <w:r w:rsidR="004E2321">
        <w:rPr>
          <w:lang w:val="hr-HR"/>
        </w:rPr>
        <w:t>368</w:t>
      </w:r>
      <w:r w:rsidR="004E2321" w:rsidRPr="002E1801">
        <w:rPr>
          <w:lang w:val="hr-HR"/>
        </w:rPr>
        <w:t>/201</w:t>
      </w:r>
      <w:r w:rsidR="004E2321">
        <w:rPr>
          <w:lang w:val="hr-HR"/>
        </w:rPr>
        <w:t>7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C8555C">
        <w:rPr>
          <w:color w:themeColor="text1" w:val="000000"/>
        </w:rPr>
        <w:t xml:space="preserve">ACCA NAUTIKA </w:t>
      </w:r>
      <w:proofErr w:type="spellStart"/>
      <w:r w:rsidR="00C8555C">
        <w:rPr>
          <w:color w:themeColor="text1" w:val="000000"/>
        </w:rPr>
        <w:t>d.o.o</w:t>
      </w:r>
      <w:proofErr w:type="spellEnd"/>
      <w:r w:rsidR="00C8555C">
        <w:rPr>
          <w:color w:themeColor="text1" w:val="000000"/>
        </w:rPr>
        <w:t xml:space="preserve">., OIB: 46000012823, Split, R. </w:t>
      </w:r>
      <w:proofErr w:type="spellStart"/>
      <w:r w:rsidR="00C8555C">
        <w:rPr>
          <w:color w:themeColor="text1" w:val="000000"/>
        </w:rPr>
        <w:t>Boškovića</w:t>
      </w:r>
      <w:proofErr w:type="spellEnd"/>
      <w:r w:rsidR="00C8555C">
        <w:rPr>
          <w:color w:themeColor="text1" w:val="000000"/>
        </w:rPr>
        <w:t xml:space="preserve"> 16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4E2321">
        <w:rPr>
          <w:lang w:val="hr-HR"/>
        </w:rPr>
        <w:t>2</w:t>
      </w:r>
      <w:r w:rsidR="004E3EE2" w:rsidRPr="00275B05">
        <w:rPr>
          <w:lang w:val="hr-HR"/>
        </w:rPr>
        <w:t xml:space="preserve">. </w:t>
      </w:r>
      <w:r w:rsidR="009B2FBC">
        <w:rPr>
          <w:lang w:val="hr-HR"/>
        </w:rPr>
        <w:t>siječnja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4E2321" w:rsidP="004E2321" w:rsidR="00634348" w:rsidRPr="004E2321">
      <w:pPr>
        <w:ind w:firstLine="708"/>
        <w:jc w:val="both"/>
        <w:rPr>
          <w:lang w:val="hr-HR"/>
        </w:rPr>
      </w:pPr>
      <w:r w:rsidRPr="004E2321">
        <w:rPr>
          <w:lang w:val="hr-HR"/>
        </w:rPr>
        <w:t>I.</w:t>
      </w:r>
      <w:r>
        <w:rPr>
          <w:lang w:val="hr-HR"/>
        </w:rPr>
        <w:t xml:space="preserve"> </w:t>
      </w:r>
      <w:r w:rsidR="00634348" w:rsidRPr="004E2321">
        <w:rPr>
          <w:lang w:val="hr-HR"/>
        </w:rPr>
        <w:t xml:space="preserve">Otvara se skraćeni stečajni postupak nad </w:t>
      </w:r>
      <w:r w:rsidR="008D7C4E" w:rsidRPr="004E2321">
        <w:rPr>
          <w:lang w:val="hr-HR"/>
        </w:rPr>
        <w:t xml:space="preserve">dužnikom </w:t>
      </w:r>
      <w:r w:rsidR="00C8555C" w:rsidRPr="004E2321">
        <w:rPr>
          <w:color w:themeColor="text1" w:val="000000"/>
        </w:rPr>
        <w:t xml:space="preserve">ACCA NAUTIKA </w:t>
      </w:r>
      <w:proofErr w:type="spellStart"/>
      <w:r w:rsidR="00C8555C" w:rsidRPr="004E2321">
        <w:rPr>
          <w:color w:themeColor="text1" w:val="000000"/>
        </w:rPr>
        <w:t>d.o.o</w:t>
      </w:r>
      <w:proofErr w:type="spellEnd"/>
      <w:r w:rsidR="00C8555C" w:rsidRPr="004E2321">
        <w:rPr>
          <w:color w:themeColor="text1" w:val="000000"/>
        </w:rPr>
        <w:t xml:space="preserve">., OIB: 46000012823, Split, R. </w:t>
      </w:r>
      <w:proofErr w:type="spellStart"/>
      <w:r w:rsidR="00C8555C" w:rsidRPr="004E2321">
        <w:rPr>
          <w:color w:themeColor="text1" w:val="000000"/>
        </w:rPr>
        <w:t>Boškovića</w:t>
      </w:r>
      <w:proofErr w:type="spellEnd"/>
      <w:r w:rsidR="00C8555C" w:rsidRPr="004E2321">
        <w:rPr>
          <w:color w:themeColor="text1" w:val="000000"/>
        </w:rPr>
        <w:t xml:space="preserve"> 16</w:t>
      </w:r>
      <w:r w:rsidR="00275B05" w:rsidRPr="004E2321">
        <w:rPr>
          <w:lang w:val="hr-HR"/>
        </w:rPr>
        <w:t xml:space="preserve">. </w:t>
      </w:r>
      <w:r w:rsidR="00634348" w:rsidRPr="004E2321">
        <w:rPr>
          <w:lang w:val="hr-HR"/>
        </w:rPr>
        <w:t xml:space="preserve">Skraćeni stečajni postupak je otvoren </w:t>
      </w:r>
      <w:r w:rsidR="00634348" w:rsidRPr="004E2321">
        <w:rPr>
          <w:color w:themeColor="text1" w:val="000000"/>
          <w:lang w:val="hr-HR"/>
        </w:rPr>
        <w:t xml:space="preserve">dana </w:t>
      </w:r>
      <w:r w:rsidR="004E3EE2" w:rsidRPr="004E2321">
        <w:rPr>
          <w:lang w:val="hr-HR"/>
        </w:rPr>
        <w:t>1</w:t>
      </w:r>
      <w:r>
        <w:rPr>
          <w:lang w:val="hr-HR"/>
        </w:rPr>
        <w:t>2</w:t>
      </w:r>
      <w:r w:rsidR="004E3EE2" w:rsidRPr="004E2321">
        <w:rPr>
          <w:lang w:val="hr-HR"/>
        </w:rPr>
        <w:t>. s</w:t>
      </w:r>
      <w:r w:rsidR="009B2FBC" w:rsidRPr="004E2321">
        <w:rPr>
          <w:lang w:val="hr-HR"/>
        </w:rPr>
        <w:t>iječnja</w:t>
      </w:r>
      <w:r w:rsidR="004E3EE2" w:rsidRPr="004E2321">
        <w:rPr>
          <w:lang w:val="hr-HR"/>
        </w:rPr>
        <w:t xml:space="preserve"> </w:t>
      </w:r>
      <w:r w:rsidR="008967A5" w:rsidRPr="004E2321">
        <w:rPr>
          <w:color w:themeColor="text1" w:val="000000"/>
          <w:lang w:val="hr-HR"/>
        </w:rPr>
        <w:t>201</w:t>
      </w:r>
      <w:r w:rsidR="009B2FBC" w:rsidRPr="004E2321">
        <w:rPr>
          <w:color w:themeColor="text1" w:val="000000"/>
          <w:lang w:val="hr-HR"/>
        </w:rPr>
        <w:t>8</w:t>
      </w:r>
      <w:r w:rsidR="00634348" w:rsidRPr="004E2321">
        <w:rPr>
          <w:color w:themeColor="text1" w:val="000000"/>
          <w:lang w:val="hr-HR"/>
        </w:rPr>
        <w:t xml:space="preserve">. u </w:t>
      </w:r>
      <w:r w:rsidR="004E3EE2" w:rsidRPr="004E2321">
        <w:rPr>
          <w:color w:themeColor="text1" w:val="000000"/>
          <w:lang w:val="hr-HR"/>
        </w:rPr>
        <w:t>1</w:t>
      </w:r>
      <w:r>
        <w:rPr>
          <w:color w:themeColor="text1" w:val="000000"/>
          <w:lang w:val="hr-HR"/>
        </w:rPr>
        <w:t>3</w:t>
      </w:r>
      <w:r w:rsidR="00977C27" w:rsidRPr="004E2321">
        <w:rPr>
          <w:color w:themeColor="text1" w:val="000000"/>
          <w:lang w:val="hr-HR"/>
        </w:rPr>
        <w:t>,</w:t>
      </w:r>
      <w:r w:rsidR="0075636B" w:rsidRPr="004E2321">
        <w:rPr>
          <w:color w:themeColor="text1" w:val="000000"/>
          <w:lang w:val="hr-HR"/>
        </w:rPr>
        <w:t>3</w:t>
      </w:r>
      <w:r w:rsidR="00BA1405" w:rsidRPr="004E2321">
        <w:rPr>
          <w:color w:themeColor="text1" w:val="000000"/>
          <w:lang w:val="hr-HR"/>
        </w:rPr>
        <w:t>0</w:t>
      </w:r>
      <w:r w:rsidR="00977C27" w:rsidRPr="004E2321">
        <w:rPr>
          <w:color w:themeColor="text1" w:val="000000"/>
          <w:lang w:val="hr-HR"/>
        </w:rPr>
        <w:t xml:space="preserve"> </w:t>
      </w:r>
      <w:r w:rsidR="00634348" w:rsidRPr="004E2321">
        <w:rPr>
          <w:color w:themeColor="text1" w:val="000000"/>
          <w:lang w:val="hr-HR"/>
        </w:rPr>
        <w:t>sati</w:t>
      </w:r>
      <w:r w:rsidR="00664952" w:rsidRPr="004E2321">
        <w:rPr>
          <w:color w:themeColor="text1" w:val="000000"/>
          <w:lang w:val="hr-HR"/>
        </w:rPr>
        <w:t>,</w:t>
      </w:r>
      <w:r w:rsidR="00634348" w:rsidRPr="004E2321">
        <w:rPr>
          <w:lang w:val="hr-HR"/>
        </w:rPr>
        <w:t xml:space="preserve"> kada je ovo rješenje objavljeno na mrežnoj stranici e-Oglasna ploča sudova.</w:t>
      </w:r>
    </w:p>
    <w:p w:rsidRDefault="004E2321" w:rsidP="004E2321" w:rsidR="004E2321" w:rsidRPr="004E2321">
      <w:pPr>
        <w:ind w:firstLine="708"/>
        <w:rPr>
          <w:sz w:val="6"/>
          <w:szCs w:val="6"/>
          <w:lang w:val="hr-HR"/>
        </w:rPr>
      </w:pPr>
    </w:p>
    <w:p w:rsidRDefault="00634348" w:rsidP="004E2321" w:rsidR="00634348" w:rsidRPr="004E23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2321">
        <w:rPr>
          <w:rFonts w:cs="Times New Roman" w:hAnsi="Times New Roman" w:ascii="Times New Roman"/>
          <w:sz w:val="24"/>
          <w:szCs w:val="24"/>
        </w:rPr>
        <w:t>II. Za stečajnog upravitelja imenuje se</w:t>
      </w:r>
      <w:r w:rsidR="008967A5" w:rsidRPr="004E2321">
        <w:rPr>
          <w:rFonts w:cs="Times New Roman" w:hAnsi="Times New Roman" w:ascii="Times New Roman"/>
          <w:sz w:val="24"/>
          <w:szCs w:val="24"/>
        </w:rPr>
        <w:t xml:space="preserve"> </w:t>
      </w:r>
      <w:r w:rsidR="004E2321" w:rsidRPr="004E2321">
        <w:rPr>
          <w:rFonts w:cs="Times New Roman" w:hAnsi="Times New Roman" w:ascii="Times New Roman"/>
          <w:sz w:val="24"/>
          <w:szCs w:val="24"/>
        </w:rPr>
        <w:t xml:space="preserve">Dean </w:t>
      </w:r>
      <w:proofErr w:type="spellStart"/>
      <w:r w:rsidR="004E2321" w:rsidRPr="004E2321">
        <w:rPr>
          <w:rFonts w:cs="Times New Roman" w:hAnsi="Times New Roman" w:ascii="Times New Roman"/>
          <w:sz w:val="24"/>
          <w:szCs w:val="24"/>
        </w:rPr>
        <w:t>Prelević</w:t>
      </w:r>
      <w:proofErr w:type="spellEnd"/>
      <w:r w:rsidR="004E2321" w:rsidRPr="004E2321">
        <w:rPr>
          <w:rFonts w:cs="Times New Roman" w:hAnsi="Times New Roman" w:ascii="Times New Roman"/>
          <w:sz w:val="24"/>
          <w:szCs w:val="24"/>
        </w:rPr>
        <w:t xml:space="preserve">, OIB: 10098946497, Split, </w:t>
      </w:r>
      <w:proofErr w:type="spellStart"/>
      <w:r w:rsidR="004E2321" w:rsidRPr="004E2321">
        <w:rPr>
          <w:rFonts w:cs="Times New Roman" w:hAnsi="Times New Roman" w:ascii="Times New Roman"/>
          <w:sz w:val="24"/>
          <w:szCs w:val="24"/>
        </w:rPr>
        <w:t>Gundulićeva</w:t>
      </w:r>
      <w:proofErr w:type="spellEnd"/>
      <w:r w:rsidR="004E2321" w:rsidRPr="004E2321">
        <w:rPr>
          <w:rFonts w:cs="Times New Roman" w:hAnsi="Times New Roman" w:ascii="Times New Roman"/>
          <w:sz w:val="24"/>
          <w:szCs w:val="24"/>
        </w:rPr>
        <w:t xml:space="preserve"> 22</w:t>
      </w:r>
      <w:r w:rsidR="00CC190B" w:rsidRPr="004E2321">
        <w:rPr>
          <w:rFonts w:cs="Times New Roman" w:hAnsi="Times New Roman" w:ascii="Times New Roman"/>
          <w:sz w:val="24"/>
          <w:szCs w:val="24"/>
        </w:rPr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C8555C">
        <w:rPr>
          <w:color w:themeColor="text1" w:val="000000"/>
        </w:rPr>
        <w:t xml:space="preserve">ACCA NAUTIKA </w:t>
      </w:r>
      <w:proofErr w:type="spellStart"/>
      <w:r w:rsidR="00C8555C">
        <w:rPr>
          <w:color w:themeColor="text1" w:val="000000"/>
        </w:rPr>
        <w:t>d.o.o</w:t>
      </w:r>
      <w:proofErr w:type="spellEnd"/>
      <w:r w:rsidR="00C8555C">
        <w:rPr>
          <w:color w:themeColor="text1" w:val="000000"/>
        </w:rPr>
        <w:t xml:space="preserve">., OIB: 46000012823, Split, R. </w:t>
      </w:r>
      <w:proofErr w:type="spellStart"/>
      <w:r w:rsidR="00C8555C">
        <w:rPr>
          <w:color w:themeColor="text1" w:val="000000"/>
        </w:rPr>
        <w:t>Boškovića</w:t>
      </w:r>
      <w:proofErr w:type="spellEnd"/>
      <w:r w:rsidR="00C8555C">
        <w:rPr>
          <w:color w:themeColor="text1" w:val="000000"/>
        </w:rPr>
        <w:t xml:space="preserve"> 16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C8555C">
        <w:rPr>
          <w:lang w:val="hr-HR"/>
        </w:rPr>
        <w:t>22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</w:t>
      </w:r>
      <w:r w:rsidR="00965F47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C8555C">
        <w:rPr>
          <w:color w:themeColor="text1" w:val="000000"/>
        </w:rPr>
        <w:t xml:space="preserve">ACCA NAUTIKA </w:t>
      </w:r>
      <w:proofErr w:type="spellStart"/>
      <w:r w:rsidR="00C8555C">
        <w:rPr>
          <w:color w:themeColor="text1" w:val="000000"/>
        </w:rPr>
        <w:t>d.o.o</w:t>
      </w:r>
      <w:proofErr w:type="spellEnd"/>
      <w:r w:rsidR="00C8555C">
        <w:rPr>
          <w:color w:themeColor="text1" w:val="000000"/>
        </w:rPr>
        <w:t xml:space="preserve">., OIB: 46000012823, Split, R. </w:t>
      </w:r>
      <w:proofErr w:type="spellStart"/>
      <w:r w:rsidR="00C8555C">
        <w:rPr>
          <w:color w:themeColor="text1" w:val="000000"/>
        </w:rPr>
        <w:t>Boškovića</w:t>
      </w:r>
      <w:proofErr w:type="spellEnd"/>
      <w:r w:rsidR="00C8555C">
        <w:rPr>
          <w:color w:themeColor="text1" w:val="000000"/>
        </w:rPr>
        <w:t xml:space="preserve"> 16</w:t>
      </w:r>
      <w:r w:rsidR="00122B14">
        <w:rPr>
          <w:color w:themeColor="text1" w:val="000000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D64C99">
        <w:rPr>
          <w:lang w:val="hr-HR"/>
        </w:rPr>
        <w:t>1</w:t>
      </w:r>
      <w:r w:rsidR="00C8555C">
        <w:rPr>
          <w:lang w:val="hr-HR"/>
        </w:rPr>
        <w:t>4</w:t>
      </w:r>
      <w:r w:rsidR="00D64C99">
        <w:rPr>
          <w:lang w:val="hr-HR"/>
        </w:rPr>
        <w:t>.</w:t>
      </w:r>
      <w:r w:rsidR="00965F47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965F47">
        <w:rPr>
          <w:lang w:val="hr-HR"/>
        </w:rPr>
        <w:t>7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5F47">
        <w:rPr>
          <w:lang w:val="hr-HR"/>
        </w:rPr>
        <w:t>12</w:t>
      </w:r>
      <w:r w:rsidR="0072318B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C8555C">
        <w:rPr>
          <w:lang w:val="hr-HR"/>
        </w:rPr>
        <w:t>6.821,16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B2FBC">
        <w:rPr>
          <w:lang w:val="hr-HR"/>
        </w:rPr>
        <w:t>1</w:t>
      </w:r>
      <w:r w:rsidR="00965F47">
        <w:rPr>
          <w:lang w:val="hr-HR"/>
        </w:rPr>
        <w:t>8</w:t>
      </w:r>
      <w:r w:rsidR="009B2FBC">
        <w:rPr>
          <w:lang w:val="hr-HR"/>
        </w:rPr>
        <w:t>.10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4E2321">
        <w:rPr>
          <w:lang w:val="hr-HR"/>
        </w:rPr>
        <w:t>2</w:t>
      </w:r>
      <w:r w:rsidR="009B2FBC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726D97">
        <w:rPr>
          <w:color w:themeColor="text1" w:val="000000"/>
        </w:rPr>
        <w:t xml:space="preserve">, </w:t>
      </w:r>
      <w:proofErr w:type="spellStart"/>
      <w:r w:rsidR="00726D97">
        <w:rPr>
          <w:color w:themeColor="text1" w:val="000000"/>
        </w:rPr>
        <w:t>v.r</w:t>
      </w:r>
      <w:proofErr w:type="spellEnd"/>
      <w:r w:rsidR="00726D97">
        <w:rPr>
          <w:color w:themeColor="text1" w:val="000000"/>
        </w:rPr>
        <w:t>.</w:t>
      </w:r>
    </w:p>
    <w:p w:rsidRDefault="00726D97" w:rsidP="00726D97" w:rsidR="00726D97">
      <w:pPr>
        <w:pStyle w:val="Bezproreda"/>
        <w:ind w:left="4956"/>
        <w:rPr>
          <w:rFonts w:cs="Times New Roman" w:hAnsi="Times New Roman" w:ascii="Times New Roman"/>
          <w:sz w:val="24"/>
          <w:szCs w:val="24"/>
        </w:rPr>
      </w:pPr>
    </w:p>
    <w:p w:rsidRDefault="00726D97" w:rsidP="00726D97" w:rsidR="00726D97" w:rsidRPr="00726D97">
      <w:pPr>
        <w:pStyle w:val="Bezproreda"/>
        <w:ind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Pr="00726D97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726D97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726D97"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726D97" w:rsidP="00726D97" w:rsidR="00726D97" w:rsidRPr="00726D97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726D97">
        <w:rPr>
          <w:rFonts w:cs="Times New Roman" w:hAnsi="Times New Roman" w:ascii="Times New Roman"/>
          <w:sz w:val="24"/>
          <w:szCs w:val="24"/>
        </w:rPr>
        <w:t>Ana Maria Trbulin</w:t>
      </w:r>
    </w:p>
    <w:p w:rsidRDefault="000A01D1" w:rsidP="000A01D1" w:rsidR="00726D97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>
      <w:pPr>
        <w:jc w:val="both"/>
        <w:rPr>
          <w:lang w:val="hr-HR"/>
        </w:rPr>
      </w:pPr>
    </w:p>
    <w:p w:rsidRDefault="00726D97" w:rsidP="00403F01" w:rsidR="00726D97" w:rsidRPr="003734BE">
      <w:pPr>
        <w:jc w:val="both"/>
        <w:rPr>
          <w:lang w:val="hr-HR"/>
        </w:rPr>
      </w:pPr>
    </w:p>
    <w:sectPr w:rsidSect="002E1801" w:rsidR="00726D97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65F47">
      <w:rPr>
        <w:lang w:val="hr-HR"/>
      </w:rPr>
      <w:t>3</w:t>
    </w:r>
    <w:r w:rsidR="00C8555C">
      <w:rPr>
        <w:lang w:val="hr-HR"/>
      </w:rPr>
      <w:t>68</w:t>
    </w:r>
    <w:r w:rsidRPr="002E1801">
      <w:rPr>
        <w:lang w:val="hr-HR"/>
      </w:rPr>
      <w:t>/201</w:t>
    </w:r>
    <w:r w:rsidR="00965F47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D117C82"/>
    <w:multiLevelType w:val="hybridMultilevel"/>
    <w:tmpl w:val="B2748FFE"/>
    <w:lvl w:tplc="59DCE068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1E86"/>
    <w:rsid w:val="000D5827"/>
    <w:rsid w:val="00110325"/>
    <w:rsid w:val="00110C12"/>
    <w:rsid w:val="00121119"/>
    <w:rsid w:val="00122B14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2321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56F12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2318B"/>
    <w:rsid w:val="00726D97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5F47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5C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4C99"/>
    <w:rsid w:val="00D66F07"/>
    <w:rsid w:val="00D74C99"/>
    <w:rsid w:val="00D7712C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97C54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4E2321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4E2321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St-368/2017</izvorni_sadrzaj>
    <derivirana_varijabla naziv="DomainObject.Predmet.OznakaBroj_1">St-368/2017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ACCA NAUTIKA, putnička agencija i turizam d.o.o.</izvorni_sadrzaj>
    <derivirana_varijabla naziv="DomainObject.Predmet.ProtustrankaFormated_1">  ACCA NAUTIKA, putnička agencija i turizam d.o.o.</derivirana_varijabla>
  </DomainObject.Predmet.ProtustrankaFormated>
  <DomainObject.Predmet.ProtustrankaFormatedOIB>
    <izvorni_sadrzaj>  ACCA NAUTIKA, putnička agencija i turizam d.o.o., OIB 46000012823</izvorni_sadrzaj>
    <derivirana_varijabla naziv="DomainObject.Predmet.ProtustrankaFormatedOIB_1">  ACCA NAUTIKA, putnička agencija i turizam d.o.o., OIB 46000012823</derivirana_varijabla>
  </DomainObject.Predmet.ProtustrankaFormatedOIB>
  <DomainObject.Predmet.ProtustrankaFormatedWithAdress>
    <izvorni_sadrzaj> ACCA NAUTIKA, putnička agencija i turizam d.o.o., R.Boškovića 16, 21000 Split</izvorni_sadrzaj>
    <derivirana_varijabla naziv="DomainObject.Predmet.ProtustrankaFormatedWithAdress_1"> ACCA NAUTIKA, putnička agencija i turizam d.o.o., R.Boškovića 16, 21000 Split</derivirana_varijabla>
  </DomainObject.Predmet.ProtustrankaFormatedWithAdress>
  <DomainObject.Predmet.ProtustrankaFormatedWithAdressOIB>
    <izvorni_sadrzaj> ACCA NAUTIKA, putnička agencija i turizam d.o.o., OIB 46000012823, R.Boškovića 16, 21000 Split</izvorni_sadrzaj>
    <derivirana_varijabla naziv="DomainObject.Predmet.ProtustrankaFormatedWithAdressOIB_1"> ACCA NAUTIKA, putnička agencija i turizam d.o.o., OIB 46000012823, R.Boškovića 16, 21000 Split</derivirana_varijabla>
  </DomainObject.Predmet.ProtustrankaFormatedWithAdressOIB>
  <DomainObject.Predmet.ProtustrankaWithAdress>
    <izvorni_sadrzaj>ACCA NAUTIKA, putnička agencija i turizam d.o.o. R.Boškovića 16, 21000 Split</izvorni_sadrzaj>
    <derivirana_varijabla naziv="DomainObject.Predmet.ProtustrankaWithAdress_1">ACCA NAUTIKA, putnička agencija i turizam d.o.o. R.Boškovića 16, 21000 Split</derivirana_varijabla>
  </DomainObject.Predmet.ProtustrankaWithAdress>
  <DomainObject.Predmet.ProtustrankaWithAdressOIB>
    <izvorni_sadrzaj>ACCA NAUTIKA, putnička agencija i turizam d.o.o., OIB 46000012823, R.Boškovića 16, 21000 Split</izvorni_sadrzaj>
    <derivirana_varijabla naziv="DomainObject.Predmet.ProtustrankaWithAdressOIB_1">ACCA NAUTIKA, putnička agencija i turizam d.o.o., OIB 46000012823, R.Boškovića 16, 21000 Split</derivirana_varijabla>
  </DomainObject.Predmet.ProtustrankaWithAdressOIB>
  <DomainObject.Predmet.ProtustrankaNazivFormated>
    <izvorni_sadrzaj>ACCA NAUTIKA, putnička agencija i turizam d.o.o.</izvorni_sadrzaj>
    <derivirana_varijabla naziv="DomainObject.Predmet.ProtustrankaNazivFormated_1">ACCA NAUTIKA, putnička agencija i turizam d.o.o.</derivirana_varijabla>
  </DomainObject.Predmet.ProtustrankaNazivFormated>
  <DomainObject.Predmet.ProtustrankaNazivFormatedOIB>
    <izvorni_sadrzaj>ACCA NAUTIKA, putnička agencija i turizam d.o.o., OIB 46000012823</izvorni_sadrzaj>
    <derivirana_varijabla naziv="DomainObject.Predmet.ProtustrankaNazivFormatedOIB_1">ACCA NAUTIKA, putnička agencija i turizam d.o.o., OIB 46000012823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6821.16</izvorni_sadrzaj>
    <derivirana_varijabla naziv="DomainObject.Predmet.TrenutnaVrijednost_1">6821.16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ACCA NAUTIKA, putnička agencija i turizam d.o.o.</item>
    </izvorni_sadrzaj>
    <derivirana_varijabla naziv="DomainObject.Predmet.ProtuStrankaListFormated_1">
      <item>ACCA NAUTIKA, putnička agencija i turizam d.o.o.</item>
    </derivirana_varijabla>
  </DomainObject.Predmet.ProtuStrankaListFormated>
  <DomainObject.Predmet.ProtuStrankaListFormatedOIB>
    <izvorni_sadrzaj>
      <item>ACCA NAUTIKA, putnička agencija i turizam d.o.o., OIB 46000012823</item>
    </izvorni_sadrzaj>
    <derivirana_varijabla naziv="DomainObject.Predmet.ProtuStrankaListFormatedOIB_1">
      <item>ACCA NAUTIKA, putnička agencija i turizam d.o.o., OIB 46000012823</item>
    </derivirana_varijabla>
  </DomainObject.Predmet.ProtuStrankaListFormatedOIB>
  <DomainObject.Predmet.ProtuStrankaListFormatedWithAdress>
    <izvorni_sadrzaj>
      <item>ACCA NAUTIKA, putnička agencija i turizam d.o.o., R.Boškovića 16, 21000 Split</item>
    </izvorni_sadrzaj>
    <derivirana_varijabla naziv="DomainObject.Predmet.ProtuStrankaListFormatedWithAdress_1">
      <item>ACCA NAUTIKA, putnička agencija i turizam d.o.o., R.Boškovića 16, 21000 Split</item>
    </derivirana_varijabla>
  </DomainObject.Predmet.ProtuStrankaListFormatedWithAdress>
  <DomainObject.Predmet.ProtuStrankaListFormatedWithAdressOIB>
    <izvorni_sadrzaj>
      <item>ACCA NAUTIKA, putnička agencija i turizam d.o.o., OIB 46000012823, R.Boškovića 16, 21000 Split</item>
    </izvorni_sadrzaj>
    <derivirana_varijabla naziv="DomainObject.Predmet.ProtuStrankaListFormatedWithAdressOIB_1">
      <item>ACCA NAUTIKA, putnička agencija i turizam d.o.o., OIB 46000012823, R.Boškovića 16, 21000 Split</item>
    </derivirana_varijabla>
  </DomainObject.Predmet.ProtuStrankaListFormatedWithAdressOIB>
  <DomainObject.Predmet.ProtuStrankaListNazivFormated>
    <izvorni_sadrzaj>
      <item>ACCA NAUTIKA, putnička agencija i turizam d.o.o.</item>
    </izvorni_sadrzaj>
    <derivirana_varijabla naziv="DomainObject.Predmet.ProtuStrankaListNazivFormated_1">
      <item>ACCA NAUTIKA, putnička agencija i turizam d.o.o.</item>
    </derivirana_varijabla>
  </DomainObject.Predmet.ProtuStrankaListNazivFormated>
  <DomainObject.Predmet.ProtuStrankaListNazivFormatedOIB>
    <izvorni_sadrzaj>
      <item>ACCA NAUTIKA, putnička agencija i turizam d.o.o., OIB 46000012823</item>
    </izvorni_sadrzaj>
    <derivirana_varijabla naziv="DomainObject.Predmet.ProtuStrankaListNazivFormatedOIB_1">
      <item>ACCA NAUTIKA, putnička agencija i turizam d.o.o., OIB 46000012823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ACCA NAUTIKA, putnička agencija i turizam d.o.o.</izvorni_sadrzaj>
    <derivirana_varijabla naziv="DomainObject.Predmet.ProtustrankaIDrugi_1">ACCA NAUTIKA, putnička agencija i turizam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ACCA NAUTIKA, putnička agencija i turizam d.o.o., OIB 46000012823, R.Boškovića 16, 21000 Split</izvorni_sadrzaj>
    <derivirana_varijabla naziv="DomainObject.Predmet.ProtustrankaIDrugiAdressOIB_1">ACCA NAUTIKA, putnička agencija i turizam d.o.o., OIB 46000012823, R.Boškovića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ACCA NAUTIKA, putnička agencija i turizam d.o.o.</item>
      <item>FINANCIJSKA AGENCIJA, RC SPLIT</item>
    </izvorni_sadrzaj>
    <derivirana_varijabla naziv="DomainObject.Predmet.SudioniciListNaziv_1">
      <item>ACCA NAUTIKA, putnička agencija i turizam d.o.o.</item>
      <item>FINANCIJSKA AGENCIJA, RC SPLIT</item>
    </derivirana_varijabla>
  </DomainObject.Predmet.SudioniciListNaziv>
  <DomainObject.Predmet.SudioniciListAdressOIB>
    <izvorni_sadrzaj>
      <item>ACCA NAUTIKA, putnička agencija i turizam d.o.o., OIB 46000012823, R.Boškovića 16,21000 Split</item>
      <item>FINANCIJSKA AGENCIJA, RC SPLIT, OIB 85821130368, Mažuranićevo šetalište 24 b,21000 Split</item>
    </izvorni_sadrzaj>
    <derivirana_varijabla naziv="DomainObject.Predmet.SudioniciListAdressOIB_1">
      <item>ACCA NAUTIKA, putnička agencija i turizam d.o.o., OIB 46000012823, R.Boškovića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46000012823</item>
      <item>, OIB 85821130368</item>
    </izvorni_sadrzaj>
    <derivirana_varijabla naziv="DomainObject.Predmet.SudioniciListNazivOIB_1">
      <item>, OIB 46000012823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AC1ABF-6E24-4709-A051-BB451DF0F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744</properties:Words>
  <properties:Characters>4012</properties:Characters>
  <properties:Lines>82</properties:Lines>
  <properties:Paragraphs>27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2018-01-12T12:04:00Z</cp:lastPrinted>
  <dcterms:modified xmlns:xsi="http://www.w3.org/2001/XMLSchema-instance" xsi:type="dcterms:W3CDTF">2018-01-12T12:05:00Z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