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b988" w14:paraId="830b988" w:rsidRDefault="000631F6" w:rsidP="000631F6" w:rsidR="000631F6" w:rsidRPr="00DC7D83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DC7D83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DC7D83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DC7D83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DC7D83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DC7D83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DC7D83">
        <w:rPr>
          <w:rFonts w:hAnsi="Times New Roman" w:ascii="Times New Roman"/>
          <w:sz w:val="22"/>
          <w:szCs w:val="22"/>
          <w:lang w:eastAsia="en-US" w:val="hr-HR"/>
        </w:rPr>
        <w:tab/>
      </w:r>
      <w:r w:rsidRPr="00DC7D83">
        <w:rPr>
          <w:rFonts w:hAnsi="Times New Roman" w:ascii="Times New Roman"/>
          <w:sz w:val="22"/>
          <w:szCs w:val="22"/>
          <w:lang w:eastAsia="en-US" w:val="hr-HR"/>
        </w:rPr>
        <w:tab/>
      </w:r>
      <w:r w:rsidRPr="00DC7D83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DC7D83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DC7D83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DC7D83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DC7D83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DC7D83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DC7D83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DC7D83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DC7D83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DC7D83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DC7D83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DC7D83">
        <w:rPr>
          <w:rFonts w:hAnsi="Times New Roman" w:ascii="Times New Roman"/>
          <w:sz w:val="22"/>
          <w:szCs w:val="22"/>
        </w:rPr>
        <w:t>,</w:t>
      </w:r>
      <w:r w:rsidR="00637F66" w:rsidRPr="00DC7D83">
        <w:rPr>
          <w:rFonts w:hAnsi="Times New Roman" w:ascii="Times New Roman"/>
          <w:sz w:val="22"/>
          <w:szCs w:val="22"/>
        </w:rPr>
        <w:t xml:space="preserve"> </w:t>
      </w:r>
      <w:r w:rsidR="00701278" w:rsidRPr="00DC7D83">
        <w:rPr>
          <w:rFonts w:hAnsi="Times New Roman" w:ascii="Times New Roman"/>
          <w:sz w:val="22"/>
          <w:szCs w:val="22"/>
        </w:rPr>
        <w:t xml:space="preserve">MANDARGORA d.o.o., Dubrovnik, </w:t>
      </w:r>
      <w:proofErr w:type="spellStart"/>
      <w:r w:rsidR="00701278" w:rsidRPr="00DC7D83">
        <w:rPr>
          <w:rFonts w:hAnsi="Times New Roman" w:ascii="Times New Roman"/>
          <w:sz w:val="22"/>
          <w:szCs w:val="22"/>
        </w:rPr>
        <w:t>Bana</w:t>
      </w:r>
      <w:proofErr w:type="spellEnd"/>
      <w:r w:rsidR="00701278" w:rsidRPr="00DC7D8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01278" w:rsidRPr="00DC7D83">
        <w:rPr>
          <w:rFonts w:hAnsi="Times New Roman" w:ascii="Times New Roman"/>
          <w:sz w:val="22"/>
          <w:szCs w:val="22"/>
        </w:rPr>
        <w:t>Josipa</w:t>
      </w:r>
      <w:proofErr w:type="spellEnd"/>
      <w:r w:rsidR="00701278" w:rsidRPr="00DC7D8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01278" w:rsidRPr="00DC7D83">
        <w:rPr>
          <w:rFonts w:hAnsi="Times New Roman" w:ascii="Times New Roman"/>
          <w:sz w:val="22"/>
          <w:szCs w:val="22"/>
        </w:rPr>
        <w:t>Jelačića</w:t>
      </w:r>
      <w:proofErr w:type="spellEnd"/>
      <w:r w:rsidR="00701278" w:rsidRPr="00DC7D83">
        <w:rPr>
          <w:rFonts w:hAnsi="Times New Roman" w:ascii="Times New Roman"/>
          <w:sz w:val="22"/>
          <w:szCs w:val="22"/>
        </w:rPr>
        <w:t xml:space="preserve"> 39, MBS: 060055361, OIB</w:t>
      </w:r>
      <w:proofErr w:type="gramStart"/>
      <w:r w:rsidR="00701278" w:rsidRPr="00DC7D83">
        <w:rPr>
          <w:rFonts w:hAnsi="Times New Roman" w:ascii="Times New Roman"/>
          <w:sz w:val="22"/>
          <w:szCs w:val="22"/>
        </w:rPr>
        <w:t>:02180521871</w:t>
      </w:r>
      <w:proofErr w:type="gramEnd"/>
      <w:r w:rsidR="00701278" w:rsidRPr="00DC7D83">
        <w:rPr>
          <w:rFonts w:hAnsi="Times New Roman" w:ascii="Times New Roman"/>
          <w:sz w:val="22"/>
          <w:szCs w:val="22"/>
        </w:rPr>
        <w:t>,</w:t>
      </w:r>
      <w:r w:rsidR="00DC7D8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C7D83">
        <w:rPr>
          <w:rFonts w:hAnsi="Times New Roman" w:ascii="Times New Roman"/>
          <w:sz w:val="22"/>
          <w:szCs w:val="22"/>
        </w:rPr>
        <w:t>dana</w:t>
      </w:r>
      <w:proofErr w:type="spellEnd"/>
      <w:r w:rsidR="00DC7D83">
        <w:rPr>
          <w:rFonts w:hAnsi="Times New Roman" w:ascii="Times New Roman"/>
          <w:sz w:val="22"/>
          <w:szCs w:val="22"/>
        </w:rPr>
        <w:t xml:space="preserve"> 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>29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C7D83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DC7D83">
      <w:pPr>
        <w:pStyle w:val="BodyText21"/>
        <w:rPr>
          <w:rFonts w:hAnsi="Times New Roman" w:ascii="Times New Roman"/>
          <w:sz w:val="22"/>
          <w:szCs w:val="22"/>
        </w:rPr>
      </w:pPr>
      <w:r w:rsidRPr="00DC7D83">
        <w:rPr>
          <w:rFonts w:hAnsi="Times New Roman" w:ascii="Times New Roman"/>
          <w:b/>
          <w:sz w:val="22"/>
          <w:szCs w:val="22"/>
        </w:rPr>
        <w:t>I</w:t>
      </w:r>
      <w:r w:rsidRPr="00DC7D83">
        <w:rPr>
          <w:rFonts w:hAnsi="Times New Roman" w:ascii="Times New Roman"/>
          <w:sz w:val="22"/>
          <w:szCs w:val="22"/>
        </w:rPr>
        <w:t xml:space="preserve">   </w:t>
      </w:r>
      <w:r w:rsidR="0074774C" w:rsidRPr="00DC7D83">
        <w:rPr>
          <w:rFonts w:hAnsi="Times New Roman" w:ascii="Times New Roman"/>
          <w:sz w:val="22"/>
          <w:szCs w:val="22"/>
        </w:rPr>
        <w:tab/>
      </w:r>
      <w:r w:rsidR="00EE69E5" w:rsidRPr="00DC7D83">
        <w:rPr>
          <w:rFonts w:hAnsi="Times New Roman" w:ascii="Times New Roman"/>
          <w:sz w:val="22"/>
          <w:szCs w:val="22"/>
        </w:rPr>
        <w:t>Otvara se stečajni postupak nad dužnikom</w:t>
      </w:r>
      <w:r w:rsidR="001550BB" w:rsidRPr="00DC7D83">
        <w:rPr>
          <w:rFonts w:hAnsi="Times New Roman" w:ascii="Times New Roman"/>
          <w:sz w:val="22"/>
          <w:szCs w:val="22"/>
        </w:rPr>
        <w:t xml:space="preserve"> </w:t>
      </w:r>
      <w:r w:rsidR="00701278" w:rsidRPr="00DC7D83">
        <w:rPr>
          <w:rFonts w:hAnsi="Times New Roman" w:ascii="Times New Roman"/>
          <w:sz w:val="22"/>
          <w:szCs w:val="22"/>
        </w:rPr>
        <w:t>MANDARGORA d.o.o., Dubrovnik, Bana Josipa Jelačića 39, MBS: 060055361, OIB:02180521871,</w:t>
      </w:r>
      <w:r w:rsidR="00EE69E5" w:rsidRPr="00DC7D83">
        <w:rPr>
          <w:rFonts w:hAnsi="Times New Roman" w:ascii="Times New Roman"/>
          <w:sz w:val="22"/>
          <w:szCs w:val="22"/>
        </w:rPr>
        <w:t xml:space="preserve">dana </w:t>
      </w:r>
      <w:r w:rsidR="002810F6" w:rsidRPr="00DC7D83">
        <w:rPr>
          <w:rFonts w:hAnsi="Times New Roman" w:ascii="Times New Roman"/>
          <w:sz w:val="22"/>
          <w:szCs w:val="22"/>
        </w:rPr>
        <w:t>2</w:t>
      </w:r>
      <w:r w:rsidR="00701278" w:rsidRPr="00DC7D83">
        <w:rPr>
          <w:rFonts w:hAnsi="Times New Roman" w:ascii="Times New Roman"/>
          <w:sz w:val="22"/>
          <w:szCs w:val="22"/>
        </w:rPr>
        <w:t>9</w:t>
      </w:r>
      <w:r w:rsidR="0074774C" w:rsidRPr="00DC7D83">
        <w:rPr>
          <w:rFonts w:hAnsi="Times New Roman" w:ascii="Times New Roman"/>
          <w:sz w:val="22"/>
          <w:szCs w:val="22"/>
        </w:rPr>
        <w:t xml:space="preserve">. prosinca </w:t>
      </w:r>
      <w:r w:rsidR="002810F6" w:rsidRPr="00DC7D83">
        <w:rPr>
          <w:rFonts w:hAnsi="Times New Roman" w:ascii="Times New Roman"/>
          <w:sz w:val="22"/>
          <w:szCs w:val="22"/>
        </w:rPr>
        <w:t>2015. u</w:t>
      </w:r>
      <w:r w:rsidR="00611A97" w:rsidRPr="00DC7D83">
        <w:rPr>
          <w:rFonts w:hAnsi="Times New Roman" w:ascii="Times New Roman"/>
          <w:sz w:val="22"/>
          <w:szCs w:val="22"/>
        </w:rPr>
        <w:t xml:space="preserve"> </w:t>
      </w:r>
      <w:r w:rsidR="00701278" w:rsidRPr="00DC7D83">
        <w:rPr>
          <w:rFonts w:hAnsi="Times New Roman" w:ascii="Times New Roman"/>
          <w:sz w:val="22"/>
          <w:szCs w:val="22"/>
        </w:rPr>
        <w:t xml:space="preserve">14.30 </w:t>
      </w:r>
      <w:r w:rsidR="002810F6" w:rsidRPr="00DC7D83">
        <w:rPr>
          <w:rFonts w:hAnsi="Times New Roman" w:ascii="Times New Roman"/>
          <w:sz w:val="22"/>
          <w:szCs w:val="22"/>
        </w:rPr>
        <w:t>sati</w:t>
      </w:r>
      <w:r w:rsidR="00EE69E5" w:rsidRPr="00DC7D83">
        <w:rPr>
          <w:rFonts w:hAnsi="Times New Roman" w:ascii="Times New Roman"/>
          <w:sz w:val="22"/>
          <w:szCs w:val="22"/>
        </w:rPr>
        <w:t>, kada je ovo rješenje</w:t>
      </w:r>
      <w:r w:rsidR="00B2463B" w:rsidRPr="00DC7D83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DC7D83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74774C" w:rsidR="00EE69E5" w:rsidRPr="00DC7D83">
      <w:pPr>
        <w:pStyle w:val="BodyText21"/>
        <w:rPr>
          <w:rFonts w:hAnsi="Times New Roman" w:ascii="Times New Roman"/>
          <w:sz w:val="22"/>
          <w:szCs w:val="22"/>
        </w:rPr>
      </w:pPr>
      <w:r w:rsidRPr="00DC7D83">
        <w:rPr>
          <w:rFonts w:hAnsi="Times New Roman" w:ascii="Times New Roman"/>
          <w:b/>
          <w:sz w:val="22"/>
          <w:szCs w:val="22"/>
        </w:rPr>
        <w:t>II</w:t>
      </w:r>
      <w:r w:rsidRPr="00DC7D83">
        <w:rPr>
          <w:rFonts w:hAnsi="Times New Roman" w:ascii="Times New Roman"/>
          <w:sz w:val="22"/>
          <w:szCs w:val="22"/>
        </w:rPr>
        <w:t xml:space="preserve">   </w:t>
      </w:r>
      <w:r w:rsidR="0074774C" w:rsidRPr="00DC7D83">
        <w:rPr>
          <w:rFonts w:hAnsi="Times New Roman" w:ascii="Times New Roman"/>
          <w:sz w:val="22"/>
          <w:szCs w:val="22"/>
        </w:rPr>
        <w:tab/>
      </w:r>
      <w:r w:rsidR="00EE69E5" w:rsidRPr="00DC7D83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DC7D83">
        <w:rPr>
          <w:rFonts w:hAnsi="Times New Roman" w:ascii="Times New Roman"/>
          <w:sz w:val="22"/>
          <w:szCs w:val="22"/>
        </w:rPr>
        <w:t xml:space="preserve">  </w:t>
      </w:r>
      <w:r w:rsidR="00DC7D83" w:rsidRPr="00DC7D83">
        <w:rPr>
          <w:rFonts w:hAnsi="Times New Roman" w:ascii="Times New Roman"/>
          <w:sz w:val="22"/>
          <w:szCs w:val="22"/>
        </w:rPr>
        <w:t>RENATO  SABLJIĆ</w:t>
      </w:r>
      <w:r w:rsidR="001550BB" w:rsidRPr="00DC7D83">
        <w:rPr>
          <w:rFonts w:hAnsi="Times New Roman" w:ascii="Times New Roman"/>
          <w:sz w:val="22"/>
          <w:szCs w:val="22"/>
        </w:rPr>
        <w:t xml:space="preserve">, </w:t>
      </w:r>
      <w:r w:rsidR="009B7EE2" w:rsidRPr="00DC7D83">
        <w:rPr>
          <w:rFonts w:hAnsi="Times New Roman" w:ascii="Times New Roman"/>
          <w:sz w:val="22"/>
          <w:szCs w:val="22"/>
        </w:rPr>
        <w:t>OIB:</w:t>
      </w:r>
      <w:r w:rsidR="00DC7D83" w:rsidRPr="00DC7D83">
        <w:rPr>
          <w:rFonts w:hAnsi="Times New Roman" w:ascii="Times New Roman"/>
          <w:sz w:val="22"/>
          <w:szCs w:val="22"/>
        </w:rPr>
        <w:t>74644810692</w:t>
      </w:r>
      <w:r w:rsidR="009B7EE2" w:rsidRPr="00DC7D83">
        <w:rPr>
          <w:rFonts w:hAnsi="Times New Roman" w:ascii="Times New Roman"/>
          <w:sz w:val="22"/>
          <w:szCs w:val="22"/>
        </w:rPr>
        <w:t xml:space="preserve"> iz</w:t>
      </w:r>
      <w:r w:rsidR="003579F7" w:rsidRPr="00DC7D83">
        <w:rPr>
          <w:rFonts w:hAnsi="Times New Roman" w:ascii="Times New Roman"/>
          <w:sz w:val="22"/>
          <w:szCs w:val="22"/>
        </w:rPr>
        <w:t xml:space="preserve"> </w:t>
      </w:r>
      <w:r w:rsidR="001550BB" w:rsidRPr="00DC7D83">
        <w:rPr>
          <w:rFonts w:hAnsi="Times New Roman" w:ascii="Times New Roman"/>
          <w:sz w:val="22"/>
          <w:szCs w:val="22"/>
        </w:rPr>
        <w:t xml:space="preserve"> </w:t>
      </w:r>
      <w:r w:rsidR="00DC7D83">
        <w:rPr>
          <w:rFonts w:hAnsi="Times New Roman" w:ascii="Times New Roman"/>
          <w:sz w:val="22"/>
          <w:szCs w:val="22"/>
        </w:rPr>
        <w:t xml:space="preserve"> Zagreba, </w:t>
      </w:r>
      <w:r w:rsidR="00DC7D83" w:rsidRPr="00DC7D83">
        <w:rPr>
          <w:rFonts w:hAnsi="Times New Roman" w:ascii="Times New Roman"/>
          <w:sz w:val="22"/>
          <w:szCs w:val="22"/>
        </w:rPr>
        <w:t>Zdenački zavoj 14.</w:t>
      </w:r>
    </w:p>
    <w:p w:rsidRDefault="00EE69E5" w:rsidP="00EE69E5" w:rsidR="00EE69E5" w:rsidRPr="00DC7D8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DC7D83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ab/>
      </w:r>
      <w:r w:rsidR="00EE69E5" w:rsidRPr="00DC7D83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DC7D83">
        <w:rPr>
          <w:rFonts w:hAnsi="Times New Roman" w:ascii="Times New Roman"/>
          <w:sz w:val="22"/>
          <w:szCs w:val="22"/>
        </w:rPr>
        <w:t xml:space="preserve"> </w:t>
      </w:r>
      <w:r w:rsidR="00701278" w:rsidRPr="00DC7D83">
        <w:rPr>
          <w:rFonts w:hAnsi="Times New Roman" w:ascii="Times New Roman"/>
          <w:sz w:val="22"/>
          <w:szCs w:val="22"/>
        </w:rPr>
        <w:t xml:space="preserve">MANDARGORA d.o.o., Dubrovnik, </w:t>
      </w:r>
      <w:proofErr w:type="spellStart"/>
      <w:r w:rsidR="00701278" w:rsidRPr="00DC7D83">
        <w:rPr>
          <w:rFonts w:hAnsi="Times New Roman" w:ascii="Times New Roman"/>
          <w:sz w:val="22"/>
          <w:szCs w:val="22"/>
        </w:rPr>
        <w:t>Bana</w:t>
      </w:r>
      <w:proofErr w:type="spellEnd"/>
      <w:r w:rsidR="00701278" w:rsidRPr="00DC7D8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01278" w:rsidRPr="00DC7D83">
        <w:rPr>
          <w:rFonts w:hAnsi="Times New Roman" w:ascii="Times New Roman"/>
          <w:sz w:val="22"/>
          <w:szCs w:val="22"/>
        </w:rPr>
        <w:t>Josipa</w:t>
      </w:r>
      <w:proofErr w:type="spellEnd"/>
      <w:r w:rsidR="00701278" w:rsidRPr="00DC7D8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01278" w:rsidRPr="00DC7D83">
        <w:rPr>
          <w:rFonts w:hAnsi="Times New Roman" w:ascii="Times New Roman"/>
          <w:sz w:val="22"/>
          <w:szCs w:val="22"/>
        </w:rPr>
        <w:t>Jelačića</w:t>
      </w:r>
      <w:proofErr w:type="spellEnd"/>
      <w:r w:rsidR="00701278" w:rsidRPr="00DC7D83">
        <w:rPr>
          <w:rFonts w:hAnsi="Times New Roman" w:ascii="Times New Roman"/>
          <w:sz w:val="22"/>
          <w:szCs w:val="22"/>
        </w:rPr>
        <w:t xml:space="preserve"> 39, MBS: 060055361, OIB</w:t>
      </w:r>
      <w:proofErr w:type="gramStart"/>
      <w:r w:rsidR="00701278" w:rsidRPr="00DC7D83">
        <w:rPr>
          <w:rFonts w:hAnsi="Times New Roman" w:ascii="Times New Roman"/>
          <w:sz w:val="22"/>
          <w:szCs w:val="22"/>
        </w:rPr>
        <w:t>:02180521871</w:t>
      </w:r>
      <w:proofErr w:type="gramEnd"/>
      <w:r w:rsidR="00701278" w:rsidRPr="00DC7D83">
        <w:rPr>
          <w:rFonts w:hAnsi="Times New Roman" w:ascii="Times New Roman"/>
          <w:sz w:val="22"/>
          <w:szCs w:val="22"/>
        </w:rPr>
        <w:t>,</w:t>
      </w:r>
    </w:p>
    <w:p w:rsidRDefault="00EE69E5" w:rsidP="00EE69E5" w:rsidR="00EE69E5" w:rsidRPr="00DC7D8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ab/>
      </w:r>
      <w:r w:rsidR="00B2463B" w:rsidRPr="00DC7D83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DC7D83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DC7D83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DC7D83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DC7D83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DC7D83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DC7D83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DC7D83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DC7D83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DC7D8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DC7D83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C7D83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DC7D83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DC7D83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>-a</w:t>
      </w:r>
      <w:r w:rsidRPr="00DC7D83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4774C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ab/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>04</w:t>
      </w:r>
      <w:r w:rsidR="00D17164" w:rsidRPr="00DC7D83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DC7D83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DC7D83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DC7D83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C7D83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DC7D83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DC7D83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611A97" w:rsidRPr="00DC7D83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>posl.br. St.168</w:t>
      </w:r>
      <w:r w:rsidR="0073683C" w:rsidRPr="00DC7D83">
        <w:rPr>
          <w:rFonts w:hAnsi="Times New Roman" w:ascii="Times New Roman"/>
          <w:sz w:val="22"/>
          <w:szCs w:val="22"/>
          <w:lang w:val="hr-HR"/>
        </w:rPr>
        <w:t xml:space="preserve">/2015 od 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 xml:space="preserve">02. prosinca 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2015. godine 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DC7D83">
        <w:rPr>
          <w:rFonts w:hAnsi="Times New Roman" w:ascii="Times New Roman"/>
          <w:sz w:val="22"/>
          <w:szCs w:val="22"/>
          <w:lang w:val="hr-HR"/>
        </w:rPr>
        <w:t>spojeni su pre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701278" w:rsidRPr="00DC7D83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01278" w:rsidRPr="00DC7D83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701278" w:rsidRPr="00DC7D83">
        <w:rPr>
          <w:rFonts w:hAnsi="Times New Roman" w:ascii="Times New Roman"/>
          <w:sz w:val="22"/>
          <w:szCs w:val="22"/>
          <w:lang w:val="hr-HR"/>
        </w:rPr>
        <w:t>br</w:t>
      </w:r>
      <w:proofErr w:type="spellEnd"/>
      <w:r w:rsidR="00701278" w:rsidRPr="00DC7D83">
        <w:rPr>
          <w:rFonts w:hAnsi="Times New Roman" w:ascii="Times New Roman"/>
          <w:sz w:val="22"/>
          <w:szCs w:val="22"/>
          <w:lang w:val="hr-HR"/>
        </w:rPr>
        <w:t>, St.168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DC7D83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>St.563</w:t>
      </w:r>
      <w:r w:rsidRPr="00DC7D83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C7D83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DC7D83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DC7D83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DC7D83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>u ostavlje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>nom roku 15 dana od dana objave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 xml:space="preserve"> oglasa podnio sudu </w:t>
      </w:r>
      <w:r w:rsidR="00113DFE" w:rsidRPr="00DC7D83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>n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DC7D83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DC7D83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DC7D8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DC7D83">
        <w:rPr>
          <w:rFonts w:hAnsi="Times New Roman" w:ascii="Times New Roman"/>
          <w:sz w:val="22"/>
          <w:szCs w:val="22"/>
          <w:lang w:val="hr-HR"/>
        </w:rPr>
        <w:t>užnik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DC7D83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DC7D83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DC7D8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DC7D83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DC7D8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DC7D83">
        <w:rPr>
          <w:rFonts w:hAnsi="Times New Roman" w:ascii="Times New Roman"/>
          <w:b/>
          <w:sz w:val="22"/>
          <w:szCs w:val="22"/>
          <w:lang w:val="hr-HR"/>
        </w:rPr>
        <w:t>2</w:t>
      </w:r>
      <w:r w:rsidR="00701278" w:rsidRPr="00DC7D83">
        <w:rPr>
          <w:rFonts w:hAnsi="Times New Roman" w:ascii="Times New Roman"/>
          <w:b/>
          <w:sz w:val="22"/>
          <w:szCs w:val="22"/>
          <w:lang w:val="hr-HR"/>
        </w:rPr>
        <w:t>9</w:t>
      </w:r>
      <w:r w:rsidR="0063504C" w:rsidRPr="00DC7D83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DC7D83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DC7D83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DC7D8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DC7D83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7B17D0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C7D83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DC7D83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DC7D83">
      <w:pPr>
        <w:jc w:val="both"/>
        <w:rPr>
          <w:rFonts w:hAnsi="Times New Roman" w:ascii="Times New Roman"/>
          <w:szCs w:val="24"/>
          <w:lang w:val="hr-HR"/>
        </w:rPr>
      </w:pPr>
      <w:r w:rsidRPr="00DC7D83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DC7D83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DC7D8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DC7D83">
        <w:rPr>
          <w:rFonts w:hAnsi="Times New Roman" w:ascii="Times New Roman"/>
          <w:b/>
          <w:sz w:val="22"/>
          <w:szCs w:val="22"/>
          <w:lang w:val="hr-HR"/>
        </w:rPr>
        <w:t>-</w:t>
      </w:r>
      <w:r w:rsidRPr="00DC7D83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F316D3" w:rsidR="000B1328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6D3" w:rsidP="00F316D3" w:rsidR="00F316D3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DC7D83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307B8" w:rsidP="00F316D3" w:rsidR="00D307B8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242FFA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C7D83">
        <w:rPr>
          <w:rFonts w:hAnsi="Times New Roman" w:ascii="Times New Roman"/>
          <w:sz w:val="22"/>
          <w:szCs w:val="22"/>
          <w:lang w:val="hr-HR"/>
        </w:rPr>
        <w:t>OTP banka Hrvatska d.d.,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e-Oglasne ploča,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DC7D8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DC7D8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DC7D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DC7D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701278">
          <w:rPr>
            <w:rFonts w:hAnsi="Times New Roman" w:ascii="Times New Roman"/>
            <w:b/>
          </w:rPr>
          <w:t>8. St-168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701278">
      <w:rPr>
        <w:rFonts w:hAnsi="Times New Roman" w:ascii="Times New Roman"/>
        <w:b/>
        <w:lang w:val="hr-HR"/>
      </w:rPr>
      <w:t>8. St-168</w:t>
    </w:r>
    <w:r w:rsidR="001550BB">
      <w:rPr>
        <w:rFonts w:hAnsi="Times New Roman" w:ascii="Times New Roman"/>
        <w:b/>
        <w:lang w:val="hr-HR"/>
      </w:rPr>
      <w:t>/</w:t>
    </w:r>
    <w:r w:rsidR="000631F6">
      <w:rPr>
        <w:rFonts w:hAnsi="Times New Roman" w:ascii="Times New Roman"/>
        <w:b/>
        <w:lang w:val="hr-HR"/>
      </w:rPr>
      <w:t>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47B3"/>
    <w:rsid w:val="00112B50"/>
    <w:rsid w:val="00113DFE"/>
    <w:rsid w:val="001550BB"/>
    <w:rsid w:val="00182088"/>
    <w:rsid w:val="001D0509"/>
    <w:rsid w:val="001D3962"/>
    <w:rsid w:val="001E7621"/>
    <w:rsid w:val="00242FFA"/>
    <w:rsid w:val="002810F6"/>
    <w:rsid w:val="002A7AFC"/>
    <w:rsid w:val="003579F7"/>
    <w:rsid w:val="003C2FAD"/>
    <w:rsid w:val="00412880"/>
    <w:rsid w:val="0042162E"/>
    <w:rsid w:val="004D0269"/>
    <w:rsid w:val="00503B3C"/>
    <w:rsid w:val="00532B71"/>
    <w:rsid w:val="00543A17"/>
    <w:rsid w:val="005940E9"/>
    <w:rsid w:val="005D060D"/>
    <w:rsid w:val="00611A97"/>
    <w:rsid w:val="0063504C"/>
    <w:rsid w:val="006356C5"/>
    <w:rsid w:val="00637F66"/>
    <w:rsid w:val="006E5D89"/>
    <w:rsid w:val="00701278"/>
    <w:rsid w:val="0071260A"/>
    <w:rsid w:val="00730EAB"/>
    <w:rsid w:val="0073683C"/>
    <w:rsid w:val="0074774C"/>
    <w:rsid w:val="007830BA"/>
    <w:rsid w:val="007A29F9"/>
    <w:rsid w:val="007B17D0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C57CAF"/>
    <w:rsid w:val="00CF2939"/>
    <w:rsid w:val="00D132F0"/>
    <w:rsid w:val="00D17164"/>
    <w:rsid w:val="00D307B8"/>
    <w:rsid w:val="00D31B49"/>
    <w:rsid w:val="00D44D4F"/>
    <w:rsid w:val="00D955F3"/>
    <w:rsid w:val="00DA3E33"/>
    <w:rsid w:val="00DB29D2"/>
    <w:rsid w:val="00DB4528"/>
    <w:rsid w:val="00DC7D83"/>
    <w:rsid w:val="00DE645C"/>
    <w:rsid w:val="00EC636A"/>
    <w:rsid w:val="00EE5750"/>
    <w:rsid w:val="00EE69E5"/>
    <w:rsid w:val="00F316D3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MANDRAGORA d.o.o. za unutarnju i vanjsku trgovinu, ugostiteljstvo, turizam i usluge</izvorni_sadrzaj>
    <derivirana_varijabla naziv="DomainObject.Predmet.ProtustrankaFormated_1">  MANDRAGORA d.o.o. za unutarnju i vanjsku trgovinu, ugostiteljstvo, turizam i usluge</derivirana_varijabla>
  </DomainObject.Predmet.ProtustrankaFormated>
  <DomainObject.Predmet.ProtustrankaFormatedOIB>
    <izvorni_sadrzaj>  MANDRAGORA d.o.o. za unutarnju i vanjsku trgovinu, ugostiteljstvo, turizam i usluge, OIB 02180521871</izvorni_sadrzaj>
    <derivirana_varijabla naziv="DomainObject.Predmet.ProtustrankaFormatedOIB_1">  MANDRAGORA d.o.o. za unutarnju i vanjsku trgovinu, ugostiteljstvo, turizam i usluge, OIB 02180521871</derivirana_varijabla>
  </DomainObject.Predmet.ProtustrankaFormatedOIB>
  <DomainObject.Predmet.ProtustrankaFormatedWithAdress>
    <izvorni_sadrzaj> MANDRAGORA d.o.o. za unutarnju i vanjsku trgovinu, ugostiteljstvo, turizam i usluge, Bana Josipa Jelačića 39, 20000 Dubrovnik</izvorni_sadrzaj>
    <derivirana_varijabla naziv="DomainObject.Predmet.ProtustrankaFormatedWithAdress_1"> MANDRAGORA d.o.o. za unutarnju i vanjsku trgovinu, ugostiteljstvo, turizam i usluge, Bana Josipa Jelačića 39, 20000 Dubrovnik</derivirana_varijabla>
  </DomainObject.Predmet.ProtustrankaFormatedWithAdress>
  <DomainObject.Predmet.ProtustrankaFormatedWithAdressOIB>
    <izvorni_sadrzaj> MANDRAGORA d.o.o. za unutarnju i vanjsku trgovinu, ugostiteljstvo, turizam i usluge, OIB 02180521871, Bana Josipa Jelačića 39, 20000 Dubrovnik</izvorni_sadrzaj>
    <derivirana_varijabla naziv="DomainObject.Predmet.ProtustrankaFormatedWithAdressOIB_1"> MANDRAGORA d.o.o. za unutarnju i vanjsku trgovinu, ugostiteljstvo, turizam i usluge, OIB 02180521871, Bana Josipa Jelačića 39, 20000 Dubrovnik</derivirana_varijabla>
  </DomainObject.Predmet.ProtustrankaFormatedWithAdressOIB>
  <DomainObject.Predmet.ProtustrankaWithAdress>
    <izvorni_sadrzaj>MANDRAGORA d.o.o. za unutarnju i vanjsku trgovinu, ugostiteljstvo, turizam i usluge Bana Josipa Jelačića 39, 20000 Dubrovnik</izvorni_sadrzaj>
    <derivirana_varijabla naziv="DomainObject.Predmet.ProtustrankaWithAdress_1">MANDRAGORA d.o.o. za unutarnju i vanjsku trgovinu, ugostiteljstvo, turizam i usluge Bana Josipa Jelačića 39, 20000 Dubrovnik</derivirana_varijabla>
  </DomainObject.Predmet.ProtustrankaWithAdress>
  <DomainObject.Predmet.ProtustrankaWithAdressOIB>
    <izvorni_sadrzaj>MANDRAGORA d.o.o. za unutarnju i vanjsku trgovinu, ugostiteljstvo, turizam i usluge, OIB 02180521871, Bana Josipa Jelačića 39, 20000 Dubrovnik</izvorni_sadrzaj>
    <derivirana_varijabla naziv="DomainObject.Predmet.ProtustrankaWithAdressOIB_1">MANDRAGORA d.o.o. za unutarnju i vanjsku trgovinu, ugostiteljstvo, turizam i usluge, OIB 02180521871, Bana Josipa Jelačića 39, 20000 Dubrovnik</derivirana_varijabla>
  </DomainObject.Predmet.ProtustrankaWithAdressOIB>
  <DomainObject.Predmet.ProtustrankaNazivFormated>
    <izvorni_sadrzaj>MANDRAGORA d.o.o. za unutarnju i vanjsku trgovinu, ugostiteljstvo, turizam i usluge</izvorni_sadrzaj>
    <derivirana_varijabla naziv="DomainObject.Predmet.ProtustrankaNazivFormated_1">MANDRAGORA d.o.o. za unutarnju i vanjsku trgovinu, ugostiteljstvo, turizam i usluge</derivirana_varijabla>
  </DomainObject.Predmet.ProtustrankaNazivFormated>
  <DomainObject.Predmet.ProtustrankaNazivFormatedOIB>
    <izvorni_sadrzaj>MANDRAGORA d.o.o. za unutarnju i vanjsku trgovinu, ugostiteljstvo, turizam i usluge, OIB 02180521871</izvorni_sadrzaj>
    <derivirana_varijabla naziv="DomainObject.Predmet.ProtustrankaNazivFormatedOIB_1">MANDRAGORA d.o.o. za unutarnju i vanjsku trgovinu, ugostiteljstvo, turizam i usluge, OIB 02180521871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170918.54</izvorni_sadrzaj>
    <derivirana_varijabla naziv="DomainObject.Predmet.TrenutnaVrijednost_1">170918.54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MANDRAGORA d.o.o. za unutarnju i vanjsku trgovinu, ugostiteljstvo, turizam i usluge</item>
    </izvorni_sadrzaj>
    <derivirana_varijabla naziv="DomainObject.Predmet.ProtuStrankaListFormated_1">
      <item>MANDRAGORA d.o.o. za unutarnju i vanjsku trgovinu, ugostiteljstvo, turizam i usluge</item>
    </derivirana_varijabla>
  </DomainObject.Predmet.ProtuStrankaListFormated>
  <DomainObject.Predmet.ProtuStrankaListFormatedOIB>
    <izvorni_sadrzaj>
      <item>MANDRAGORA d.o.o. za unutarnju i vanjsku trgovinu, ugostiteljstvo, turizam i usluge, OIB 02180521871</item>
    </izvorni_sadrzaj>
    <derivirana_varijabla naziv="DomainObject.Predmet.ProtuStrankaListFormatedOIB_1">
      <item>MANDRAGORA d.o.o. za unutarnju i vanjsku trgovinu, ugostiteljstvo, turizam i usluge, OIB 02180521871</item>
    </derivirana_varijabla>
  </DomainObject.Predmet.ProtuStrankaListFormatedOIB>
  <DomainObject.Predmet.ProtuStrankaListFormatedWithAdress>
    <izvorni_sadrzaj>
      <item>MANDRAGORA d.o.o. za unutarnju i vanjsku trgovinu, ugostiteljstvo, turizam i usluge, Bana Josipa Jelačića 39, 20000 Dubrovnik</item>
    </izvorni_sadrzaj>
    <derivirana_varijabla naziv="DomainObject.Predmet.ProtuStrankaListFormatedWithAdress_1">
      <item>MANDRAGORA d.o.o. za unutarnju i vanjsku trgovinu, ugostiteljstvo, turizam i usluge, Bana Josipa Jelačića 39, 20000 Dubrovnik</item>
    </derivirana_varijabla>
  </DomainObject.Predmet.ProtuStrankaListFormatedWithAdress>
  <DomainObject.Predmet.ProtuStrankaListFormatedWithAdressOIB>
    <izvorni_sadrzaj>
      <item>MANDRAGORA d.o.o. za unutarnju i vanjsku trgovinu, ugostiteljstvo, turizam i usluge, OIB 02180521871, Bana Josipa Jelačića 39, 20000 Dubrovnik</item>
    </izvorni_sadrzaj>
    <derivirana_varijabla naziv="DomainObject.Predmet.ProtuStrankaListFormatedWithAdressOIB_1">
      <item>MANDRAGORA d.o.o. za unutarnju i vanjsku trgovinu, ugostiteljstvo, turizam i usluge, OIB 02180521871, Bana Josipa Jelačića 39, 20000 Dubrovnik</item>
    </derivirana_varijabla>
  </DomainObject.Predmet.ProtuStrankaListFormatedWithAdressOIB>
  <DomainObject.Predmet.ProtuStrankaListNazivFormated>
    <izvorni_sadrzaj>
      <item>MANDRAGORA d.o.o. za unutarnju i vanjsku trgovinu, ugostiteljstvo, turizam i usluge</item>
    </izvorni_sadrzaj>
    <derivirana_varijabla naziv="DomainObject.Predmet.ProtuStrankaListNazivFormated_1">
      <item>MANDRAGORA d.o.o. za unutarnju i vanjsku trgovinu, ugostiteljstvo, turizam i usluge</item>
    </derivirana_varijabla>
  </DomainObject.Predmet.ProtuStrankaListNazivFormated>
  <DomainObject.Predmet.ProtuStrankaListNazivFormatedOIB>
    <izvorni_sadrzaj>
      <item>MANDRAGORA d.o.o. za unutarnju i vanjsku trgovinu, ugostiteljstvo, turizam i usluge, OIB 02180521871</item>
    </izvorni_sadrzaj>
    <derivirana_varijabla naziv="DomainObject.Predmet.ProtuStrankaListNazivFormatedOIB_1">
      <item>MANDRAGORA d.o.o. za unutarnju i vanjsku trgovinu, ugostiteljstvo, turizam i usluge, OIB 02180521871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MANDRAGORA d.o.o. za unutarnju i vanjsku trgovinu, ugostiteljstvo, turizam i usluge</izvorni_sadrzaj>
    <derivirana_varijabla naziv="DomainObject.Predmet.ProtustrankaIDrugi_1">MANDRAGORA d.o.o. za unutarnju i vanjsku trgovinu, ugostiteljstvo, turizam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MANDRAGORA d.o.o. za unutarnju i vanjsku trgovinu, ugostiteljstvo, turizam i usluge, OIB 02180521871, Bana Josipa Jelačića 39, 20000 Dubrovnik</izvorni_sadrzaj>
    <derivirana_varijabla naziv="DomainObject.Predmet.ProtustrankaIDrugiAdressOIB_1">MANDRAGORA d.o.o. za unutarnju i vanjsku trgovinu, ugostiteljstvo, turizam i usluge, OIB 02180521871, Bana Josipa Jelačića 39,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MANDRAGORA d.o.o. za unutarnju i vanjsku trgovinu, ugostiteljstvo, turizam i usluge</item>
    </izvorni_sadrzaj>
    <derivirana_varijabla naziv="DomainObject.Predmet.SudioniciListNaziv_1">
      <item>Financijska agencija, RC Split, Podružnica Dubrovnik</item>
      <item>MANDRAGORA d.o.o. za unutarnju i vanjsku trgovinu, ugostiteljstvo, turizam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MANDRAGORA d.o.o. za unutarnju i vanjsku trgovinu, ugostiteljstvo, turizam i usluge, OIB 02180521871, Bana Josipa Jelačića 39,20000 Dubrovnik</item>
    </izvorni_sadrzaj>
    <derivirana_varijabla naziv="DomainObject.Predmet.SudioniciListAdressOIB_1">
      <item>Financijska agencija, RC Split, Podružnica Dubrovnik, OIB 85821130368, Vukovarska 2,20000 Dubrovnik</item>
      <item>MANDRAGORA d.o.o. za unutarnju i vanjsku trgovinu, ugostiteljstvo, turizam i usluge, OIB 02180521871, Bana Josipa Jelačića 39,20000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02180521871</item>
    </izvorni_sadrzaj>
    <derivirana_varijabla naziv="DomainObject.Predmet.SudioniciListNazivOIB_1">
      <item>, OIB 85821130368</item>
      <item>, OIB 02180521871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2781</properties:Characters>
  <properties:Lines>94</properties:Lines>
  <properties:Paragraphs>32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2015-12-29T14:07:00Z</cp:lastPrinted>
  <dcterms:modified xmlns:xsi="http://www.w3.org/2001/XMLSchema-instance" xsi:type="dcterms:W3CDTF">2015-12-29T14:07:00Z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