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16ea" w14:paraId="47316ea" w:rsidRDefault="0069396C" w:rsidP="00272B52" w:rsidR="00272B52" w:rsidRPr="00272B52">
      <w:pPr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272B52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B52" w:rsidP="00272B52" w:rsidR="00272B52" w:rsidRPr="00272B5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REPUBLIKA HRVATSKA</w:t>
      </w:r>
    </w:p>
    <w:p w:rsidRDefault="00272B52" w:rsidP="00272B52" w:rsidR="00272B52" w:rsidRPr="00272B5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 xml:space="preserve">TRGOVAČKI SUD U ZAGREBU                    </w:t>
      </w:r>
      <w:r w:rsidR="00E41181">
        <w:rPr>
          <w:sz w:val="24"/>
          <w:szCs w:val="24"/>
          <w:lang w:eastAsia="en-US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272B52">
          <w:rPr>
            <w:sz w:val="24"/>
            <w:szCs w:val="24"/>
            <w:lang w:eastAsia="en-US"/>
          </w:rPr>
          <w:t>72. St</w:t>
        </w:r>
      </w:smartTag>
      <w:r w:rsidRPr="00272B52">
        <w:rPr>
          <w:sz w:val="24"/>
          <w:szCs w:val="24"/>
          <w:lang w:eastAsia="en-US"/>
        </w:rPr>
        <w:t xml:space="preserve"> -6272/2015</w:t>
      </w:r>
      <w:r w:rsidR="00E41181">
        <w:rPr>
          <w:sz w:val="24"/>
          <w:szCs w:val="24"/>
          <w:lang w:eastAsia="en-US"/>
        </w:rPr>
        <w:t>-13</w:t>
      </w:r>
    </w:p>
    <w:p w:rsidRDefault="00272B52" w:rsidP="00272B52" w:rsidR="00272B52" w:rsidRPr="00272B5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Amruševa 2/II</w:t>
      </w:r>
    </w:p>
    <w:p w:rsidRDefault="00272B52" w:rsidP="00272B52" w:rsidR="00272B52" w:rsidRPr="00272B5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REPUBLIKA HRVATSKA</w:t>
      </w:r>
    </w:p>
    <w:p w:rsidRDefault="00272B52" w:rsidP="00272B52" w:rsidR="00272B52" w:rsidRPr="00272B5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ZAKLJUČAK</w:t>
      </w:r>
    </w:p>
    <w:p w:rsidRDefault="00272B52" w:rsidP="00272B52" w:rsidR="00272B52" w:rsidRPr="00272B52">
      <w:pPr>
        <w:overflowPunct/>
        <w:autoSpaceDE/>
        <w:autoSpaceDN/>
        <w:adjustRightInd/>
        <w:ind w:left="2880"/>
        <w:jc w:val="right"/>
        <w:textAlignment w:val="auto"/>
        <w:rPr>
          <w:color w:val="000000"/>
          <w:sz w:val="24"/>
          <w:szCs w:val="24"/>
          <w:lang w:eastAsia="en-US"/>
        </w:rPr>
      </w:pPr>
      <w:r w:rsidRPr="00272B52">
        <w:rPr>
          <w:color w:val="000000"/>
          <w:sz w:val="24"/>
          <w:szCs w:val="24"/>
          <w:lang w:eastAsia="en-US"/>
        </w:rPr>
        <w:tab/>
      </w:r>
      <w:r w:rsidRPr="00272B52">
        <w:rPr>
          <w:color w:val="000000"/>
          <w:sz w:val="24"/>
          <w:szCs w:val="24"/>
          <w:lang w:eastAsia="en-US"/>
        </w:rPr>
        <w:tab/>
      </w:r>
    </w:p>
    <w:p w:rsidRDefault="00272B52" w:rsidP="00272B52" w:rsidR="00272B52" w:rsidRPr="00272B5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TRGOVAČKI SUD U ZAGREBU po sucu Nikoli Ribariću, kao stečajnom sucu, postupajući po prijedlogu Financijske agencije u stečajnom postupku nad dužnikom SJEVERNA AURORA d.o.o., Zagreb (Grad Zagreb), Pakoštanska 5, OIB: 29490255047, dana 12. siječnja 2017. godine,</w:t>
      </w:r>
    </w:p>
    <w:p w:rsidRDefault="00E8421A" w:rsidP="00272B52" w:rsidR="00E8421A">
      <w:pPr>
        <w:rPr>
          <w:b/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24A92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E56A1B">
        <w:rPr>
          <w:b/>
          <w:sz w:val="24"/>
          <w:szCs w:val="24"/>
        </w:rPr>
        <w:t>.</w:t>
      </w:r>
      <w:r w:rsidR="003070D7">
        <w:rPr>
          <w:b/>
          <w:sz w:val="24"/>
          <w:szCs w:val="24"/>
        </w:rPr>
        <w:t xml:space="preserve"> </w:t>
      </w:r>
      <w:r w:rsidR="0046603F">
        <w:rPr>
          <w:b/>
          <w:sz w:val="24"/>
          <w:szCs w:val="24"/>
        </w:rPr>
        <w:t>veljače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46603F">
        <w:rPr>
          <w:b/>
          <w:sz w:val="24"/>
          <w:szCs w:val="24"/>
        </w:rPr>
        <w:t>11,</w:t>
      </w:r>
      <w:r w:rsidR="00272B52">
        <w:rPr>
          <w:b/>
          <w:sz w:val="24"/>
          <w:szCs w:val="24"/>
        </w:rPr>
        <w:t>2</w:t>
      </w:r>
      <w:r w:rsidR="0046603F">
        <w:rPr>
          <w:b/>
          <w:sz w:val="24"/>
          <w:szCs w:val="24"/>
        </w:rPr>
        <w:t>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6F26FC" w:rsidRPr="00E8421A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6F26FC" w:rsidRPr="00E8421A">
        <w:rPr>
          <w:sz w:val="24"/>
          <w:szCs w:val="24"/>
        </w:rPr>
        <w:t xml:space="preserve"> svibnja</w:t>
      </w:r>
      <w:r w:rsidRPr="00E8421A">
        <w:rPr>
          <w:sz w:val="24"/>
          <w:szCs w:val="24"/>
        </w:rPr>
        <w:t xml:space="preserve"> 201</w:t>
      </w:r>
      <w:r w:rsidR="006F26FC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72B52">
        <w:rPr>
          <w:sz w:val="24"/>
          <w:szCs w:val="24"/>
        </w:rPr>
        <w:t>15</w:t>
      </w:r>
      <w:r w:rsidRPr="00E8421A">
        <w:rPr>
          <w:sz w:val="24"/>
          <w:szCs w:val="24"/>
        </w:rPr>
        <w:t>.</w:t>
      </w:r>
      <w:r w:rsidR="0031239E" w:rsidRPr="00E8421A">
        <w:rPr>
          <w:sz w:val="24"/>
          <w:szCs w:val="24"/>
        </w:rPr>
        <w:t xml:space="preserve"> li</w:t>
      </w:r>
      <w:r w:rsidR="00E8421A" w:rsidRPr="00E8421A">
        <w:rPr>
          <w:sz w:val="24"/>
          <w:szCs w:val="24"/>
        </w:rPr>
        <w:t>pnja</w:t>
      </w:r>
      <w:r w:rsidRPr="00E8421A">
        <w:rPr>
          <w:sz w:val="24"/>
          <w:szCs w:val="24"/>
        </w:rPr>
        <w:t xml:space="preserve"> 201</w:t>
      </w:r>
      <w:r w:rsidR="00E8421A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41181" w:rsidP="00777C91" w:rsidR="00E41181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31239E">
        <w:rPr>
          <w:sz w:val="24"/>
          <w:szCs w:val="24"/>
        </w:rPr>
        <w:t>1</w:t>
      </w:r>
      <w:r w:rsidR="00777C9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46603F">
        <w:rPr>
          <w:sz w:val="24"/>
          <w:szCs w:val="24"/>
        </w:rPr>
        <w:t xml:space="preserve"> siječnja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41181" w:rsidP="00E91121" w:rsidR="00E411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41181" w:rsidP="00E91121" w:rsidR="00E411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1181" w:rsidP="00E91121" w:rsidR="00E411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1181" w:rsidP="00E91121" w:rsidR="00E411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1181" w:rsidP="00E41181" w:rsidR="00E4118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1181" w:rsidP="00E91121" w:rsidR="00E411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A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272B52">
      <w:rPr>
        <w:sz w:val="24"/>
      </w:rPr>
      <w:t>6272</w:t>
    </w:r>
    <w:r w:rsidR="00AF2530">
      <w:rPr>
        <w:sz w:val="24"/>
      </w:rPr>
      <w:t>/2015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603F5"/>
    <w:rsid w:val="000640FA"/>
    <w:rsid w:val="000A3A5A"/>
    <w:rsid w:val="001A0BC9"/>
    <w:rsid w:val="001F6793"/>
    <w:rsid w:val="002016E7"/>
    <w:rsid w:val="00232351"/>
    <w:rsid w:val="00272B52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681F29"/>
    <w:rsid w:val="0069396C"/>
    <w:rsid w:val="006F26FC"/>
    <w:rsid w:val="00701A9D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A60D85"/>
    <w:rsid w:val="00AF2530"/>
    <w:rsid w:val="00B2596D"/>
    <w:rsid w:val="00BD7268"/>
    <w:rsid w:val="00C01BC1"/>
    <w:rsid w:val="00C17171"/>
    <w:rsid w:val="00C414BB"/>
    <w:rsid w:val="00CE6BB0"/>
    <w:rsid w:val="00E41181"/>
    <w:rsid w:val="00E56A1B"/>
    <w:rsid w:val="00E8421A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A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A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Vranješević</izvorni_sadrzaj>
    <derivirana_varijabla naziv="DomainObject.Predmet.StrankaFormated_1">  FINA Regionalni centar Zagreb; Vladimir Vranješević</derivirana_varijabla>
  </DomainObject.Predmet.StrankaFormated>
  <DomainObject.Predmet.StrankaFormatedOIB>
    <izvorni_sadrzaj>  FINA Regionalni centar Zagreb, OIB 85821130368; Vladimir Vranješević, OIB 30507875465</izvorni_sadrzaj>
    <derivirana_varijabla naziv="DomainObject.Predmet.StrankaFormatedOIB_1">  FINA Regionalni centar Zagreb, OIB 85821130368; Vladimir Vranješević, OIB 30507875465</derivirana_varijabla>
  </DomainObject.Predmet.StrankaFormatedOIB>
  <DomainObject.Predmet.StrankaFormatedWithAdress>
    <izvorni_sadrzaj> FINA Regionalni centar Zagreb, Trg svibanjskih žrtava 1995. 1, 10000 Zagreb; Vladimir Vranješević, Gajčanska 40, 32224 Trpinja</izvorni_sadrzaj>
    <derivirana_varijabla naziv="DomainObject.Predmet.StrankaFormatedWithAdress_1"> FINA Regionalni centar Zagreb, Trg svibanjskih žrtava 1995. 1, 10000 Zagreb; Vladimir Vranješević, Gajčanska 40, 32224 Trpinja</derivirana_varijabla>
  </DomainObject.Predmet.StrankaFormatedWithAdress>
  <DomainObject.Predmet.StrankaFormatedWithAdressOIB>
    <izvorni_sadrzaj> FINA Regionalni centar Zagreb, OIB 85821130368, Trg svibanjskih žrtava 1995. 1, 10000 Zagreb; Vladimir Vranješević, OIB 30507875465, Gajčanska 40, 32224 Trpinja</izvorni_sadrzaj>
    <derivirana_varijabla naziv="DomainObject.Predmet.StrankaFormatedWithAdressOIB_1"> FINA Regionalni centar Zagreb, OIB 85821130368, Trg svibanjskih žrtava 1995. 1, 10000 Zagreb; Vladimir Vranješević, OIB 30507875465, Gajčanska 40, 32224 Trpinja</derivirana_varijabla>
  </DomainObject.Predmet.StrankaFormatedWithAdressOIB>
  <DomainObject.Predmet.StrankaWithAdress>
    <izvorni_sadrzaj>FINA Regionalni centar Zagreb Trg svibanjskih žrtava 1995. 1,10000 Zagreb,Vladimir Vranješević Gajčanska 40,32224 Trpinja</izvorni_sadrzaj>
    <derivirana_varijabla naziv="DomainObject.Predmet.StrankaWithAdress_1">FINA Regionalni centar Zagreb Trg svibanjskih žrtava 1995. 1,10000 Zagreb,Vladimir Vranješević Gajčanska 40,32224 Trpinja</derivirana_varijabla>
  </DomainObject.Predmet.StrankaWithAdress>
  <DomainObject.Predmet.StrankaWithAdressOIB>
    <izvorni_sadrzaj>FINA Regionalni centar Zagreb, OIB 85821130368, Trg svibanjskih žrtava 1995. 1,10000 Zagreb,Vladimir Vranješević, OIB 30507875465, Gajčanska 40,32224 Trpinja</izvorni_sadrzaj>
    <derivirana_varijabla naziv="DomainObject.Predmet.StrankaWithAdressOIB_1">FINA Regionalni centar Zagreb, OIB 85821130368, Trg svibanjskih žrtava 1995. 1,10000 Zagreb,Vladimir Vranješević, OIB 30507875465, Gajčanska 40,32224 Trpinja</derivirana_varijabla>
  </DomainObject.Predmet.StrankaWithAdressOIB>
  <DomainObject.Predmet.StrankaNazivFormated>
    <izvorni_sadrzaj>FINA Regionalni centar Zagreb,Vladimir Vranješević</izvorni_sadrzaj>
    <derivirana_varijabla naziv="DomainObject.Predmet.StrankaNazivFormated_1">FINA Regionalni centar Zagreb,Vladimir Vranješević</derivirana_varijabla>
  </DomainObject.Predmet.StrankaNazivFormated>
  <DomainObject.Predmet.StrankaNazivFormatedOIB>
    <izvorni_sadrzaj>FINA Regionalni centar Zagreb, OIB 85821130368,Vladimir Vranješević, OIB 30507875465</izvorni_sadrzaj>
    <derivirana_varijabla naziv="DomainObject.Predmet.StrankaNazivFormatedOIB_1">FINA Regionalni centar Zagreb, OIB 85821130368,Vladimir Vranješević, OIB 30507875465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Vranješević</item>
    </izvorni_sadrzaj>
    <derivirana_varijabla naziv="DomainObject.Predmet.StrankaListFormated_1">
      <item>FINA Regionalni centar Zagreb</item>
      <item>Vladimir Vranješević</item>
    </derivirana_varijabla>
  </DomainObject.Predmet.StrankaListFormated>
  <DomainObject.Predmet.StrankaListFormatedOIB>
    <izvorni_sadrzaj>
      <item>FINA Regionalni centar Zagreb, OIB 85821130368</item>
      <item>Vladimir Vranješević, OIB 30507875465</item>
    </izvorni_sadrzaj>
    <derivirana_varijabla naziv="DomainObject.Predmet.StrankaListFormatedOIB_1">
      <item>FINA Regionalni centar Zagreb, OIB 85821130368</item>
      <item>Vladimir Vranješević, OIB 30507875465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Vranješević, Gajčanska 40, 32224 Trpinja</item>
    </izvorni_sadrzaj>
    <derivirana_varijabla naziv="DomainObject.Predmet.StrankaListFormatedWithAdress_1">
      <item>FINA Regionalni centar Zagreb, Trg svibanjskih žrtava 1995. 1, 10000 Zagreb</item>
      <item>Vladimir Vranješević, Gajčanska 40, 32224 Trpinja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Vranješević, OIB 30507875465, Gajčanska 40, 32224 Trpinja</item>
    </izvorni_sadrzaj>
    <derivirana_varijabla naziv="DomainObject.Predmet.StrankaListFormatedWithAdressOIB_1">
      <item>FINA Regionalni centar Zagreb, OIB 85821130368, Trg svibanjskih žrtava 1995. 1, 10000 Zagreb</item>
      <item>Vladimir Vranješević, OIB 30507875465, Gajčanska 40, 32224 Trpinja</item>
    </derivirana_varijabla>
  </DomainObject.Predmet.StrankaListFormatedWithAdressOIB>
  <DomainObject.Predmet.StrankaListNazivFormated>
    <izvorni_sadrzaj>
      <item>FINA Regionalni centar Zagreb</item>
      <item>Vladimir Vranješević</item>
    </izvorni_sadrzaj>
    <derivirana_varijabla naziv="DomainObject.Predmet.StrankaListNazivFormated_1">
      <item>FINA Regionalni centar Zagreb</item>
      <item>Vladimir Vranješević</item>
    </derivirana_varijabla>
  </DomainObject.Predmet.StrankaListNazivFormated>
  <DomainObject.Predmet.StrankaListNazivFormatedOIB>
    <izvorni_sadrzaj>
      <item>FINA Regionalni centar Zagreb, OIB 85821130368</item>
      <item>Vladimir Vranješević, OIB 30507875465</item>
    </izvorni_sadrzaj>
    <derivirana_varijabla naziv="DomainObject.Predmet.StrankaListNazivFormatedOIB_1">
      <item>FINA Regionalni centar Zagreb, OIB 85821130368</item>
      <item>Vladimir Vranješević, OIB 30507875465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  <item>Financijska agencija</item>
    </izvorni_sadrzaj>
    <derivirana_varijabla naziv="DomainObject.Predmet.OstaliListFormated_1">
      <item>Vladimir Vranješević</item>
      <item>Financijska agencija</item>
    </derivirana_varijabla>
  </DomainObject.Predmet.OstaliListFormated>
  <DomainObject.Predmet.OstaliListFormatedOIB>
    <izvorni_sadrzaj>
      <item>Vladimir Vranješević, OIB 30507875465</item>
      <item>Financijska agencija, OIB 85821130368</item>
    </izvorni_sadrzaj>
    <derivirana_varijabla naziv="DomainObject.Predmet.OstaliListFormatedOIB_1">
      <item>Vladimir Vranješević, OIB 30507875465</item>
      <item>Financijska agencija, OIB 85821130368</item>
    </derivirana_varijabla>
  </DomainObject.Predmet.OstaliListFormatedOIB>
  <DomainObject.Predmet.OstaliListFormatedWithAdress>
    <izvorni_sadrzaj>
      <item>Vladimir Vranješević, Gajčanska 40, 32224 Trpinja</item>
      <item>Financijska agencija, Ulica grada Vukovara 70, 10000 Zagreb</item>
    </izvorni_sadrzaj>
    <derivirana_varijabla naziv="DomainObject.Predmet.OstaliListFormatedWithAdress_1">
      <item>Vladimir Vranješević, Gajčanska 40, 32224 Trpinja</item>
      <item>Financijska agencija, Ulica grada Vukovara 70, 10000 Zagreb</item>
    </derivirana_varijabla>
  </DomainObject.Predmet.OstaliListFormatedWithAdress>
  <DomainObject.Predmet.OstaliListFormatedWithAdressOIB>
    <izvorni_sadrzaj>
      <item>Vladimir Vranješević, OIB 30507875465, Gajčanska 40, 32224 Trpinja</item>
      <item>Financijska agencija, OIB 85821130368, Ulica grada Vukovara 70, 10000 Zagreb</item>
    </izvorni_sadrzaj>
    <derivirana_varijabla naziv="DomainObject.Predmet.OstaliListFormatedWithAdressOIB_1">
      <item>Vladimir Vranješević, OIB 30507875465, Gajčanska 40, 32224 Trpinja</item>
      <item>Financijska agencija, OIB 85821130368, Ulica grada Vukovara 70, 10000 Zagreb</item>
    </derivirana_varijabla>
  </DomainObject.Predmet.OstaliListFormatedWithAdressOIB>
  <DomainObject.Predmet.OstaliListNazivFormated>
    <izvorni_sadrzaj>
      <item>Vladimir Vranješević</item>
      <item>Financijska agencija</item>
    </izvorni_sadrzaj>
    <derivirana_varijabla naziv="DomainObject.Predmet.OstaliListNazivFormated_1">
      <item>Vladimir Vranješević</item>
      <item>Financijska agencija</item>
    </derivirana_varijabla>
  </DomainObject.Predmet.OstaliListNazivFormated>
  <DomainObject.Predmet.OstaliListNazivFormatedOIB>
    <izvorni_sadrzaj>
      <item>Vladimir Vranješević, OIB 30507875465</item>
      <item>Financijska agencija, OIB 85821130368</item>
    </izvorni_sadrzaj>
    <derivirana_varijabla naziv="DomainObject.Predmet.OstaliListNazivFormatedOIB_1">
      <item>Vladimir Vranješević, OIB 30507875465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  <item>Vladimir Vranješević</item>
      <item>Financijska agencija</item>
    </izvorni_sadrzaj>
    <derivirana_varijabla naziv="DomainObject.Predmet.SudioniciListNaziv_1">
      <item>SJEVERNA AURORA d.o.o.</item>
      <item>FINA Regionalni centar Zagreb</item>
      <item>Vladimir Vranješević</item>
      <item>Vladimir Vranješević</item>
      <item>Financijska agencija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  <item>, OIB 30507875465</item>
      <item>, OIB 85821130368</item>
    </izvorni_sadrzaj>
    <derivirana_varijabla naziv="DomainObject.Predmet.SudioniciListNazivOIB_1">
      <item>, OIB 29490255047</item>
      <item>, OIB 85821130368</item>
      <item>, OIB 30507875465</item>
      <item>, OIB 30507875465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1518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2017-01-13T08:26:00Z</dcterms:created>
  <dc:creator>nribaric</dc:creator>
  <cp:lastModifiedBy>Jadranka Zelić</cp:lastModifiedBy>
  <cp:lastPrinted>2017-01-13T08:25:00Z</cp:lastPrinted>
  <dcterms:modified xmlns:xsi="http://www.w3.org/2001/XMLSchema-instance" xsi:type="dcterms:W3CDTF">2017-01-13T08:27:00Z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