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5255" w14:paraId="c7a5255" w:rsidRDefault="003E737A" w:rsidP="003E737A" w:rsidR="003E737A" w:rsidRPr="00A771F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FF6AF4">
        <w:rPr>
          <w:noProof/>
        </w:rPr>
        <w:t xml:space="preserve">              </w:t>
      </w:r>
      <w:r w:rsidR="004E14E3">
        <w:rPr>
          <w:noProof/>
        </w:rPr>
        <w:t xml:space="preserve">  </w:t>
      </w:r>
      <w:r w:rsidR="004E14E3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Zagreb, Amruševa 2/II</w:t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3E737A" w:rsidP="003E737A" w:rsidR="003E737A">
      <w:pPr>
        <w:jc w:val="right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20 Stpn-</w:t>
      </w:r>
      <w:r w:rsidR="002A2E96">
        <w:rPr>
          <w:rFonts w:hAnsi="Times New Roman" w:ascii="Times New Roman"/>
          <w:szCs w:val="24"/>
          <w:lang w:val="hr-HR"/>
        </w:rPr>
        <w:t>51/15</w:t>
      </w:r>
    </w:p>
    <w:p w:rsidRDefault="00672651" w:rsidP="003E737A" w:rsidR="00672651">
      <w:pPr>
        <w:jc w:val="right"/>
        <w:rPr>
          <w:rFonts w:hAnsi="Times New Roman" w:ascii="Times New Roman"/>
          <w:szCs w:val="24"/>
          <w:lang w:val="hr-HR"/>
        </w:rPr>
      </w:pPr>
    </w:p>
    <w:p w:rsidRDefault="00A771F1" w:rsidP="00A771F1" w:rsidR="00A771F1" w:rsidRPr="00A771F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3E737A" w:rsidR="00B61FEB" w:rsidRPr="00A771F1">
      <w:pPr>
        <w:jc w:val="right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  <w:t xml:space="preserve">TRGOVAČKI SUD U ZAGREB, po sucu pojedincu Luciji Butigan, postupajući po prijedlogu dužnika </w:t>
      </w:r>
      <w:r w:rsidR="00C74AE2">
        <w:rPr>
          <w:rFonts w:hAnsi="Times New Roman" w:ascii="Times New Roman"/>
          <w:szCs w:val="24"/>
        </w:rPr>
        <w:t>LOGISTIKA d.o.o.</w:t>
      </w:r>
      <w:r w:rsidR="00C74AE2" w:rsidRPr="00D72262">
        <w:rPr>
          <w:rFonts w:hAnsi="Times New Roman" w:ascii="Times New Roman"/>
          <w:szCs w:val="24"/>
        </w:rPr>
        <w:t xml:space="preserve">, </w:t>
      </w:r>
      <w:r w:rsidR="00C74AE2">
        <w:rPr>
          <w:rFonts w:hAnsi="Times New Roman" w:ascii="Times New Roman"/>
          <w:szCs w:val="24"/>
        </w:rPr>
        <w:t>Zagreb, Tošovac 1, OIB: 74226826099</w:t>
      </w:r>
      <w:r w:rsidR="00590973">
        <w:rPr>
          <w:rFonts w:hAnsi="Times New Roman" w:ascii="Times New Roman"/>
          <w:szCs w:val="24"/>
          <w:lang w:val="hr-HR"/>
        </w:rPr>
        <w:t xml:space="preserve">, </w:t>
      </w:r>
      <w:r w:rsidR="00672651">
        <w:rPr>
          <w:rFonts w:hAnsi="Times New Roman" w:ascii="Times New Roman"/>
          <w:szCs w:val="24"/>
          <w:lang w:val="hr-HR"/>
        </w:rPr>
        <w:t xml:space="preserve"> </w:t>
      </w:r>
      <w:r w:rsidR="00065F57" w:rsidRPr="00A771F1">
        <w:rPr>
          <w:rFonts w:hAnsi="Times New Roman" w:ascii="Times New Roman"/>
          <w:szCs w:val="24"/>
          <w:lang w:val="hr-HR"/>
        </w:rPr>
        <w:t xml:space="preserve">dana </w:t>
      </w:r>
      <w:r w:rsidR="006F0F61">
        <w:rPr>
          <w:rFonts w:hAnsi="Times New Roman" w:ascii="Times New Roman"/>
          <w:szCs w:val="24"/>
          <w:lang w:val="hr-HR"/>
        </w:rPr>
        <w:t>8</w:t>
      </w:r>
      <w:r w:rsidR="00590973">
        <w:rPr>
          <w:rFonts w:hAnsi="Times New Roman" w:ascii="Times New Roman"/>
          <w:szCs w:val="24"/>
          <w:lang w:val="hr-HR"/>
        </w:rPr>
        <w:t xml:space="preserve">. </w:t>
      </w:r>
      <w:r w:rsidR="006F0F61">
        <w:rPr>
          <w:rFonts w:hAnsi="Times New Roman" w:ascii="Times New Roman"/>
          <w:szCs w:val="24"/>
          <w:lang w:val="hr-HR"/>
        </w:rPr>
        <w:t>prosinca</w:t>
      </w:r>
      <w:r w:rsidR="00590973">
        <w:rPr>
          <w:rFonts w:hAnsi="Times New Roman" w:ascii="Times New Roman"/>
          <w:szCs w:val="24"/>
          <w:lang w:val="hr-HR"/>
        </w:rPr>
        <w:t xml:space="preserve">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="004E14E3">
        <w:rPr>
          <w:rFonts w:hAnsi="Times New Roman" w:ascii="Times New Roman"/>
          <w:szCs w:val="24"/>
          <w:lang w:val="hr-HR"/>
        </w:rPr>
        <w:t>2015</w:t>
      </w:r>
      <w:r w:rsidR="003E757B" w:rsidRPr="00A771F1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3E737A" w:rsidR="00DB2D7D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9654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54C5">
        <w:rPr>
          <w:rFonts w:hAnsi="Times New Roman" w:ascii="Times New Roman"/>
          <w:szCs w:val="24"/>
          <w:lang w:val="hr-HR"/>
        </w:rPr>
        <w:t xml:space="preserve">Određuje se ročište radi odluke o prijedlogu za sklapanje predstečajne nagodbe na  temelju </w:t>
      </w:r>
      <w:r w:rsidR="00590973">
        <w:rPr>
          <w:rFonts w:hAnsi="Times New Roman" w:ascii="Times New Roman"/>
          <w:szCs w:val="24"/>
          <w:lang w:val="hr-HR"/>
        </w:rPr>
        <w:t>R</w:t>
      </w:r>
      <w:r w:rsidRPr="009654C5">
        <w:rPr>
          <w:rFonts w:hAnsi="Times New Roman" w:ascii="Times New Roman"/>
          <w:szCs w:val="24"/>
          <w:lang w:val="hr-HR"/>
        </w:rPr>
        <w:t>ješenja Financijske agencije, Regionalni centa</w:t>
      </w:r>
      <w:r w:rsidR="00590973">
        <w:rPr>
          <w:rFonts w:hAnsi="Times New Roman" w:ascii="Times New Roman"/>
          <w:szCs w:val="24"/>
          <w:lang w:val="hr-HR"/>
        </w:rPr>
        <w:t>r Zagreb, Nagodbeno vijeće: ZG17</w:t>
      </w:r>
      <w:r w:rsidRPr="009654C5">
        <w:rPr>
          <w:rFonts w:hAnsi="Times New Roman" w:ascii="Times New Roman"/>
          <w:szCs w:val="24"/>
          <w:lang w:val="hr-HR"/>
        </w:rPr>
        <w:t xml:space="preserve">, Zagreb, </w:t>
      </w:r>
      <w:r w:rsidR="00590973">
        <w:rPr>
          <w:rFonts w:hAnsi="Times New Roman" w:ascii="Times New Roman"/>
          <w:szCs w:val="24"/>
          <w:lang w:val="hr-HR"/>
        </w:rPr>
        <w:t>Ulica grada Vukovara 70</w:t>
      </w:r>
      <w:r w:rsidRPr="009654C5">
        <w:rPr>
          <w:rFonts w:hAnsi="Times New Roman" w:ascii="Times New Roman"/>
          <w:szCs w:val="24"/>
          <w:lang w:val="hr-HR"/>
        </w:rPr>
        <w:t>,  Klasa:</w:t>
      </w:r>
      <w:r w:rsidR="00590973">
        <w:rPr>
          <w:rFonts w:hAnsi="Times New Roman" w:ascii="Times New Roman"/>
          <w:szCs w:val="24"/>
          <w:lang w:val="hr-HR"/>
        </w:rPr>
        <w:t>UP-I/110/07/14</w:t>
      </w:r>
      <w:r w:rsidRPr="009654C5">
        <w:rPr>
          <w:rFonts w:hAnsi="Times New Roman" w:ascii="Times New Roman"/>
          <w:szCs w:val="24"/>
          <w:lang w:val="hr-HR"/>
        </w:rPr>
        <w:t>-01/</w:t>
      </w:r>
      <w:r w:rsidR="00C74AE2">
        <w:rPr>
          <w:rFonts w:hAnsi="Times New Roman" w:ascii="Times New Roman"/>
          <w:szCs w:val="24"/>
          <w:lang w:val="hr-HR"/>
        </w:rPr>
        <w:t>6847</w:t>
      </w:r>
      <w:r w:rsidRPr="009654C5">
        <w:rPr>
          <w:rFonts w:hAnsi="Times New Roman" w:ascii="Times New Roman"/>
          <w:szCs w:val="24"/>
          <w:lang w:val="hr-HR"/>
        </w:rPr>
        <w:t>, Ur.br.:04-06-</w:t>
      </w:r>
      <w:r w:rsidR="00590973">
        <w:rPr>
          <w:rFonts w:hAnsi="Times New Roman" w:ascii="Times New Roman"/>
          <w:szCs w:val="24"/>
          <w:lang w:val="hr-HR"/>
        </w:rPr>
        <w:t>15</w:t>
      </w:r>
      <w:r w:rsidRPr="009654C5">
        <w:rPr>
          <w:rFonts w:hAnsi="Times New Roman" w:ascii="Times New Roman"/>
          <w:szCs w:val="24"/>
          <w:lang w:val="hr-HR"/>
        </w:rPr>
        <w:t>-</w:t>
      </w:r>
      <w:r w:rsidR="00C74AE2">
        <w:rPr>
          <w:rFonts w:hAnsi="Times New Roman" w:ascii="Times New Roman"/>
          <w:szCs w:val="24"/>
          <w:lang w:val="hr-HR"/>
        </w:rPr>
        <w:t>6847</w:t>
      </w:r>
      <w:r>
        <w:rPr>
          <w:rFonts w:hAnsi="Times New Roman" w:ascii="Times New Roman"/>
          <w:szCs w:val="24"/>
          <w:lang w:val="hr-HR"/>
        </w:rPr>
        <w:t>-</w:t>
      </w:r>
      <w:r w:rsidR="00C74AE2">
        <w:rPr>
          <w:rFonts w:hAnsi="Times New Roman" w:ascii="Times New Roman"/>
          <w:szCs w:val="24"/>
          <w:lang w:val="hr-HR"/>
        </w:rPr>
        <w:t>57</w:t>
      </w:r>
      <w:r w:rsidRPr="009654C5">
        <w:rPr>
          <w:rFonts w:hAnsi="Times New Roman" w:ascii="Times New Roman"/>
          <w:szCs w:val="24"/>
          <w:lang w:val="hr-HR"/>
        </w:rPr>
        <w:t xml:space="preserve"> od </w:t>
      </w:r>
      <w:r w:rsidR="00C74AE2">
        <w:rPr>
          <w:rFonts w:hAnsi="Times New Roman" w:ascii="Times New Roman"/>
          <w:szCs w:val="24"/>
          <w:lang w:val="hr-HR"/>
        </w:rPr>
        <w:t>23</w:t>
      </w:r>
      <w:r w:rsidRPr="009654C5">
        <w:rPr>
          <w:rFonts w:hAnsi="Times New Roman" w:ascii="Times New Roman"/>
          <w:szCs w:val="24"/>
          <w:lang w:val="hr-HR"/>
        </w:rPr>
        <w:t xml:space="preserve">. </w:t>
      </w:r>
      <w:r w:rsidR="00C74AE2">
        <w:rPr>
          <w:rFonts w:hAnsi="Times New Roman" w:ascii="Times New Roman"/>
          <w:szCs w:val="24"/>
          <w:lang w:val="hr-HR"/>
        </w:rPr>
        <w:t>veljače</w:t>
      </w:r>
      <w:r w:rsidR="00590973">
        <w:rPr>
          <w:rFonts w:hAnsi="Times New Roman" w:ascii="Times New Roman"/>
          <w:szCs w:val="24"/>
          <w:lang w:val="hr-HR"/>
        </w:rPr>
        <w:t xml:space="preserve"> 2015</w:t>
      </w:r>
      <w:r w:rsidRPr="009654C5">
        <w:rPr>
          <w:rFonts w:hAnsi="Times New Roman" w:ascii="Times New Roman"/>
          <w:szCs w:val="24"/>
          <w:lang w:val="hr-HR"/>
        </w:rPr>
        <w:t xml:space="preserve">., </w:t>
      </w:r>
      <w:r w:rsidR="00590973">
        <w:rPr>
          <w:rFonts w:hAnsi="Times New Roman" w:ascii="Times New Roman"/>
          <w:szCs w:val="24"/>
          <w:lang w:val="hr-HR"/>
        </w:rPr>
        <w:t>a</w:t>
      </w:r>
      <w:r w:rsidR="00C74AE2">
        <w:rPr>
          <w:rFonts w:hAnsi="Times New Roman" w:ascii="Times New Roman"/>
          <w:szCs w:val="24"/>
          <w:lang w:val="hr-HR"/>
        </w:rPr>
        <w:t xml:space="preserve"> koje je postalo izvršno dana 12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C74AE2">
        <w:rPr>
          <w:rFonts w:hAnsi="Times New Roman" w:ascii="Times New Roman"/>
          <w:szCs w:val="24"/>
          <w:lang w:val="hr-HR"/>
        </w:rPr>
        <w:t>ožujka</w:t>
      </w:r>
      <w:r w:rsidR="00590973">
        <w:rPr>
          <w:rFonts w:hAnsi="Times New Roman" w:ascii="Times New Roman"/>
          <w:szCs w:val="24"/>
          <w:lang w:val="hr-HR"/>
        </w:rPr>
        <w:t xml:space="preserve"> 2015</w:t>
      </w:r>
      <w:r w:rsidRPr="009654C5">
        <w:rPr>
          <w:rFonts w:hAnsi="Times New Roman" w:ascii="Times New Roman"/>
          <w:szCs w:val="24"/>
          <w:lang w:val="hr-HR"/>
        </w:rPr>
        <w:t xml:space="preserve">., za predloženog dužnika </w:t>
      </w:r>
      <w:r w:rsidR="00C74AE2">
        <w:rPr>
          <w:rFonts w:hAnsi="Times New Roman" w:ascii="Times New Roman"/>
          <w:szCs w:val="24"/>
        </w:rPr>
        <w:t>LOGISTIKA d.o.o.</w:t>
      </w:r>
      <w:r w:rsidR="00C74AE2" w:rsidRPr="00D72262">
        <w:rPr>
          <w:rFonts w:hAnsi="Times New Roman" w:ascii="Times New Roman"/>
          <w:szCs w:val="24"/>
        </w:rPr>
        <w:t xml:space="preserve">, </w:t>
      </w:r>
      <w:r w:rsidR="00C74AE2">
        <w:rPr>
          <w:rFonts w:hAnsi="Times New Roman" w:ascii="Times New Roman"/>
          <w:szCs w:val="24"/>
        </w:rPr>
        <w:t xml:space="preserve">Zagreb, Tošovac 1, OIB: 74226826099, </w:t>
      </w:r>
    </w:p>
    <w:p w:rsidRDefault="004E14E3" w:rsidP="004E14E3" w:rsidR="004E14E3">
      <w:pPr>
        <w:ind w:firstLine="720"/>
        <w:jc w:val="both"/>
        <w:rPr>
          <w:rFonts w:hAnsi="Times New Roman" w:ascii="Times New Roman"/>
          <w:szCs w:val="24"/>
        </w:rPr>
      </w:pPr>
    </w:p>
    <w:p w:rsidRDefault="004E14E3" w:rsidP="004E14E3" w:rsidR="004E14E3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r w:rsidR="006F0F61">
        <w:rPr>
          <w:rFonts w:hAnsi="Times New Roman" w:ascii="Times New Roman"/>
          <w:b/>
          <w:szCs w:val="24"/>
          <w:u w:val="single"/>
          <w:lang w:val="hr-HR"/>
        </w:rPr>
        <w:t>29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590973">
        <w:rPr>
          <w:rFonts w:hAnsi="Times New Roman" w:ascii="Times New Roman"/>
          <w:b/>
          <w:szCs w:val="24"/>
          <w:u w:val="single"/>
          <w:lang w:val="hr-HR"/>
        </w:rPr>
        <w:t>prosinca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 xml:space="preserve">  2015. u</w:t>
      </w:r>
      <w:r w:rsidR="00C74AE2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6F0F61">
        <w:rPr>
          <w:rFonts w:hAnsi="Times New Roman" w:ascii="Times New Roman"/>
          <w:b/>
          <w:szCs w:val="24"/>
          <w:u w:val="single"/>
          <w:lang w:val="hr-HR"/>
        </w:rPr>
        <w:t>09:3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EB73AB">
        <w:rPr>
          <w:rFonts w:hAnsi="Times New Roman" w:ascii="Times New Roman"/>
          <w:b/>
          <w:szCs w:val="24"/>
          <w:lang w:val="hr-HR"/>
        </w:rPr>
        <w:t xml:space="preserve">  sati</w:t>
      </w:r>
    </w:p>
    <w:p w:rsidRDefault="004E14E3" w:rsidP="004E14E3" w:rsidR="004E14E3" w:rsidRPr="00EB73AB">
      <w:pPr>
        <w:jc w:val="center"/>
        <w:rPr>
          <w:rFonts w:hAnsi="Times New Roman" w:ascii="Times New Roman"/>
          <w:b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u zgradi Trgovačkog suda </w:t>
      </w:r>
      <w:r>
        <w:rPr>
          <w:rFonts w:hAnsi="Times New Roman" w:ascii="Times New Roman"/>
          <w:b/>
          <w:szCs w:val="24"/>
          <w:lang w:val="hr-HR"/>
        </w:rPr>
        <w:t>u Zagrebu, Petrinjska 8, soba 96</w:t>
      </w:r>
      <w:r w:rsidRPr="00EB73AB">
        <w:rPr>
          <w:rFonts w:hAnsi="Times New Roman" w:ascii="Times New Roman"/>
          <w:b/>
          <w:szCs w:val="24"/>
          <w:lang w:val="hr-HR"/>
        </w:rPr>
        <w:t>/II (ulični dio).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ročište se pozivaju dužnik i vjerovnici. </w:t>
      </w: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66. stavak 1. Zakona o financijskom poslovanju i predstečajnoj nagodbi (Narodne novine br. 108/12, 144/12, 81/13, 112/13 u daljnjem tekstu ZFPPN) dužnik je podnio sudu prijedlog za sklapanje predstečajne nagodbe. Uz prijedlog je dostavio priloge određene člankom 66. stavak 3. ZFPPN. </w:t>
      </w: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temelju dostavljenih isprava sud je utvrdio da su ispunjene pretpostavke za određivanje ročišta radi sklapanja predstečajne nagodbe pa je slijedom citiranoga doneseno ovo rješenje.</w:t>
      </w:r>
    </w:p>
    <w:p w:rsidRDefault="003E737A" w:rsidP="00590973" w:rsidR="00590973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     </w:t>
      </w:r>
      <w:r w:rsidRPr="00A771F1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590973" w:rsidP="00590973" w:rsidR="0059097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6F0F61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6F0F61">
        <w:rPr>
          <w:rFonts w:hAnsi="Times New Roman" w:ascii="Times New Roman"/>
          <w:szCs w:val="24"/>
          <w:lang w:val="hr-HR"/>
        </w:rPr>
        <w:t>prosinac</w:t>
      </w:r>
      <w:r>
        <w:rPr>
          <w:rFonts w:hAnsi="Times New Roman" w:ascii="Times New Roman"/>
          <w:szCs w:val="24"/>
          <w:lang w:val="hr-HR"/>
        </w:rPr>
        <w:t xml:space="preserve"> 2015.</w:t>
      </w: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065F57" w:rsidP="00590973" w:rsidR="003E737A" w:rsidRPr="00A771F1">
      <w:pPr>
        <w:ind w:firstLine="720" w:left="5760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  <w:r w:rsidR="003E737A" w:rsidRPr="00A771F1">
        <w:rPr>
          <w:rFonts w:hAnsi="Times New Roman" w:ascii="Times New Roman"/>
          <w:szCs w:val="24"/>
          <w:lang w:val="hr-HR"/>
        </w:rPr>
        <w:t>S U D A C: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4E14E3" w:rsidR="003E737A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590973">
        <w:rPr>
          <w:rFonts w:hAnsi="Times New Roman" w:ascii="Times New Roman"/>
          <w:szCs w:val="24"/>
          <w:lang w:val="hr-HR"/>
        </w:rPr>
        <w:tab/>
        <w:t xml:space="preserve">     </w:t>
      </w:r>
      <w:r w:rsidRPr="00A771F1">
        <w:rPr>
          <w:rFonts w:hAnsi="Times New Roman" w:ascii="Times New Roman"/>
          <w:szCs w:val="24"/>
          <w:lang w:val="hr-HR"/>
        </w:rPr>
        <w:t>LUCIJA BUTIGAN</w:t>
      </w:r>
      <w:r w:rsidR="00C32D07">
        <w:rPr>
          <w:rFonts w:hAnsi="Times New Roman" w:ascii="Times New Roman"/>
          <w:szCs w:val="24"/>
          <w:lang w:val="hr-HR"/>
        </w:rPr>
        <w:t>, v.r.</w:t>
      </w:r>
    </w:p>
    <w:p w:rsidRDefault="00C32D07" w:rsidP="003C5659" w:rsidR="00C32D07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C32D07" w:rsidR="00C32D07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C32D07" w:rsidP="004E14E3" w:rsidR="00C32D07" w:rsidRPr="00A771F1">
      <w:pPr>
        <w:rPr>
          <w:rFonts w:hAnsi="Times New Roman" w:ascii="Times New Roman"/>
          <w:szCs w:val="24"/>
          <w:u w:val="single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u w:val="single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672651">
      <w:pPr>
        <w:rPr>
          <w:rFonts w:hAnsi="Times New Roman" w:ascii="Times New Roman"/>
          <w:szCs w:val="24"/>
          <w:lang w:val="hr-HR"/>
        </w:rPr>
      </w:pPr>
      <w:r w:rsidRPr="00672651">
        <w:rPr>
          <w:rFonts w:hAnsi="Times New Roman" w:ascii="Times New Roman"/>
          <w:szCs w:val="24"/>
          <w:lang w:val="hr-HR"/>
        </w:rPr>
        <w:t>UPUTA O PRAVNOM LIJEKU: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C166BB" w:rsidP="003E737A" w:rsidR="00C166BB" w:rsidRPr="00A771F1">
      <w:pPr>
        <w:rPr>
          <w:rFonts w:hAnsi="Times New Roman" w:ascii="Times New Roman"/>
          <w:szCs w:val="24"/>
        </w:rPr>
      </w:pPr>
    </w:p>
    <w:p w:rsidRDefault="00214B05" w:rsidR="00214B05" w:rsidRPr="00A771F1">
      <w:pPr>
        <w:rPr>
          <w:rFonts w:hAnsi="Times New Roman" w:ascii="Times New Roman"/>
          <w:szCs w:val="24"/>
        </w:rPr>
      </w:pPr>
    </w:p>
    <w:sectPr w:rsidSect="003C0780" w:rsidR="00214B05" w:rsidRPr="00A771F1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5A4" w:rsidR="00CB75A4">
      <w:r>
        <w:separator/>
      </w:r>
    </w:p>
  </w:endnote>
  <w:endnote w:id="0" w:type="continuationSeparator">
    <w:p w:rsidRDefault="00CB75A4" w:rsidR="00CB7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5A4" w:rsidR="00CB75A4">
      <w:r>
        <w:separator/>
      </w:r>
    </w:p>
  </w:footnote>
  <w:footnote w:id="0" w:type="continuationSeparator">
    <w:p w:rsidRDefault="00CB75A4" w:rsidR="00CB7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7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77EE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r w:rsidRPr="00A771F1">
      <w:rPr>
        <w:rFonts w:hAnsi="Times New Roman" w:ascii="Times New Roman"/>
        <w:szCs w:val="24"/>
        <w:lang w:val="hr-HR"/>
      </w:rPr>
      <w:t>20 Stpn-</w:t>
    </w:r>
    <w:r w:rsidR="00C74AE2">
      <w:rPr>
        <w:rFonts w:hAnsi="Times New Roman" w:ascii="Times New Roman"/>
        <w:szCs w:val="24"/>
        <w:lang w:val="hr-HR"/>
      </w:rPr>
      <w:t>51</w:t>
    </w:r>
    <w:r w:rsidR="00590973">
      <w:rPr>
        <w:rFonts w:hAnsi="Times New Roman" w:ascii="Times New Roman"/>
        <w:szCs w:val="24"/>
        <w:lang w:val="hr-HR"/>
      </w:rPr>
      <w:t>/15</w:t>
    </w: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5F57"/>
    <w:rsid w:val="00075695"/>
    <w:rsid w:val="000B5D7F"/>
    <w:rsid w:val="000D0B46"/>
    <w:rsid w:val="000D556E"/>
    <w:rsid w:val="000F14DB"/>
    <w:rsid w:val="000F55D6"/>
    <w:rsid w:val="00112376"/>
    <w:rsid w:val="00114BBC"/>
    <w:rsid w:val="001677E3"/>
    <w:rsid w:val="00181043"/>
    <w:rsid w:val="001B173B"/>
    <w:rsid w:val="00205B2A"/>
    <w:rsid w:val="00214B05"/>
    <w:rsid w:val="00225D25"/>
    <w:rsid w:val="0025567D"/>
    <w:rsid w:val="00262720"/>
    <w:rsid w:val="002758A7"/>
    <w:rsid w:val="002A2E96"/>
    <w:rsid w:val="002B0889"/>
    <w:rsid w:val="002C78AD"/>
    <w:rsid w:val="00305425"/>
    <w:rsid w:val="00311AD7"/>
    <w:rsid w:val="00353C0A"/>
    <w:rsid w:val="003A2EED"/>
    <w:rsid w:val="003A6AEC"/>
    <w:rsid w:val="003C0780"/>
    <w:rsid w:val="003E737A"/>
    <w:rsid w:val="003E757B"/>
    <w:rsid w:val="00414547"/>
    <w:rsid w:val="00455B8A"/>
    <w:rsid w:val="00456395"/>
    <w:rsid w:val="0049624C"/>
    <w:rsid w:val="004A7A4A"/>
    <w:rsid w:val="004C5D49"/>
    <w:rsid w:val="004E14E3"/>
    <w:rsid w:val="00514831"/>
    <w:rsid w:val="005348AC"/>
    <w:rsid w:val="00572C13"/>
    <w:rsid w:val="00573F6D"/>
    <w:rsid w:val="00590973"/>
    <w:rsid w:val="005A39F8"/>
    <w:rsid w:val="005B6A02"/>
    <w:rsid w:val="005C0E1F"/>
    <w:rsid w:val="005F06A1"/>
    <w:rsid w:val="00652755"/>
    <w:rsid w:val="00655A86"/>
    <w:rsid w:val="00672651"/>
    <w:rsid w:val="00684BE1"/>
    <w:rsid w:val="006E5637"/>
    <w:rsid w:val="006F0F61"/>
    <w:rsid w:val="006F28BE"/>
    <w:rsid w:val="006F2BDA"/>
    <w:rsid w:val="00706D94"/>
    <w:rsid w:val="00771776"/>
    <w:rsid w:val="00797A79"/>
    <w:rsid w:val="007A3CE4"/>
    <w:rsid w:val="007E20EE"/>
    <w:rsid w:val="00851CF8"/>
    <w:rsid w:val="00866850"/>
    <w:rsid w:val="00882AAC"/>
    <w:rsid w:val="008977EE"/>
    <w:rsid w:val="008C346E"/>
    <w:rsid w:val="008C4FF6"/>
    <w:rsid w:val="0094790C"/>
    <w:rsid w:val="009A0787"/>
    <w:rsid w:val="009D098F"/>
    <w:rsid w:val="009D6AA6"/>
    <w:rsid w:val="00A4142B"/>
    <w:rsid w:val="00A546B9"/>
    <w:rsid w:val="00A66612"/>
    <w:rsid w:val="00A771F1"/>
    <w:rsid w:val="00A84CAF"/>
    <w:rsid w:val="00A92116"/>
    <w:rsid w:val="00A95728"/>
    <w:rsid w:val="00AD1FA5"/>
    <w:rsid w:val="00B05109"/>
    <w:rsid w:val="00B2323F"/>
    <w:rsid w:val="00B456F9"/>
    <w:rsid w:val="00B55C24"/>
    <w:rsid w:val="00B61FEB"/>
    <w:rsid w:val="00BC2943"/>
    <w:rsid w:val="00BC699E"/>
    <w:rsid w:val="00C166BB"/>
    <w:rsid w:val="00C207C8"/>
    <w:rsid w:val="00C32D07"/>
    <w:rsid w:val="00C5118F"/>
    <w:rsid w:val="00C552A2"/>
    <w:rsid w:val="00C63F6B"/>
    <w:rsid w:val="00C74AE2"/>
    <w:rsid w:val="00C77246"/>
    <w:rsid w:val="00CB75A4"/>
    <w:rsid w:val="00CF266C"/>
    <w:rsid w:val="00D814D4"/>
    <w:rsid w:val="00DB2D7D"/>
    <w:rsid w:val="00DD560E"/>
    <w:rsid w:val="00E05F5E"/>
    <w:rsid w:val="00E13E44"/>
    <w:rsid w:val="00E23ED3"/>
    <w:rsid w:val="00E341E0"/>
    <w:rsid w:val="00E34475"/>
    <w:rsid w:val="00E36F8D"/>
    <w:rsid w:val="00EA5810"/>
    <w:rsid w:val="00EA5F96"/>
    <w:rsid w:val="00EC1079"/>
    <w:rsid w:val="00ED7053"/>
    <w:rsid w:val="00EE0B4B"/>
    <w:rsid w:val="00EF72EE"/>
    <w:rsid w:val="00F02816"/>
    <w:rsid w:val="00F339C3"/>
    <w:rsid w:val="00FA6818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5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7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7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7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7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5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7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7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7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7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Stpn-51/2015</izvorni_sadrzaj>
    <derivirana_varijabla naziv="DomainObject.Predmet.OznakaBroj_1">Stpn-51/2015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LOGISTIKA d.o.o.</izvorni_sadrzaj>
    <derivirana_varijabla naziv="DomainObject.Predmet.StrankaFormated_1">  LOGISTIKA d.o.o.</derivirana_varijabla>
  </DomainObject.Predmet.StrankaFormated>
  <DomainObject.Predmet.StrankaFormatedOIB>
    <izvorni_sadrzaj>  LOGISTIKA d.o.o., OIB 74226826099</izvorni_sadrzaj>
    <derivirana_varijabla naziv="DomainObject.Predmet.StrankaFormatedOIB_1">  LOGISTIKA d.o.o., OIB 74226826099</derivirana_varijabla>
  </DomainObject.Predmet.StrankaFormatedOIB>
  <DomainObject.Predmet.StrankaFormatedWithAdress>
    <izvorni_sadrzaj> LOGISTIKA d.o.o., Donje Svetice 40, 10000 Zagreb</izvorni_sadrzaj>
    <derivirana_varijabla naziv="DomainObject.Predmet.StrankaFormatedWithAdress_1"> LOGISTIKA d.o.o., Donje Svetice 40, 10000 Zagreb</derivirana_varijabla>
  </DomainObject.Predmet.StrankaFormatedWithAdress>
  <DomainObject.Predmet.StrankaFormatedWithAdressOIB>
    <izvorni_sadrzaj> LOGISTIKA d.o.o., OIB 74226826099, Donje Svetice 40, 10000 Zagreb</izvorni_sadrzaj>
    <derivirana_varijabla naziv="DomainObject.Predmet.StrankaFormatedWithAdressOIB_1"> LOGISTIKA d.o.o., OIB 74226826099, Donje Svetice 40, 10000 Zagreb</derivirana_varijabla>
  </DomainObject.Predmet.StrankaFormatedWithAdressOIB>
  <DomainObject.Predmet.StrankaWithAdress>
    <izvorni_sadrzaj>LOGISTIKA d.o.o. Donje Svetice 40,10000 Zagreb</izvorni_sadrzaj>
    <derivirana_varijabla naziv="DomainObject.Predmet.StrankaWithAdress_1">LOGISTIKA d.o.o. Donje Svetice 40,10000 Zagreb</derivirana_varijabla>
  </DomainObject.Predmet.StrankaWithAdress>
  <DomainObject.Predmet.StrankaWithAdressOIB>
    <izvorni_sadrzaj>LOGISTIKA d.o.o., OIB 74226826099, Donje Svetice 40,10000 Zagreb</izvorni_sadrzaj>
    <derivirana_varijabla naziv="DomainObject.Predmet.StrankaWithAdressOIB_1">LOGISTIKA d.o.o., OIB 74226826099, Donje Svetice 40,10000 Zagreb</derivirana_varijabla>
  </DomainObject.Predmet.StrankaWithAdressOIB>
  <DomainObject.Predmet.StrankaNazivFormated>
    <izvorni_sadrzaj>LOGISTIKA d.o.o.</izvorni_sadrzaj>
    <derivirana_varijabla naziv="DomainObject.Predmet.StrankaNazivFormated_1">LOGISTIKA d.o.o.</derivirana_varijabla>
  </DomainObject.Predmet.StrankaNazivFormated>
  <DomainObject.Predmet.StrankaNazivFormatedOIB>
    <izvorni_sadrzaj>LOGISTIKA d.o.o., OIB 74226826099</izvorni_sadrzaj>
    <derivirana_varijabla naziv="DomainObject.Predmet.StrankaNazivFormatedOIB_1">LOGISTIKA d.o.o., OIB 74226826099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LOGISTIKA d.o.o.</item>
    </izvorni_sadrzaj>
    <derivirana_varijabla naziv="DomainObject.Predmet.StrankaListFormated_1">
      <item>LOGISTIKA d.o.o.</item>
    </derivirana_varijabla>
  </DomainObject.Predmet.StrankaListFormated>
  <DomainObject.Predmet.StrankaListFormatedOIB>
    <izvorni_sadrzaj>
      <item>LOGISTIKA d.o.o., OIB 74226826099</item>
    </izvorni_sadrzaj>
    <derivirana_varijabla naziv="DomainObject.Predmet.StrankaListFormatedOIB_1">
      <item>LOGISTIKA d.o.o., OIB 74226826099</item>
    </derivirana_varijabla>
  </DomainObject.Predmet.StrankaListFormatedOIB>
  <DomainObject.Predmet.StrankaListFormatedWithAdress>
    <izvorni_sadrzaj>
      <item>LOGISTIKA d.o.o., Donje Svetice 40, 10000 Zagreb</item>
    </izvorni_sadrzaj>
    <derivirana_varijabla naziv="DomainObject.Predmet.StrankaListFormatedWithAdress_1">
      <item>LOGISTIKA d.o.o., Donje Svetice 40, 10000 Zagreb</item>
    </derivirana_varijabla>
  </DomainObject.Predmet.StrankaListFormatedWithAdress>
  <DomainObject.Predmet.StrankaListFormatedWithAdressOIB>
    <izvorni_sadrzaj>
      <item>LOGISTIKA d.o.o., OIB 74226826099, Donje Svetice 40, 10000 Zagreb</item>
    </izvorni_sadrzaj>
    <derivirana_varijabla naziv="DomainObject.Predmet.StrankaListFormatedWithAdressOIB_1">
      <item>LOGISTIKA d.o.o., OIB 74226826099, Donje Svetice 40, 10000 Zagreb</item>
    </derivirana_varijabla>
  </DomainObject.Predmet.StrankaListFormatedWithAdressOIB>
  <DomainObject.Predmet.StrankaListNazivFormated>
    <izvorni_sadrzaj>
      <item>LOGISTIKA d.o.o.</item>
    </izvorni_sadrzaj>
    <derivirana_varijabla naziv="DomainObject.Predmet.StrankaListNazivFormated_1">
      <item>LOGISTIKA d.o.o.</item>
    </derivirana_varijabla>
  </DomainObject.Predmet.StrankaListNazivFormated>
  <DomainObject.Predmet.StrankaListNazivFormatedOIB>
    <izvorni_sadrzaj>
      <item>LOGISTIKA d.o.o., OIB 74226826099</item>
    </izvorni_sadrzaj>
    <derivirana_varijabla naziv="DomainObject.Predmet.StrankaListNazivFormatedOIB_1">
      <item>LOGISTIKA d.o.o., OIB 74226826099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>
      <item>Mario Turković</item>
      <item>Sberbank d.d.</item>
      <item>Odvjetničko društvo LJubenko i partneri</item>
    </izvorni_sadrzaj>
    <derivirana_varijabla naziv="DomainObject.Predmet.OstaliListFormated_1">
      <item>Mario Turković</item>
      <item>Sberbank d.d.</item>
      <item>Odvjetničko društvo LJubenko i partneri</item>
    </derivirana_varijabla>
  </DomainObject.Predmet.OstaliListFormated>
  <DomainObject.Predmet.OstaliListFormatedOIB>
    <izvorni_sadrzaj>
      <item>Mario Turković, OIB 20302423227</item>
      <item>Sberbank d.d., OIB 78427478595</item>
      <item>Odvjetničko društvo LJubenko i partneri</item>
    </izvorni_sadrzaj>
    <derivirana_varijabla naziv="DomainObject.Predmet.OstaliListFormatedOIB_1">
      <item>Mario Turković, OIB 20302423227</item>
      <item>Sberbank d.d., OIB 78427478595</item>
      <item>Odvjetničko društvo LJubenko i partneri</item>
    </derivirana_varijabla>
  </DomainObject.Predmet.OstaliListFormatedOIB>
  <DomainObject.Predmet.OstaliListFormatedWithAdress>
    <izvorni_sadrzaj>
      <item>Mario Turković, Remete 28c, 10000 Zagreb</item>
      <item>Sberbank d.d., Varšavska 9, 10000 Zagreb</item>
      <item>Odvjetničko društvo LJubenko i partneri, Branimirova 29, 10000 Zagreb</item>
    </izvorni_sadrzaj>
    <derivirana_varijabla naziv="DomainObject.Predmet.OstaliListFormatedWithAdress_1">
      <item>Mario Turković, Remete 28c, 10000 Zagreb</item>
      <item>Sberbank d.d., Varšavska 9, 10000 Zagreb</item>
      <item>Odvjetničko društvo LJubenko i partneri, Branimirova 29, 10000 Zagreb</item>
    </derivirana_varijabla>
  </DomainObject.Predmet.OstaliListFormatedWithAdress>
  <DomainObject.Predmet.OstaliListFormatedWithAdressOIB>
    <izvorni_sadrzaj>
      <item>Mario Turković, OIB 20302423227, Remete 28c, 10000 Zagreb</item>
      <item>Sberbank d.d., OIB 78427478595, Varšavska 9, 10000 Zagreb</item>
      <item>Odvjetničko društvo LJubenko i partneri, Branimirova 29, 10000 Zagreb</item>
    </izvorni_sadrzaj>
    <derivirana_varijabla naziv="DomainObject.Predmet.OstaliListFormatedWithAdressOIB_1">
      <item>Mario Turković, OIB 20302423227, Remete 28c, 10000 Zagreb</item>
      <item>Sberbank d.d., OIB 78427478595, Varšavska 9, 10000 Zagreb</item>
      <item>Odvjetničko društvo LJubenko i partneri, Branimirova 29, 10000 Zagreb</item>
    </derivirana_varijabla>
  </DomainObject.Predmet.OstaliListFormatedWithAdressOIB>
  <DomainObject.Predmet.OstaliListNazivFormated>
    <izvorni_sadrzaj>
      <item>Mario Turković</item>
      <item>Sberbank d.d.</item>
      <item>Odvjetničko društvo LJubenko i partneri</item>
    </izvorni_sadrzaj>
    <derivirana_varijabla naziv="DomainObject.Predmet.OstaliListNazivFormated_1">
      <item>Mario Turković</item>
      <item>Sberbank d.d.</item>
      <item>Odvjetničko društvo LJubenko i partneri</item>
    </derivirana_varijabla>
  </DomainObject.Predmet.OstaliListNazivFormated>
  <DomainObject.Predmet.OstaliListNazivFormatedOIB>
    <izvorni_sadrzaj>
      <item>Mario Turković, OIB 20302423227</item>
      <item>Sberbank d.d., OIB 78427478595</item>
      <item>Odvjetničko društvo LJubenko i partneri</item>
    </izvorni_sadrzaj>
    <derivirana_varijabla naziv="DomainObject.Predmet.OstaliListNazivFormatedOIB_1">
      <item>Mario Turković, OIB 20302423227</item>
      <item>Sberbank d.d., OIB 78427478595</item>
      <item>Odvjetničko društvo LJubenko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LOGISTIKA d.o.o.</izvorni_sadrzaj>
    <derivirana_varijabla naziv="DomainObject.Predmet.StrankaIDrugi_1">LOGISTIKA d.o.o.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LOGISTIKA d.o.o., OIB 74226826099, Donje Svetice 40, 10000 Zagreb</izvorni_sadrzaj>
    <derivirana_varijabla naziv="DomainObject.Predmet.StrankaIDrugiAdressOIB_1">LOGISTIKA d.o.o., OIB 74226826099, Donje Svetice 40,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LOGISTIKA d.o.o.</item>
      <item>LOGISTIKA d.o.o.</item>
      <item>Mario Turković</item>
      <item>Sberbank d.d.</item>
      <item>Odvjetničko društvo LJubenko i partneri</item>
    </izvorni_sadrzaj>
    <derivirana_varijabla naziv="DomainObject.Predmet.SudioniciListNaziv_1">
      <item>LOGISTIKA d.o.o.</item>
      <item>LOGISTIKA d.o.o.</item>
      <item>Mario Turković</item>
      <item>Sberbank d.d.</item>
      <item>Odvjetničko društvo LJubenko i partneri</item>
    </derivirana_varijabla>
  </DomainObject.Predmet.SudioniciListNaziv>
  <DomainObject.Predmet.SudioniciListAdressOIB>
    <izvorni_sadrzaj>
      <item>LOGISTIKA d.o.o., OIB 74226826099, Donje Svetice 40,10000 Zagreb</item>
      <item>LOGISTIKA d.o.o., OIB 74226826099, Donje Svetice 40,10000 Zagreb</item>
      <item>Mario Turković, OIB 20302423227, Remete 28c,10000 Zagreb</item>
      <item>Sberbank d.d., OIB 78427478595, Varšavska 9,10000 Zagreb</item>
      <item>Odvjetničko društvo LJubenko i partneri, Branimirova 29,10000 Zagreb</item>
    </izvorni_sadrzaj>
    <derivirana_varijabla naziv="DomainObject.Predmet.SudioniciListAdressOIB_1">
      <item>LOGISTIKA d.o.o., OIB 74226826099, Donje Svetice 40,10000 Zagreb</item>
      <item>LOGISTIKA d.o.o., OIB 74226826099, Donje Svetice 40,10000 Zagreb</item>
      <item>Mario Turković, OIB 20302423227, Remete 28c,10000 Zagreb</item>
      <item>Sberbank d.d., OIB 78427478595, Varšavska 9,10000 Zagreb</item>
      <item>Odvjetničko društvo LJubenko i partneri,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74226826099</item>
      <item>, OIB 74226826099</item>
      <item>, OIB 20302423227</item>
      <item>, OIB 78427478595</item>
      <item>, OIB null</item>
    </izvorni_sadrzaj>
    <derivirana_varijabla naziv="DomainObject.Predmet.SudioniciListNazivOIB_1">
      <item>, OIB 74226826099</item>
      <item>, OIB 74226826099</item>
      <item>, OIB 20302423227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263</properties:Words>
  <properties:Characters>1401</properties:Characters>
  <properties:Lines>58</properties:Lines>
  <properties:Paragraphs>22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2015-12-08T12:45:00Z</dcterms:created>
  <dc:creator>Sudsko vijeće</dc:creator>
  <cp:lastModifiedBy>Valentina Kranjčić</cp:lastModifiedBy>
  <cp:lastPrinted>2015-12-08T13:00:00Z</cp:lastPrinted>
  <dcterms:modified xmlns:xsi="http://www.w3.org/2001/XMLSchema-instance" xsi:type="dcterms:W3CDTF">2015-12-08T13:52:00Z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