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e875" w14:paraId="5bbe875" w:rsidRDefault="009C2D1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C2D1A" w:rsidP="009C2D1A" w:rsidR="009C2D1A">
      <w:pPr>
        <w:pStyle w:val="Bezproreda"/>
      </w:pPr>
      <w:r>
        <w:t xml:space="preserve">  </w:t>
      </w:r>
    </w:p>
    <w:p w:rsidRDefault="009C2D1A" w:rsidP="009C2D1A" w:rsidR="009C2D1A">
      <w:pPr>
        <w:pStyle w:val="Bezproreda"/>
      </w:pPr>
    </w:p>
    <w:p w:rsidRDefault="009C2D1A" w:rsidP="009C2D1A" w:rsidR="00AE649C">
      <w:pPr>
        <w:pStyle w:val="Bezproreda"/>
      </w:pPr>
      <w:r>
        <w:t xml:space="preserve">  </w:t>
      </w:r>
      <w:bookmarkStart w:name="_GoBack" w:id="0"/>
      <w:bookmarkEnd w:id="0"/>
      <w:r>
        <w:t xml:space="preserve">  Republika Hrvatska</w:t>
      </w:r>
    </w:p>
    <w:p w:rsidRDefault="009C2D1A" w:rsidP="009C2D1A" w:rsidR="009C2D1A">
      <w:pPr>
        <w:pStyle w:val="Bezproreda"/>
      </w:pPr>
      <w:r>
        <w:t>Trgovački sud u Bjelovaru</w:t>
      </w:r>
    </w:p>
    <w:p w:rsidRDefault="009C2D1A" w:rsidP="009C2D1A" w:rsidR="009C2D1A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C2D1A" w:rsidP="009C2D1A" w:rsidR="009C2D1A">
      <w:pPr>
        <w:pStyle w:val="Bezproreda"/>
      </w:pPr>
    </w:p>
    <w:p w:rsidRDefault="009C2D1A" w:rsidP="009C2D1A" w:rsidR="009C2D1A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St-158/2018-6</w:t>
      </w:r>
    </w:p>
    <w:p w:rsidRDefault="009C2D1A" w:rsidP="009C2D1A" w:rsidR="009C2D1A">
      <w:pPr>
        <w:rPr>
          <w:szCs w:val="24"/>
          <w:lang w:val="hr-HR"/>
        </w:rPr>
      </w:pPr>
    </w:p>
    <w:p w:rsidRDefault="009C2D1A" w:rsidP="009C2D1A" w:rsidR="009C2D1A">
      <w:pPr>
        <w:jc w:val="center"/>
        <w:rPr>
          <w:szCs w:val="24"/>
          <w:lang w:val="hr-HR"/>
        </w:rPr>
      </w:pPr>
    </w:p>
    <w:p w:rsidRDefault="009C2D1A" w:rsidP="009C2D1A" w:rsidR="009C2D1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9C2D1A" w:rsidP="009C2D1A" w:rsidR="009C2D1A">
      <w:pPr>
        <w:jc w:val="center"/>
        <w:rPr>
          <w:szCs w:val="24"/>
          <w:lang w:val="hr-HR"/>
        </w:rPr>
      </w:pPr>
    </w:p>
    <w:p w:rsidRDefault="009C2D1A" w:rsidP="009C2D1A" w:rsidR="009C2D1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9C2D1A" w:rsidP="009C2D1A" w:rsidR="009C2D1A">
      <w:pPr>
        <w:jc w:val="center"/>
        <w:rPr>
          <w:szCs w:val="24"/>
          <w:lang w:val="hr-HR"/>
        </w:rPr>
      </w:pPr>
    </w:p>
    <w:p w:rsidRDefault="009C2D1A" w:rsidP="009C2D1A" w:rsidR="009C2D1A">
      <w:pPr>
        <w:jc w:val="both"/>
        <w:rPr>
          <w:szCs w:val="24"/>
          <w:lang w:val="hr-HR"/>
        </w:rPr>
      </w:pPr>
    </w:p>
    <w:p w:rsidRDefault="009C2D1A" w:rsidP="009C2D1A" w:rsidR="009C2D1A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PROCLEAN d.o.o. za trgovinu i zastupanje inozemnih tvrtki, turistička agencija Velika Gorica, Ulica kralja S. Tomaševića 17, OIB: 29292420578, 21. lipnja 2018. </w:t>
      </w:r>
    </w:p>
    <w:p w:rsidRDefault="009C2D1A" w:rsidP="009C2D1A" w:rsidR="009C2D1A">
      <w:pPr>
        <w:ind w:firstLine="851"/>
        <w:jc w:val="both"/>
        <w:rPr>
          <w:noProof/>
          <w:szCs w:val="24"/>
          <w:lang w:val="hr-HR"/>
        </w:rPr>
      </w:pPr>
    </w:p>
    <w:p w:rsidRDefault="009C2D1A" w:rsidP="009C2D1A" w:rsidR="009C2D1A">
      <w:pPr>
        <w:ind w:firstLine="851"/>
        <w:jc w:val="both"/>
        <w:rPr>
          <w:noProof/>
          <w:szCs w:val="24"/>
          <w:lang w:val="hr-HR"/>
        </w:rPr>
      </w:pPr>
    </w:p>
    <w:p w:rsidRDefault="009C2D1A" w:rsidP="009C2D1A" w:rsidR="009C2D1A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9C2D1A" w:rsidP="009C2D1A" w:rsidR="009C2D1A">
      <w:pPr>
        <w:jc w:val="both"/>
        <w:rPr>
          <w:szCs w:val="24"/>
          <w:lang w:val="hr-HR"/>
        </w:rPr>
      </w:pPr>
    </w:p>
    <w:p w:rsidRDefault="009C2D1A" w:rsidP="009C2D1A" w:rsidR="009C2D1A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PROCLEAN d.o.o. za trgovinu i zastupanje inozemnih tvrtki, turistička agencija Velika Gorica, Ulica kralja S. Tomaševića 17, OIB: 29292420578,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50-158-18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HR05 540-158-18.</w:t>
      </w:r>
    </w:p>
    <w:p w:rsidRDefault="009C2D1A" w:rsidP="009C2D1A" w:rsidR="009C2D1A">
      <w:pPr>
        <w:ind w:firstLine="851"/>
        <w:jc w:val="both"/>
        <w:rPr>
          <w:szCs w:val="24"/>
        </w:rPr>
      </w:pPr>
    </w:p>
    <w:p w:rsidRDefault="009C2D1A" w:rsidP="009C2D1A" w:rsidR="009C2D1A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9C2D1A" w:rsidP="009C2D1A" w:rsidR="009C2D1A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9C2D1A" w:rsidP="009C2D1A" w:rsidR="009C2D1A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9C2D1A" w:rsidP="009C2D1A" w:rsidR="009C2D1A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9C2D1A" w:rsidP="009C2D1A" w:rsidR="009C2D1A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9C2D1A" w:rsidP="009C2D1A" w:rsidR="009C2D1A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RC Zagreb je podnijela protiv dužnika  </w:t>
      </w:r>
      <w:r>
        <w:rPr>
          <w:noProof/>
          <w:szCs w:val="24"/>
          <w:lang w:val="hr-HR"/>
        </w:rPr>
        <w:t xml:space="preserve">PROCLEAN d.o.o. za trgovinu i zastupanje inozemnih tvrtki, turistička agencija Velika Gorica, Ulica kralja S. Tomaševića 17, OIB: 29292420578, </w:t>
      </w:r>
      <w:r>
        <w:rPr>
          <w:szCs w:val="24"/>
          <w:lang w:val="hr-HR"/>
        </w:rPr>
        <w:t xml:space="preserve">prijedlog za pokretanje stečajnog postupka, sukladno odredbi čl. 110. st. 1. 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9C2D1A" w:rsidP="009C2D1A" w:rsidR="009C2D1A">
      <w:pPr>
        <w:ind w:firstLine="851"/>
        <w:jc w:val="both"/>
        <w:rPr>
          <w:szCs w:val="24"/>
          <w:lang w:val="hr-HR"/>
        </w:rPr>
      </w:pPr>
    </w:p>
    <w:p w:rsidRDefault="009C2D1A" w:rsidP="009C2D1A" w:rsidR="009C2D1A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26.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PROCLEAN d.o.o. za trgovinu i zastupanje inozemnih tvrtki, turistička agencija Velika Gorica, Ulica kralja S. Tomaševića 17, OIB: 29292420578 </w:t>
      </w:r>
      <w:r>
        <w:rPr>
          <w:szCs w:val="24"/>
          <w:lang w:val="hr-HR"/>
        </w:rPr>
        <w:t>tim rješenjem sazvano je ročište radi izjašnjenja o prijedlogu i raspravi o uvjetima za otvaranje stečajnog postupka.</w:t>
      </w:r>
    </w:p>
    <w:p w:rsidRDefault="009C2D1A" w:rsidP="009C2D1A" w:rsidR="009C2D1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 </w:t>
      </w:r>
    </w:p>
    <w:p w:rsidRDefault="009C2D1A" w:rsidP="009C2D1A" w:rsidR="009C2D1A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18. lipnja 2018. godine sud zaključuje da dužnik ne raspolaže imovinom koja bi bila dovoljna za namirenje troškova prethodnog i stečajnog postupka.</w:t>
      </w:r>
    </w:p>
    <w:p w:rsidRDefault="009C2D1A" w:rsidP="009C2D1A" w:rsidR="009C2D1A">
      <w:pPr>
        <w:jc w:val="both"/>
        <w:rPr>
          <w:szCs w:val="24"/>
          <w:lang w:val="hr-HR"/>
        </w:rPr>
      </w:pPr>
    </w:p>
    <w:p w:rsidRDefault="009C2D1A" w:rsidP="009C2D1A" w:rsidR="009C2D1A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9C2D1A" w:rsidP="009C2D1A" w:rsidR="009C2D1A">
      <w:pPr>
        <w:ind w:firstLine="851"/>
        <w:jc w:val="both"/>
        <w:rPr>
          <w:szCs w:val="24"/>
          <w:lang w:val="hr-HR"/>
        </w:rPr>
      </w:pPr>
    </w:p>
    <w:p w:rsidRDefault="009C2D1A" w:rsidP="009C2D1A" w:rsidR="009C2D1A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9C2D1A" w:rsidP="009C2D1A" w:rsidR="009C2D1A">
      <w:pPr>
        <w:jc w:val="both"/>
        <w:rPr>
          <w:szCs w:val="24"/>
          <w:lang w:val="hr-HR"/>
        </w:rPr>
      </w:pPr>
    </w:p>
    <w:p w:rsidRDefault="009C2D1A" w:rsidP="009C2D1A" w:rsidR="009C2D1A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20. lipnja  2018.</w:t>
      </w:r>
    </w:p>
    <w:p w:rsidRDefault="009C2D1A" w:rsidP="009C2D1A" w:rsidR="009C2D1A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9C2D1A" w:rsidP="009C2D1A" w:rsidR="009C2D1A">
      <w:pPr>
        <w:ind w:firstLine="5103"/>
        <w:jc w:val="both"/>
        <w:rPr>
          <w:szCs w:val="24"/>
          <w:lang w:val="hr-HR"/>
        </w:rPr>
      </w:pPr>
    </w:p>
    <w:p w:rsidRDefault="009C2D1A" w:rsidP="009C2D1A" w:rsidR="009C2D1A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9C2D1A" w:rsidP="009C2D1A" w:rsidR="009C2D1A">
      <w:pPr>
        <w:ind w:firstLine="4820"/>
        <w:rPr>
          <w:szCs w:val="24"/>
          <w:lang w:val="hr-HR"/>
        </w:rPr>
      </w:pPr>
    </w:p>
    <w:p w:rsidRDefault="009C2D1A" w:rsidP="009C2D1A" w:rsidR="009C2D1A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9C2D1A" w:rsidP="009C2D1A" w:rsidR="009C2D1A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Vesna Dragišić</w:t>
      </w:r>
    </w:p>
    <w:p w:rsidRDefault="009C2D1A" w:rsidP="009C2D1A" w:rsidR="009C2D1A">
      <w:pPr>
        <w:jc w:val="both"/>
        <w:rPr>
          <w:szCs w:val="24"/>
          <w:lang w:val="hr-HR"/>
        </w:rPr>
      </w:pPr>
    </w:p>
    <w:p w:rsidRDefault="009C2D1A" w:rsidP="009C2D1A" w:rsidR="009C2D1A">
      <w:pPr>
        <w:jc w:val="both"/>
        <w:rPr>
          <w:szCs w:val="24"/>
          <w:lang w:val="hr-HR"/>
        </w:rPr>
      </w:pPr>
    </w:p>
    <w:p w:rsidRDefault="009C2D1A" w:rsidP="009C2D1A" w:rsidR="009C2D1A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9C2D1A" w:rsidP="009C2D1A" w:rsidR="009C2D1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C2D1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15262979"/>
      <w:docPartObj>
        <w:docPartGallery w:val="Page Numbers (Top of Page)"/>
        <w:docPartUnique/>
      </w:docPartObj>
    </w:sdtPr>
    <w:sdtContent>
      <w:p w:rsidRDefault="009C2D1A" w:rsidR="009C2D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C2D1A" w:rsidR="008333A9">
    <w:pPr>
      <w:pStyle w:val="Zaglavlje"/>
    </w:pPr>
    <w:r>
      <w:t>Poslovni broj: 1 St-158/2018-6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D1A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C2D1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9C2D1A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C2D1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9C2D1A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74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St-158/2018-6</izvorni_sadrzaj>
    <derivirana_varijabla naziv="DomainObject.Oznaka_1">St-158/2018-6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St-158/2018</izvorni_sadrzaj>
    <derivirana_varijabla naziv="DomainObject.Predmet.OznakaBroj_1">St-158/2018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PROCLEAN d.o.o.</izvorni_sadrzaj>
    <derivirana_varijabla naziv="DomainObject.Predmet.ProtustrankaFormated_1">  PROCLEAN d.o.o.</derivirana_varijabla>
  </DomainObject.Predmet.ProtustrankaFormated>
  <DomainObject.Predmet.ProtustrankaFormatedOIB>
    <izvorni_sadrzaj>  PROCLEAN d.o.o., OIB 29292420578</izvorni_sadrzaj>
    <derivirana_varijabla naziv="DomainObject.Predmet.ProtustrankaFormatedOIB_1">  PROCLEAN d.o.o., OIB 29292420578</derivirana_varijabla>
  </DomainObject.Predmet.ProtustrankaFormatedOIB>
  <DomainObject.Predmet.ProtustrankaFormatedWithAdress>
    <izvorni_sadrzaj> PROCLEAN d.o.o., Ulica kralja Stjepana Tomaševića 17, 10410 Velika Gorica</izvorni_sadrzaj>
    <derivirana_varijabla naziv="DomainObject.Predmet.ProtustrankaFormatedWithAdress_1"> PROCLEAN d.o.o., Ulica kralja Stjepana Tomaševića 17, 10410 Velika Gorica</derivirana_varijabla>
  </DomainObject.Predmet.ProtustrankaFormatedWithAdress>
  <DomainObject.Predmet.ProtustrankaFormatedWithAdressOIB>
    <izvorni_sadrzaj> PROCLEAN d.o.o., OIB 29292420578, Ulica kralja Stjepana Tomaševića 17, 10410 Velika Gorica</izvorni_sadrzaj>
    <derivirana_varijabla naziv="DomainObject.Predmet.ProtustrankaFormatedWithAdressOIB_1"> PROCLEAN d.o.o., OIB 29292420578, Ulica kralja Stjepana Tomaševića 17, 10410 Velika Gorica</derivirana_varijabla>
  </DomainObject.Predmet.ProtustrankaFormatedWithAdressOIB>
  <DomainObject.Predmet.ProtustrankaWithAdress>
    <izvorni_sadrzaj>PROCLEAN d.o.o. Ulica kralja Stjepana Tomaševića 17, 10410 Velika Gorica</izvorni_sadrzaj>
    <derivirana_varijabla naziv="DomainObject.Predmet.ProtustrankaWithAdress_1">PROCLEAN d.o.o. Ulica kralja Stjepana Tomaševića 17, 10410 Velika Gorica</derivirana_varijabla>
  </DomainObject.Predmet.ProtustrankaWithAdress>
  <DomainObject.Predmet.ProtustrankaWithAdressOIB>
    <izvorni_sadrzaj>PROCLEAN d.o.o., OIB 29292420578, Ulica kralja Stjepana Tomaševića 17, 10410 Velika Gorica</izvorni_sadrzaj>
    <derivirana_varijabla naziv="DomainObject.Predmet.ProtustrankaWithAdressOIB_1">PROCLEAN d.o.o., OIB 29292420578, Ulica kralja Stjepana Tomaševića 17, 10410 Velika Gorica</derivirana_varijabla>
  </DomainObject.Predmet.ProtustrankaWithAdressOIB>
  <DomainObject.Predmet.ProtustrankaNazivFormated>
    <izvorni_sadrzaj>PROCLEAN d.o.o.</izvorni_sadrzaj>
    <derivirana_varijabla naziv="DomainObject.Predmet.ProtustrankaNazivFormated_1">PROCLEAN d.o.o.</derivirana_varijabla>
  </DomainObject.Predmet.ProtustrankaNazivFormated>
  <DomainObject.Predmet.ProtustrankaNazivFormatedOIB>
    <izvorni_sadrzaj>PROCLEAN d.o.o., OIB 29292420578</izvorni_sadrzaj>
    <derivirana_varijabla naziv="DomainObject.Predmet.ProtustrankaNazivFormatedOIB_1">PROCLEAN d.o.o., OIB 29292420578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PROCLEAN d.o.o.</item>
    </izvorni_sadrzaj>
    <derivirana_varijabla naziv="DomainObject.Predmet.ProtuStrankaListFormated_1">
      <item>PROCLEAN d.o.o.</item>
    </derivirana_varijabla>
  </DomainObject.Predmet.ProtuStrankaListFormated>
  <DomainObject.Predmet.ProtuStrankaListFormatedOIB>
    <izvorni_sadrzaj>
      <item>PROCLEAN d.o.o., OIB 29292420578</item>
    </izvorni_sadrzaj>
    <derivirana_varijabla naziv="DomainObject.Predmet.ProtuStrankaListFormatedOIB_1">
      <item>PROCLEAN d.o.o., OIB 29292420578</item>
    </derivirana_varijabla>
  </DomainObject.Predmet.ProtuStrankaListFormatedOIB>
  <DomainObject.Predmet.ProtuStrankaListFormatedWithAdress>
    <izvorni_sadrzaj>
      <item>PROCLEAN d.o.o., Ulica kralja Stjepana Tomaševića 17, 10410 Velika Gorica</item>
    </izvorni_sadrzaj>
    <derivirana_varijabla naziv="DomainObject.Predmet.ProtuStrankaListFormatedWithAdress_1">
      <item>PROCLEAN d.o.o., Ulica kralja Stjepana Tomaševića 17, 10410 Velika Gorica</item>
    </derivirana_varijabla>
  </DomainObject.Predmet.ProtuStrankaListFormatedWithAdress>
  <DomainObject.Predmet.ProtuStrankaListFormatedWithAdressOIB>
    <izvorni_sadrzaj>
      <item>PROCLEAN d.o.o., OIB 29292420578, Ulica kralja Stjepana Tomaševića 17, 10410 Velika Gorica</item>
    </izvorni_sadrzaj>
    <derivirana_varijabla naziv="DomainObject.Predmet.ProtuStrankaListFormatedWithAdressOIB_1">
      <item>PROCLEAN d.o.o., OIB 29292420578, Ulica kralja Stjepana Tomaševića 17, 10410 Velika Gorica</item>
    </derivirana_varijabla>
  </DomainObject.Predmet.ProtuStrankaListFormatedWithAdressOIB>
  <DomainObject.Predmet.ProtuStrankaListNazivFormated>
    <izvorni_sadrzaj>
      <item>PROCLEAN d.o.o.</item>
    </izvorni_sadrzaj>
    <derivirana_varijabla naziv="DomainObject.Predmet.ProtuStrankaListNazivFormated_1">
      <item>PROCLEAN d.o.o.</item>
    </derivirana_varijabla>
  </DomainObject.Predmet.ProtuStrankaListNazivFormated>
  <DomainObject.Predmet.ProtuStrankaListNazivFormatedOIB>
    <izvorni_sadrzaj>
      <item>PROCLEAN d.o.o., OIB 29292420578</item>
    </izvorni_sadrzaj>
    <derivirana_varijabla naziv="DomainObject.Predmet.ProtuStrankaListNazivFormatedOIB_1">
      <item>PROCLEAN d.o.o., OIB 29292420578</item>
    </derivirana_varijabla>
  </DomainObject.Predmet.ProtuStrankaListNazivFormatedOIB>
  <DomainObject.Predmet.OstaliListFormated>
    <izvorni_sadrzaj>
      <item>Darko Novak</item>
    </izvorni_sadrzaj>
    <derivirana_varijabla naziv="DomainObject.Predmet.OstaliListFormated_1">
      <item>Darko Novak</item>
    </derivirana_varijabla>
  </DomainObject.Predmet.OstaliListFormated>
  <DomainObject.Predmet.OstaliListFormatedOIB>
    <izvorni_sadrzaj>
      <item>Darko Novak, OIB 37756895439</item>
    </izvorni_sadrzaj>
    <derivirana_varijabla naziv="DomainObject.Predmet.OstaliListFormatedOIB_1">
      <item>Darko Novak, OIB 37756895439</item>
    </derivirana_varijabla>
  </DomainObject.Predmet.OstaliListFormatedOIB>
  <DomainObject.Predmet.OstaliListFormatedWithAdress>
    <izvorni_sadrzaj>
      <item>Darko Novak, R. Boškovića 20., 10410 Velika Gorica</item>
    </izvorni_sadrzaj>
    <derivirana_varijabla naziv="DomainObject.Predmet.OstaliListFormatedWithAdress_1">
      <item>Darko Novak, R. Boškovića 20., 10410 Velika Gorica</item>
    </derivirana_varijabla>
  </DomainObject.Predmet.OstaliListFormatedWithAdress>
  <DomainObject.Predmet.OstaliListFormatedWithAdressOIB>
    <izvorni_sadrzaj>
      <item>Darko Novak, OIB 37756895439, R. Boškovića 20., 10410 Velika Gorica</item>
    </izvorni_sadrzaj>
    <derivirana_varijabla naziv="DomainObject.Predmet.OstaliListFormatedWithAdressOIB_1">
      <item>Darko Novak, OIB 37756895439, R. Boškovića 20., 10410 Velika Gorica</item>
    </derivirana_varijabla>
  </DomainObject.Predmet.OstaliListFormatedWithAdressOIB>
  <DomainObject.Predmet.OstaliListNazivFormated>
    <izvorni_sadrzaj>
      <item>Darko Novak</item>
    </izvorni_sadrzaj>
    <derivirana_varijabla naziv="DomainObject.Predmet.OstaliListNazivFormated_1">
      <item>Darko Novak</item>
    </derivirana_varijabla>
  </DomainObject.Predmet.OstaliListNazivFormated>
  <DomainObject.Predmet.OstaliListNazivFormatedOIB>
    <izvorni_sadrzaj>
      <item>Darko Novak, OIB 37756895439</item>
    </izvorni_sadrzaj>
    <derivirana_varijabla naziv="DomainObject.Predmet.OstaliListNazivFormatedOIB_1">
      <item>Darko Novak, OIB 37756895439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St-158/2018-6</izvorni_sadrzaj>
    <derivirana_varijabla naziv="DomainObject.PoslovniBrojDokumenta_1">St-158/2018-6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PROCLEAN d.o.o.</izvorni_sadrzaj>
    <derivirana_varijabla naziv="DomainObject.Predmet.ProtustrankaIDrugi_1">PROCLEAN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PROCLEAN d.o.o., OIB 29292420578, Ulica kralja Stjepana Tomaševića 17, 10410 Velika Gorica</izvorni_sadrzaj>
    <derivirana_varijabla naziv="DomainObject.Predmet.ProtustrankaIDrugiAdressOIB_1">PROCLEAN d.o.o., OIB 29292420578, Ulica kralja Stjepana Tomaševića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PROCLEAN d.o.o.</item>
      <item>FINA Regionalni centar Zagreb</item>
      <item>Darko Novak</item>
    </izvorni_sadrzaj>
    <derivirana_varijabla naziv="DomainObject.Predmet.SudioniciListNaziv_1">
      <item>PROCLEAN d.o.o.</item>
      <item>FINA Regionalni centar Zagreb</item>
      <item>Darko Novak</item>
    </derivirana_varijabla>
  </DomainObject.Predmet.SudioniciListNaziv>
  <DomainObject.Predmet.SudioniciListAdressOIB>
    <izvorni_sadrzaj>
      <item>PROCLEAN d.o.o., OIB 29292420578, Ulica kralja Stjepana Tomaševića 17,10410 Velika Gorica</item>
      <item>FINA Regionalni centar Zagreb, OIB 85821130368, Trg svibanjskih žrtava 1995. 1,10000 Zagreb</item>
      <item>Darko Novak, OIB 37756895439, R. Boškovića 20.,10410 Velika Gorica</item>
    </izvorni_sadrzaj>
    <derivirana_varijabla naziv="DomainObject.Predmet.SudioniciListAdressOIB_1">
      <item>PROCLEAN d.o.o., OIB 29292420578, Ulica kralja Stjepana Tomaševića 17,10410 Velika Gorica</item>
      <item>FINA Regionalni centar Zagreb, OIB 85821130368, Trg svibanjskih žrtava 1995. 1,10000 Zagreb</item>
      <item>Darko Novak, OIB 37756895439, R. Boškovića 20.,10410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11590A-9058-4B2A-BB0B-50FC7987D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2900</properties:Characters>
  <properties:Lines>80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2018-06-21T06:09:00Z</cp:lastPrinted>
  <dcterms:modified xmlns:xsi="http://www.w3.org/2001/XMLSchema-instance" xsi:type="dcterms:W3CDTF">2018-06-21T06:09:00Z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St-158/2018-6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