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ce7dd" w14:paraId="63ce7dd" w:rsidRDefault="00D74BF3" w:rsidP="00C90ED6" w:rsidR="00C90ED6">
      <w:pPr>
        <w15:collapsed w:val="false"/>
        <w:rPr>
          <w:szCs w:val="24"/>
        </w:rPr>
      </w:pPr>
      <w:bookmarkStart w:name="_GoBack" w:id="0"/>
      <w:bookmarkEnd w:id="0"/>
      <w:r>
        <w:rPr>
          <w:noProof/>
        </w:rPr>
        <w:t xml:space="preserve">          </w:t>
      </w:r>
      <w:r w:rsidR="00C90ED6">
        <w:rPr>
          <w:noProof/>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74BF3" w:rsidP="00D74BF3" w:rsidR="00D74BF3" w:rsidRPr="00D74BF3">
      <w:pPr>
        <w:jc w:val="both"/>
        <w:rPr>
          <w:sz w:val="24"/>
          <w:szCs w:val="24"/>
        </w:rPr>
      </w:pPr>
      <w:r w:rsidRPr="00D74BF3">
        <w:rPr>
          <w:sz w:val="24"/>
          <w:szCs w:val="24"/>
        </w:rPr>
        <w:t>REPUBLIKA HRVATSKA</w:t>
      </w:r>
    </w:p>
    <w:p w:rsidRDefault="00D74BF3" w:rsidP="00D74BF3" w:rsidR="00D74BF3" w:rsidRPr="00D74BF3">
      <w:pPr>
        <w:jc w:val="both"/>
        <w:rPr>
          <w:sz w:val="24"/>
          <w:szCs w:val="24"/>
        </w:rPr>
      </w:pPr>
      <w:r w:rsidRPr="00D74BF3">
        <w:rPr>
          <w:sz w:val="24"/>
          <w:szCs w:val="24"/>
        </w:rPr>
        <w:t>TRGOVAČKI SUD U ZAGREBU</w:t>
      </w:r>
    </w:p>
    <w:p w:rsidRDefault="00D74BF3" w:rsidP="00D74BF3" w:rsidR="00C90ED6" w:rsidRPr="00D74BF3">
      <w:pPr>
        <w:jc w:val="both"/>
        <w:rPr>
          <w:sz w:val="24"/>
          <w:szCs w:val="24"/>
        </w:rPr>
      </w:pPr>
      <w:r>
        <w:rPr>
          <w:sz w:val="24"/>
          <w:szCs w:val="24"/>
        </w:rPr>
        <w:t>Zagreb, Amruševa 2/II</w:t>
      </w:r>
      <w:r>
        <w:rPr>
          <w:sz w:val="24"/>
          <w:szCs w:val="24"/>
        </w:rPr>
        <w:tab/>
      </w:r>
      <w:r>
        <w:rPr>
          <w:sz w:val="24"/>
          <w:szCs w:val="24"/>
        </w:rPr>
        <w:tab/>
      </w:r>
      <w:r>
        <w:rPr>
          <w:sz w:val="24"/>
          <w:szCs w:val="24"/>
        </w:rPr>
        <w:tab/>
      </w:r>
      <w:r>
        <w:rPr>
          <w:sz w:val="24"/>
          <w:szCs w:val="24"/>
        </w:rPr>
        <w:tab/>
      </w:r>
      <w:r>
        <w:rPr>
          <w:sz w:val="24"/>
          <w:szCs w:val="24"/>
        </w:rPr>
        <w:tab/>
        <w:t xml:space="preserve">            </w:t>
      </w:r>
      <w:r w:rsidR="00036EB4">
        <w:rPr>
          <w:sz w:val="24"/>
          <w:szCs w:val="24"/>
        </w:rPr>
        <w:t xml:space="preserve"> </w:t>
      </w:r>
      <w:r w:rsidRPr="00D74BF3">
        <w:rPr>
          <w:sz w:val="24"/>
          <w:szCs w:val="24"/>
        </w:rPr>
        <w:t>48. St-</w:t>
      </w:r>
      <w:r w:rsidR="00F3635C">
        <w:rPr>
          <w:sz w:val="24"/>
          <w:szCs w:val="24"/>
        </w:rPr>
        <w:t>6257</w:t>
      </w:r>
      <w:r>
        <w:rPr>
          <w:sz w:val="24"/>
          <w:szCs w:val="24"/>
        </w:rPr>
        <w:t>/</w:t>
      </w:r>
      <w:r w:rsidRPr="00D74BF3">
        <w:rPr>
          <w:sz w:val="24"/>
          <w:szCs w:val="24"/>
        </w:rPr>
        <w:t>16</w:t>
      </w:r>
      <w:r w:rsidR="00036EB4">
        <w:rPr>
          <w:sz w:val="24"/>
          <w:szCs w:val="24"/>
        </w:rPr>
        <w:t>-19</w:t>
      </w:r>
    </w:p>
    <w:p w:rsidRDefault="00C90ED6" w:rsidP="00C90ED6" w:rsidR="00C90ED6" w:rsidRPr="00D74BF3">
      <w:pPr>
        <w:jc w:val="center"/>
        <w:rPr>
          <w:sz w:val="24"/>
          <w:szCs w:val="24"/>
        </w:rPr>
      </w:pPr>
    </w:p>
    <w:p w:rsidRDefault="00C90ED6" w:rsidP="00036EB4" w:rsidR="00C90ED6" w:rsidRPr="00D74BF3">
      <w:pPr>
        <w:jc w:val="center"/>
        <w:rPr>
          <w:sz w:val="24"/>
          <w:szCs w:val="24"/>
        </w:rPr>
      </w:pPr>
      <w:r w:rsidRPr="00D74BF3">
        <w:rPr>
          <w:sz w:val="24"/>
          <w:szCs w:val="24"/>
        </w:rPr>
        <w:t>R E P U B L I K A    H R V A T S K A</w:t>
      </w:r>
    </w:p>
    <w:p w:rsidRDefault="00C90ED6" w:rsidP="00C90ED6" w:rsidR="00C90ED6" w:rsidRPr="00D74BF3">
      <w:pPr>
        <w:jc w:val="center"/>
        <w:rPr>
          <w:sz w:val="24"/>
          <w:szCs w:val="24"/>
        </w:rPr>
      </w:pPr>
      <w:r w:rsidRPr="00D74BF3">
        <w:rPr>
          <w:sz w:val="24"/>
          <w:szCs w:val="24"/>
        </w:rPr>
        <w:t>R J E Š E N J E</w:t>
      </w:r>
    </w:p>
    <w:p w:rsidRDefault="00214880" w:rsidP="00214880" w:rsidR="00214880" w:rsidRPr="00214880">
      <w:pPr>
        <w:jc w:val="both"/>
        <w:rPr>
          <w:sz w:val="24"/>
          <w:szCs w:val="24"/>
        </w:rPr>
      </w:pPr>
    </w:p>
    <w:p w:rsidRDefault="00214880" w:rsidP="00214880" w:rsidR="00214880" w:rsidRPr="00214880">
      <w:pPr>
        <w:jc w:val="both"/>
        <w:rPr>
          <w:sz w:val="24"/>
          <w:szCs w:val="24"/>
        </w:rPr>
      </w:pPr>
      <w:r w:rsidRPr="00214880">
        <w:rPr>
          <w:sz w:val="24"/>
          <w:szCs w:val="24"/>
        </w:rPr>
        <w:t>Trgovački sud u Zagrebu, po sucu toga suda Vesni Sremac Šoštar, a povodom prijedloga predlagatelja FINA-Regionalni centar Zagreb  radi stečajnog postupka nad stečajnim dužnikom  KABA NEKRETNINE d.o.o. Cerje, Podolnica 3, MBS: 02004</w:t>
      </w:r>
      <w:r>
        <w:rPr>
          <w:sz w:val="24"/>
          <w:szCs w:val="24"/>
        </w:rPr>
        <w:t>0261, OIB: 5287</w:t>
      </w:r>
      <w:r w:rsidR="00486EBD">
        <w:rPr>
          <w:sz w:val="24"/>
          <w:szCs w:val="24"/>
        </w:rPr>
        <w:t>2628368,  dana 25</w:t>
      </w:r>
      <w:r>
        <w:rPr>
          <w:sz w:val="24"/>
          <w:szCs w:val="24"/>
        </w:rPr>
        <w:t>. kolovoza</w:t>
      </w:r>
      <w:r w:rsidRPr="00214880">
        <w:rPr>
          <w:sz w:val="24"/>
          <w:szCs w:val="24"/>
        </w:rPr>
        <w:t xml:space="preserve"> 2017. g. </w:t>
      </w:r>
    </w:p>
    <w:p w:rsidRDefault="00C90ED6" w:rsidP="00C90ED6" w:rsidR="00C90ED6" w:rsidRPr="00D74BF3">
      <w:pPr>
        <w:jc w:val="both"/>
        <w:rPr>
          <w:sz w:val="24"/>
          <w:szCs w:val="24"/>
        </w:rPr>
      </w:pPr>
    </w:p>
    <w:p w:rsidRDefault="00C90ED6" w:rsidP="00C90ED6" w:rsidR="00C90ED6" w:rsidRPr="00D74BF3">
      <w:pPr>
        <w:jc w:val="center"/>
        <w:rPr>
          <w:sz w:val="24"/>
          <w:szCs w:val="24"/>
        </w:rPr>
      </w:pPr>
      <w:r w:rsidRPr="00D74BF3">
        <w:rPr>
          <w:sz w:val="24"/>
          <w:szCs w:val="24"/>
        </w:rPr>
        <w:t>r i j e š i o    j e</w:t>
      </w:r>
    </w:p>
    <w:p w:rsidRDefault="00C90ED6" w:rsidP="00C90ED6" w:rsidR="00C90ED6" w:rsidRPr="00D74BF3">
      <w:pPr>
        <w:jc w:val="both"/>
        <w:rPr>
          <w:sz w:val="24"/>
          <w:szCs w:val="24"/>
        </w:rPr>
      </w:pPr>
      <w:r w:rsidRPr="00D74BF3">
        <w:rPr>
          <w:sz w:val="24"/>
          <w:szCs w:val="24"/>
        </w:rPr>
        <w:tab/>
      </w:r>
      <w:r w:rsidRPr="00D74BF3">
        <w:rPr>
          <w:sz w:val="24"/>
          <w:szCs w:val="24"/>
        </w:rPr>
        <w:tab/>
      </w:r>
      <w:r w:rsidRPr="00D74BF3">
        <w:rPr>
          <w:sz w:val="24"/>
          <w:szCs w:val="24"/>
        </w:rPr>
        <w:tab/>
      </w:r>
      <w:r w:rsidRPr="00D74BF3">
        <w:rPr>
          <w:sz w:val="24"/>
          <w:szCs w:val="24"/>
        </w:rPr>
        <w:tab/>
      </w:r>
    </w:p>
    <w:p w:rsidRDefault="00F3635C" w:rsidP="00C90ED6" w:rsidR="00C90ED6" w:rsidRPr="00F3635C">
      <w:pPr>
        <w:pStyle w:val="Odlomakpopisa"/>
        <w:numPr>
          <w:ilvl w:val="0"/>
          <w:numId w:val="3"/>
        </w:numPr>
        <w:ind w:hanging="709" w:left="709"/>
        <w:jc w:val="both"/>
        <w:rPr>
          <w:rFonts w:hAnsi="Times New Roman" w:ascii="Times New Roman"/>
          <w:szCs w:val="24"/>
          <w:lang w:val="hr-HR"/>
        </w:rPr>
      </w:pPr>
      <w:r w:rsidRPr="00F3635C">
        <w:rPr>
          <w:rFonts w:hAnsi="Times New Roman" w:ascii="Times New Roman"/>
          <w:szCs w:val="24"/>
          <w:lang w:val="hr-HR"/>
        </w:rPr>
        <w:t>Miljenko Marinić</w:t>
      </w:r>
      <w:r w:rsidR="00A02F5C" w:rsidRPr="00F3635C">
        <w:rPr>
          <w:rFonts w:hAnsi="Times New Roman" w:ascii="Times New Roman"/>
          <w:szCs w:val="24"/>
          <w:lang w:val="hr-HR"/>
        </w:rPr>
        <w:t xml:space="preserve"> iz Zagreba, </w:t>
      </w:r>
      <w:r w:rsidRPr="00F3635C">
        <w:rPr>
          <w:rFonts w:hAnsi="Times New Roman" w:ascii="Times New Roman"/>
          <w:szCs w:val="24"/>
          <w:lang w:val="hr-HR"/>
        </w:rPr>
        <w:t>Lopudska 2</w:t>
      </w:r>
      <w:r w:rsidR="00A02F5C" w:rsidRPr="00F3635C">
        <w:rPr>
          <w:rFonts w:hAnsi="Times New Roman" w:ascii="Times New Roman"/>
          <w:szCs w:val="24"/>
          <w:lang w:val="hr-HR"/>
        </w:rPr>
        <w:t xml:space="preserve">, OIB: </w:t>
      </w:r>
      <w:r w:rsidRPr="00F3635C">
        <w:rPr>
          <w:rFonts w:hAnsi="Times New Roman" w:ascii="Times New Roman"/>
          <w:szCs w:val="24"/>
          <w:lang w:val="hr-HR"/>
        </w:rPr>
        <w:t>34668485052</w:t>
      </w:r>
      <w:r w:rsidR="00A02F5C" w:rsidRPr="00F3635C">
        <w:rPr>
          <w:rFonts w:hAnsi="Times New Roman" w:ascii="Times New Roman"/>
          <w:szCs w:val="24"/>
          <w:lang w:val="hr-HR"/>
        </w:rPr>
        <w:t xml:space="preserve"> razrješava se dužnosti </w:t>
      </w:r>
      <w:r w:rsidR="00FD39EC">
        <w:rPr>
          <w:rFonts w:hAnsi="Times New Roman" w:ascii="Times New Roman"/>
          <w:szCs w:val="24"/>
          <w:lang w:val="hr-HR"/>
        </w:rPr>
        <w:t>stečajnog upravitelja</w:t>
      </w:r>
      <w:r w:rsidR="00A02F5C" w:rsidRPr="00F3635C">
        <w:rPr>
          <w:rFonts w:hAnsi="Times New Roman" w:ascii="Times New Roman"/>
          <w:szCs w:val="24"/>
          <w:lang w:val="hr-HR"/>
        </w:rPr>
        <w:t xml:space="preserve"> dužnika </w:t>
      </w:r>
      <w:r w:rsidRPr="00F3635C">
        <w:rPr>
          <w:rFonts w:hAnsi="Times New Roman" w:ascii="Times New Roman"/>
          <w:szCs w:val="24"/>
        </w:rPr>
        <w:t>KABA NEKRETNINE d.o.o. Cerje, Podolnica 3, MBS: 020040261, OIB: 52872628368.</w:t>
      </w:r>
    </w:p>
    <w:p w:rsidRDefault="00F3635C" w:rsidP="00F3635C" w:rsidR="00F3635C" w:rsidRPr="00F3635C">
      <w:pPr>
        <w:jc w:val="both"/>
        <w:rPr>
          <w:szCs w:val="24"/>
        </w:rPr>
      </w:pPr>
    </w:p>
    <w:p w:rsidRDefault="00F3635C" w:rsidP="00A02F5C" w:rsidR="00A02F5C">
      <w:pPr>
        <w:pStyle w:val="Odlomakpopisa"/>
        <w:numPr>
          <w:ilvl w:val="0"/>
          <w:numId w:val="3"/>
        </w:numPr>
        <w:ind w:hanging="709" w:left="709"/>
        <w:jc w:val="both"/>
        <w:rPr>
          <w:rFonts w:hAnsi="Times New Roman" w:ascii="Times New Roman"/>
          <w:szCs w:val="24"/>
        </w:rPr>
      </w:pPr>
      <w:r w:rsidRPr="00F3635C">
        <w:rPr>
          <w:rFonts w:hAnsi="Times New Roman" w:ascii="Times New Roman"/>
          <w:szCs w:val="24"/>
          <w:lang w:val="hr-HR"/>
        </w:rPr>
        <w:t>Rajka Jagmarević</w:t>
      </w:r>
      <w:r w:rsidR="00B1364B" w:rsidRPr="00F3635C">
        <w:rPr>
          <w:rFonts w:hAnsi="Times New Roman" w:ascii="Times New Roman"/>
          <w:szCs w:val="24"/>
          <w:lang w:val="hr-HR"/>
        </w:rPr>
        <w:t xml:space="preserve">, iz Zagreba, </w:t>
      </w:r>
      <w:r w:rsidRPr="00F3635C">
        <w:rPr>
          <w:rFonts w:hAnsi="Times New Roman" w:ascii="Times New Roman"/>
          <w:szCs w:val="24"/>
          <w:lang w:val="hr-HR"/>
        </w:rPr>
        <w:t>Jurja Dalmatinca 7</w:t>
      </w:r>
      <w:r w:rsidR="00B1364B" w:rsidRPr="00F3635C">
        <w:rPr>
          <w:rFonts w:hAnsi="Times New Roman" w:ascii="Times New Roman"/>
          <w:szCs w:val="24"/>
          <w:lang w:val="hr-HR"/>
        </w:rPr>
        <w:t xml:space="preserve">  OIB: </w:t>
      </w:r>
      <w:r w:rsidRPr="00F3635C">
        <w:rPr>
          <w:rFonts w:hAnsi="Times New Roman" w:ascii="Times New Roman"/>
          <w:szCs w:val="24"/>
          <w:lang w:val="hr-HR"/>
        </w:rPr>
        <w:t>54873974132</w:t>
      </w:r>
      <w:r w:rsidR="00B1364B" w:rsidRPr="00F3635C">
        <w:rPr>
          <w:rFonts w:hAnsi="Times New Roman" w:ascii="Times New Roman"/>
          <w:szCs w:val="24"/>
          <w:lang w:val="hr-HR"/>
        </w:rPr>
        <w:t xml:space="preserve"> </w:t>
      </w:r>
      <w:r w:rsidR="00A02F5C" w:rsidRPr="00F3635C">
        <w:rPr>
          <w:rFonts w:hAnsi="Times New Roman" w:ascii="Times New Roman"/>
          <w:szCs w:val="24"/>
          <w:lang w:val="hr-HR"/>
        </w:rPr>
        <w:t xml:space="preserve"> imenuje se z</w:t>
      </w:r>
      <w:r w:rsidR="00C90ED6" w:rsidRPr="00F3635C">
        <w:rPr>
          <w:rFonts w:hAnsi="Times New Roman" w:ascii="Times New Roman"/>
          <w:szCs w:val="24"/>
          <w:lang w:val="hr-HR"/>
        </w:rPr>
        <w:t xml:space="preserve">a </w:t>
      </w:r>
      <w:r w:rsidR="00FD39EC">
        <w:rPr>
          <w:rFonts w:hAnsi="Times New Roman" w:ascii="Times New Roman"/>
          <w:szCs w:val="24"/>
          <w:lang w:val="hr-HR"/>
        </w:rPr>
        <w:t>stečajnog upravitelja</w:t>
      </w:r>
      <w:r w:rsidR="002C0745" w:rsidRPr="00F3635C">
        <w:rPr>
          <w:rFonts w:hAnsi="Times New Roman" w:ascii="Times New Roman"/>
          <w:szCs w:val="24"/>
          <w:lang w:val="hr-HR"/>
        </w:rPr>
        <w:t xml:space="preserve"> dužnika </w:t>
      </w:r>
      <w:r w:rsidRPr="00F3635C">
        <w:rPr>
          <w:rFonts w:hAnsi="Times New Roman" w:ascii="Times New Roman"/>
          <w:szCs w:val="24"/>
        </w:rPr>
        <w:t>KABA NEKRETNINE d.o.o. Cerje, Podolnica 3, MBS: 020040261, OIB: 52872628368</w:t>
      </w:r>
    </w:p>
    <w:p w:rsidRDefault="00F3635C" w:rsidP="00F3635C" w:rsidR="00F3635C" w:rsidRPr="00F3635C">
      <w:pPr>
        <w:jc w:val="both"/>
        <w:rPr>
          <w:szCs w:val="24"/>
        </w:rPr>
      </w:pPr>
    </w:p>
    <w:p w:rsidRDefault="00FD39EC" w:rsidP="00A02F5C" w:rsidR="00A02F5C">
      <w:pPr>
        <w:pStyle w:val="Odlomakpopisa"/>
        <w:numPr>
          <w:ilvl w:val="0"/>
          <w:numId w:val="3"/>
        </w:numPr>
        <w:ind w:left="709"/>
        <w:jc w:val="both"/>
        <w:rPr>
          <w:rFonts w:hAnsi="Times New Roman" w:ascii="Times New Roman"/>
          <w:szCs w:val="24"/>
          <w:lang w:val="hr-HR"/>
        </w:rPr>
      </w:pPr>
      <w:r>
        <w:rPr>
          <w:rFonts w:hAnsi="Times New Roman" w:ascii="Times New Roman"/>
          <w:szCs w:val="24"/>
          <w:lang w:val="hr-HR"/>
        </w:rPr>
        <w:t>Ispitno i izvještajno ročište određeno</w:t>
      </w:r>
      <w:r w:rsidR="00A02F5C">
        <w:rPr>
          <w:rFonts w:hAnsi="Times New Roman" w:ascii="Times New Roman"/>
          <w:szCs w:val="24"/>
          <w:lang w:val="hr-HR"/>
        </w:rPr>
        <w:t xml:space="preserve"> za dan: </w:t>
      </w:r>
      <w:r w:rsidR="00A02F5C" w:rsidRPr="00D74BF3">
        <w:rPr>
          <w:rFonts w:hAnsi="Times New Roman" w:ascii="Times New Roman"/>
          <w:szCs w:val="24"/>
          <w:lang w:val="hr-HR"/>
        </w:rPr>
        <w:t xml:space="preserve"> </w:t>
      </w:r>
      <w:r w:rsidR="00F3635C">
        <w:rPr>
          <w:rFonts w:hAnsi="Times New Roman" w:ascii="Times New Roman"/>
          <w:szCs w:val="24"/>
          <w:u w:val="single"/>
          <w:lang w:val="hr-HR"/>
        </w:rPr>
        <w:t>29</w:t>
      </w:r>
      <w:r w:rsidR="00A02F5C" w:rsidRPr="00D74BF3">
        <w:rPr>
          <w:rFonts w:hAnsi="Times New Roman" w:ascii="Times New Roman"/>
          <w:szCs w:val="24"/>
          <w:u w:val="single"/>
          <w:lang w:val="hr-HR"/>
        </w:rPr>
        <w:t xml:space="preserve">. </w:t>
      </w:r>
      <w:r w:rsidR="00F3635C">
        <w:rPr>
          <w:rFonts w:hAnsi="Times New Roman" w:ascii="Times New Roman"/>
          <w:szCs w:val="24"/>
          <w:u w:val="single"/>
          <w:lang w:val="hr-HR"/>
        </w:rPr>
        <w:t>kolovoza 2017. godine u 10,0</w:t>
      </w:r>
      <w:r w:rsidR="00A02F5C" w:rsidRPr="00D74BF3">
        <w:rPr>
          <w:rFonts w:hAnsi="Times New Roman" w:ascii="Times New Roman"/>
          <w:szCs w:val="24"/>
          <w:u w:val="single"/>
          <w:lang w:val="hr-HR"/>
        </w:rPr>
        <w:t>0 sati</w:t>
      </w:r>
      <w:r w:rsidR="00A02F5C" w:rsidRPr="00D74BF3">
        <w:rPr>
          <w:rFonts w:hAnsi="Times New Roman" w:ascii="Times New Roman"/>
          <w:szCs w:val="24"/>
          <w:lang w:val="hr-HR"/>
        </w:rPr>
        <w:t xml:space="preserve">, </w:t>
      </w:r>
      <w:r w:rsidR="00F3635C" w:rsidRPr="00F3635C">
        <w:rPr>
          <w:rFonts w:hAnsi="Times New Roman" w:ascii="Times New Roman"/>
          <w:szCs w:val="24"/>
          <w:u w:val="single"/>
          <w:lang w:val="hr-HR"/>
        </w:rPr>
        <w:t>i 10,30 sati</w:t>
      </w:r>
      <w:r w:rsidR="00F3635C">
        <w:rPr>
          <w:rFonts w:hAnsi="Times New Roman" w:ascii="Times New Roman"/>
          <w:szCs w:val="24"/>
          <w:lang w:val="hr-HR"/>
        </w:rPr>
        <w:t xml:space="preserve"> </w:t>
      </w:r>
      <w:r w:rsidR="00A02F5C" w:rsidRPr="00D74BF3">
        <w:rPr>
          <w:rFonts w:hAnsi="Times New Roman" w:ascii="Times New Roman"/>
          <w:szCs w:val="24"/>
          <w:lang w:val="hr-HR"/>
        </w:rPr>
        <w:t>u prostorijama Trgovačkog suda u Zagrebu, Zagreb, Petrinjska 8,</w:t>
      </w:r>
      <w:r w:rsidR="00A02F5C">
        <w:rPr>
          <w:rFonts w:hAnsi="Times New Roman" w:ascii="Times New Roman"/>
          <w:szCs w:val="24"/>
          <w:lang w:val="hr-HR"/>
        </w:rPr>
        <w:t xml:space="preserve"> so</w:t>
      </w:r>
      <w:r w:rsidR="008356A4">
        <w:rPr>
          <w:rFonts w:hAnsi="Times New Roman" w:ascii="Times New Roman"/>
          <w:szCs w:val="24"/>
          <w:lang w:val="hr-HR"/>
        </w:rPr>
        <w:t>ba 96, II kat</w:t>
      </w:r>
      <w:r>
        <w:rPr>
          <w:rFonts w:hAnsi="Times New Roman" w:ascii="Times New Roman"/>
          <w:szCs w:val="24"/>
          <w:lang w:val="hr-HR"/>
        </w:rPr>
        <w:t>,</w:t>
      </w:r>
      <w:r w:rsidR="008356A4">
        <w:rPr>
          <w:rFonts w:hAnsi="Times New Roman" w:ascii="Times New Roman"/>
          <w:szCs w:val="24"/>
          <w:lang w:val="hr-HR"/>
        </w:rPr>
        <w:t xml:space="preserve"> ulična zgrada</w:t>
      </w:r>
      <w:r w:rsidR="002C0745">
        <w:rPr>
          <w:rFonts w:hAnsi="Times New Roman" w:ascii="Times New Roman"/>
          <w:szCs w:val="24"/>
          <w:lang w:val="hr-HR"/>
        </w:rPr>
        <w:t xml:space="preserve"> neće</w:t>
      </w:r>
      <w:r w:rsidR="00A02F5C">
        <w:rPr>
          <w:rFonts w:hAnsi="Times New Roman" w:ascii="Times New Roman"/>
          <w:szCs w:val="24"/>
          <w:lang w:val="hr-HR"/>
        </w:rPr>
        <w:t xml:space="preserve"> se održati.</w:t>
      </w:r>
      <w:r w:rsidR="002C0745">
        <w:rPr>
          <w:rFonts w:hAnsi="Times New Roman" w:ascii="Times New Roman"/>
          <w:szCs w:val="24"/>
          <w:lang w:val="hr-HR"/>
        </w:rPr>
        <w:t xml:space="preserve"> </w:t>
      </w:r>
    </w:p>
    <w:p w:rsidRDefault="00A02F5C" w:rsidP="00A02F5C" w:rsidR="00A02F5C" w:rsidRPr="00D74BF3">
      <w:pPr>
        <w:pStyle w:val="Odlomakpopisa"/>
        <w:ind w:left="709"/>
        <w:jc w:val="both"/>
        <w:rPr>
          <w:rFonts w:hAnsi="Times New Roman" w:ascii="Times New Roman"/>
          <w:szCs w:val="24"/>
          <w:lang w:val="hr-HR"/>
        </w:rPr>
      </w:pPr>
    </w:p>
    <w:p w:rsidRDefault="00A02F5C" w:rsidP="00C90ED6" w:rsidR="00C90ED6">
      <w:pPr>
        <w:pStyle w:val="Odlomakpopisa"/>
        <w:numPr>
          <w:ilvl w:val="0"/>
          <w:numId w:val="3"/>
        </w:numPr>
        <w:ind w:hanging="709" w:left="709"/>
        <w:jc w:val="both"/>
        <w:rPr>
          <w:rFonts w:hAnsi="Times New Roman" w:ascii="Times New Roman"/>
          <w:szCs w:val="24"/>
          <w:lang w:val="hr-HR"/>
        </w:rPr>
      </w:pPr>
      <w:r>
        <w:rPr>
          <w:rFonts w:hAnsi="Times New Roman" w:ascii="Times New Roman"/>
          <w:szCs w:val="24"/>
          <w:lang w:val="hr-HR"/>
        </w:rPr>
        <w:t xml:space="preserve">Ovo rješenje će se objaviti na e-oglasnoj ploči suda, te dostaviti sudskom registru ovog suda. </w:t>
      </w:r>
    </w:p>
    <w:p w:rsidRDefault="00A02F5C" w:rsidP="00A02F5C" w:rsidR="00A02F5C">
      <w:pPr>
        <w:jc w:val="both"/>
        <w:rPr>
          <w:szCs w:val="24"/>
        </w:rPr>
      </w:pPr>
    </w:p>
    <w:p w:rsidRDefault="00D74BF3" w:rsidP="00D74BF3" w:rsidR="00D74BF3" w:rsidRPr="00D74BF3">
      <w:pPr>
        <w:pStyle w:val="Odlomakpopisa"/>
        <w:ind w:left="709"/>
        <w:jc w:val="both"/>
        <w:rPr>
          <w:rFonts w:hAnsi="Times New Roman" w:ascii="Times New Roman"/>
          <w:szCs w:val="24"/>
          <w:lang w:val="hr-HR"/>
        </w:rPr>
      </w:pPr>
    </w:p>
    <w:p w:rsidRDefault="00C90ED6" w:rsidP="00C90ED6" w:rsidR="00C90ED6" w:rsidRPr="00D74BF3">
      <w:pPr>
        <w:jc w:val="center"/>
        <w:rPr>
          <w:sz w:val="24"/>
          <w:szCs w:val="24"/>
        </w:rPr>
      </w:pPr>
      <w:r w:rsidRPr="00D74BF3">
        <w:rPr>
          <w:sz w:val="24"/>
          <w:szCs w:val="24"/>
        </w:rPr>
        <w:t>Obrazloženje</w:t>
      </w:r>
    </w:p>
    <w:p w:rsidRDefault="00C90ED6" w:rsidP="00C90ED6" w:rsidR="00C90ED6" w:rsidRPr="00D74BF3">
      <w:pPr>
        <w:pStyle w:val="Tijeloteksta"/>
        <w:rPr>
          <w:sz w:val="24"/>
        </w:rPr>
      </w:pPr>
    </w:p>
    <w:p w:rsidRDefault="00F3635C" w:rsidP="00C90ED6" w:rsidR="00486EBD">
      <w:pPr>
        <w:ind w:firstLine="720"/>
        <w:jc w:val="both"/>
        <w:rPr>
          <w:sz w:val="24"/>
          <w:szCs w:val="24"/>
        </w:rPr>
      </w:pPr>
      <w:r>
        <w:rPr>
          <w:sz w:val="24"/>
          <w:szCs w:val="24"/>
        </w:rPr>
        <w:t xml:space="preserve">Rješenjem ovog suda broj gornji od 10. svibnja 2017. godine otvoren je stečajni postupak nad dužnikom </w:t>
      </w:r>
      <w:r w:rsidRPr="00214880">
        <w:rPr>
          <w:sz w:val="24"/>
          <w:szCs w:val="24"/>
        </w:rPr>
        <w:t>KABA NEKRETNINE d.o.o. Cerje, Podolnica 3, MBS: 02004</w:t>
      </w:r>
      <w:r w:rsidR="00486EBD">
        <w:rPr>
          <w:sz w:val="24"/>
          <w:szCs w:val="24"/>
        </w:rPr>
        <w:t>0261, OIB: 52872628368, a za stečajnog upravitelja je</w:t>
      </w:r>
      <w:r>
        <w:rPr>
          <w:sz w:val="24"/>
          <w:szCs w:val="24"/>
        </w:rPr>
        <w:t xml:space="preserve"> imenovan Miljenko Marinić iz Zagreba, Lopudska 2, OIB: 34668485052 ( točke 1. i 2. rješenja). </w:t>
      </w:r>
      <w:r w:rsidR="00486EBD">
        <w:rPr>
          <w:sz w:val="24"/>
          <w:szCs w:val="24"/>
        </w:rPr>
        <w:t xml:space="preserve">             </w:t>
      </w:r>
    </w:p>
    <w:p w:rsidRDefault="00486EBD" w:rsidP="00486EBD" w:rsidR="00A02F5C">
      <w:pPr>
        <w:jc w:val="both"/>
        <w:rPr>
          <w:sz w:val="24"/>
          <w:szCs w:val="24"/>
        </w:rPr>
      </w:pPr>
      <w:r>
        <w:rPr>
          <w:sz w:val="24"/>
          <w:szCs w:val="24"/>
        </w:rPr>
        <w:t xml:space="preserve">            </w:t>
      </w:r>
      <w:r w:rsidR="00F3635C">
        <w:rPr>
          <w:sz w:val="24"/>
          <w:szCs w:val="24"/>
        </w:rPr>
        <w:t>Istim rj</w:t>
      </w:r>
      <w:r w:rsidR="00FD39EC">
        <w:rPr>
          <w:sz w:val="24"/>
          <w:szCs w:val="24"/>
        </w:rPr>
        <w:t>ešenjem (točka 8.) određeno je i</w:t>
      </w:r>
      <w:r w:rsidR="00F3635C">
        <w:rPr>
          <w:sz w:val="24"/>
          <w:szCs w:val="24"/>
        </w:rPr>
        <w:t>spitno i izvještajno ročište za dan 29. kolovoza 2017. godine u 10,00 i 10,30 sati.</w:t>
      </w:r>
    </w:p>
    <w:p w:rsidRDefault="00F3635C" w:rsidP="00C90ED6" w:rsidR="00F3635C">
      <w:pPr>
        <w:ind w:firstLine="720"/>
        <w:jc w:val="both"/>
        <w:rPr>
          <w:sz w:val="24"/>
          <w:szCs w:val="24"/>
        </w:rPr>
      </w:pPr>
      <w:r>
        <w:rPr>
          <w:sz w:val="24"/>
          <w:szCs w:val="24"/>
        </w:rPr>
        <w:t xml:space="preserve">Dana 22. kolovoza 2017. godine stečajni upravitelj Miljenko Marinić dostavio je izvješće za ispitno i izvještajno ročište za dan 29. kolovoza 2017. g., zajedno sa tablicama ispitanih tražbina. </w:t>
      </w:r>
    </w:p>
    <w:p w:rsidRDefault="00F3635C" w:rsidP="00C90ED6" w:rsidR="00F3635C">
      <w:pPr>
        <w:ind w:firstLine="720"/>
        <w:jc w:val="both"/>
        <w:rPr>
          <w:sz w:val="24"/>
          <w:szCs w:val="24"/>
        </w:rPr>
      </w:pPr>
      <w:r>
        <w:rPr>
          <w:sz w:val="24"/>
          <w:szCs w:val="24"/>
        </w:rPr>
        <w:t xml:space="preserve">Podneskom od 23. kolovoza 2017.g. imenovani  stečajni upravitelj zatražio je odgodu zakazanog ispitnog i izvještajnog ročišta, budući da nije bio u mogućnosti iz </w:t>
      </w:r>
      <w:r>
        <w:rPr>
          <w:sz w:val="24"/>
          <w:szCs w:val="24"/>
        </w:rPr>
        <w:lastRenderedPageBreak/>
        <w:t xml:space="preserve">tehničkih razloga na vrijeme i u zakonskom roku dostaviti tablice ispitanih tražbina, jer </w:t>
      </w:r>
      <w:r w:rsidR="00662236">
        <w:rPr>
          <w:sz w:val="24"/>
          <w:szCs w:val="24"/>
        </w:rPr>
        <w:t>mu je računalo bilo u kvaru, kao i zbog godišnjeg odmora.</w:t>
      </w:r>
    </w:p>
    <w:p w:rsidRDefault="00662236" w:rsidP="00FD39EC" w:rsidR="004E5FEF">
      <w:pPr>
        <w:ind w:firstLine="720"/>
        <w:jc w:val="both"/>
        <w:rPr>
          <w:sz w:val="24"/>
          <w:szCs w:val="24"/>
        </w:rPr>
      </w:pPr>
      <w:r>
        <w:rPr>
          <w:sz w:val="24"/>
          <w:szCs w:val="24"/>
        </w:rPr>
        <w:t>Istim podneskom imenovani stečajni upravitelj je izjavio da je opterećen radom nad drugim stečajnim predmetima.</w:t>
      </w:r>
    </w:p>
    <w:p w:rsidRDefault="004E5FEF" w:rsidP="00FD39EC" w:rsidR="006C454B">
      <w:pPr>
        <w:ind w:firstLine="720"/>
        <w:jc w:val="both"/>
        <w:rPr>
          <w:sz w:val="24"/>
          <w:szCs w:val="24"/>
        </w:rPr>
      </w:pPr>
      <w:r>
        <w:rPr>
          <w:sz w:val="24"/>
          <w:szCs w:val="24"/>
        </w:rPr>
        <w:t>Temeljem članka 77. SZ-a za stečajnog upravitelja može se imenovati osoba upisana na listu stečajnih upravitelja za područje nadležnoga suda, a ne može biti imenovana osoba koja bi morala biti izuzeta kao sudac u stečajnom postupku: osobito osoba koja je bila zaposlena kod stečajnog dužnika ili je bila član nekog njegovog tijela, bliski srodnik suca, osoba odgovornih za obveze u ste</w:t>
      </w:r>
      <w:r w:rsidR="00720BEA">
        <w:rPr>
          <w:sz w:val="24"/>
          <w:szCs w:val="24"/>
        </w:rPr>
        <w:t>čajnom postupku, članova uprave</w:t>
      </w:r>
      <w:r>
        <w:rPr>
          <w:sz w:val="24"/>
          <w:szCs w:val="24"/>
        </w:rPr>
        <w:t xml:space="preserve"> i drugih tijela dužnika, vjerovnika te osoba koje su u odnosu suparništva sa stečajnim dužnikom. </w:t>
      </w:r>
    </w:p>
    <w:p w:rsidRDefault="004E5FEF" w:rsidP="00FD39EC" w:rsidR="006C454B">
      <w:pPr>
        <w:ind w:firstLine="720"/>
        <w:jc w:val="both"/>
        <w:rPr>
          <w:sz w:val="24"/>
          <w:szCs w:val="24"/>
        </w:rPr>
      </w:pPr>
      <w:r>
        <w:rPr>
          <w:sz w:val="24"/>
          <w:szCs w:val="24"/>
        </w:rPr>
        <w:t xml:space="preserve">Za stečajnog upravitelja ne može biti imenovana ni osoba koja prema zakonu, ne bi mogla biti imenovana za člana uprave dužnika, upravnoga odbora, nadzornoga odbora ili sličnoga tijela. </w:t>
      </w:r>
    </w:p>
    <w:p w:rsidRDefault="00E8681B" w:rsidP="00C90ED6" w:rsidR="00A02F5C">
      <w:pPr>
        <w:ind w:firstLine="720"/>
        <w:jc w:val="both"/>
        <w:rPr>
          <w:sz w:val="24"/>
          <w:szCs w:val="24"/>
        </w:rPr>
      </w:pPr>
      <w:r>
        <w:rPr>
          <w:sz w:val="24"/>
          <w:szCs w:val="24"/>
        </w:rPr>
        <w:t xml:space="preserve"> </w:t>
      </w:r>
      <w:r w:rsidR="00A15C61">
        <w:rPr>
          <w:sz w:val="24"/>
          <w:szCs w:val="24"/>
        </w:rPr>
        <w:t xml:space="preserve">Sukladno članku </w:t>
      </w:r>
      <w:r w:rsidR="009921E9">
        <w:rPr>
          <w:sz w:val="24"/>
          <w:szCs w:val="24"/>
        </w:rPr>
        <w:t>84</w:t>
      </w:r>
      <w:r w:rsidR="00A15C61">
        <w:rPr>
          <w:sz w:val="24"/>
          <w:szCs w:val="24"/>
        </w:rPr>
        <w:t xml:space="preserve">. SZ-a, </w:t>
      </w:r>
      <w:r w:rsidR="009921E9">
        <w:rPr>
          <w:sz w:val="24"/>
          <w:szCs w:val="24"/>
        </w:rPr>
        <w:t xml:space="preserve">izbor stečajnog upravitelja u stečajnom postupku obavlja se metodom slučajnog odabira s liste A stečajnih upravitelja za područje nadležnog suda, ako ovim zakonom nije drugačije određeno. </w:t>
      </w:r>
    </w:p>
    <w:p w:rsidRDefault="009921E9" w:rsidP="00C90ED6" w:rsidR="009921E9">
      <w:pPr>
        <w:ind w:firstLine="720"/>
        <w:jc w:val="both"/>
        <w:rPr>
          <w:sz w:val="24"/>
          <w:szCs w:val="24"/>
        </w:rPr>
      </w:pPr>
      <w:r>
        <w:rPr>
          <w:sz w:val="24"/>
          <w:szCs w:val="24"/>
        </w:rPr>
        <w:t>Temeljem čl. 84. st.</w:t>
      </w:r>
      <w:r w:rsidR="00EF092E">
        <w:rPr>
          <w:sz w:val="24"/>
          <w:szCs w:val="24"/>
        </w:rPr>
        <w:t xml:space="preserve"> </w:t>
      </w:r>
      <w:r>
        <w:rPr>
          <w:sz w:val="24"/>
          <w:szCs w:val="24"/>
        </w:rPr>
        <w:t>2. SZ-a</w:t>
      </w:r>
      <w:r w:rsidR="00FD39EC">
        <w:rPr>
          <w:sz w:val="24"/>
          <w:szCs w:val="24"/>
        </w:rPr>
        <w:t>,</w:t>
      </w:r>
      <w:r>
        <w:rPr>
          <w:sz w:val="24"/>
          <w:szCs w:val="24"/>
        </w:rPr>
        <w:t xml:space="preserve"> ako sud smatra da stečajni upravitelj izabran metodom slučajnog odabira ne raspolaže potrebnom stručnošću  ili poslovnim iskustvom potrebnim za vođenje stečajnog postupka, za stečajnog upravitelja može izabrati drugu osobu s Liste A stečajnih upravitelja za područje nadležnoga suda.</w:t>
      </w:r>
    </w:p>
    <w:p w:rsidRDefault="009921E9" w:rsidP="00FD39EC" w:rsidR="009921E9">
      <w:pPr>
        <w:ind w:firstLine="720"/>
        <w:jc w:val="both"/>
        <w:rPr>
          <w:sz w:val="24"/>
          <w:szCs w:val="24"/>
        </w:rPr>
      </w:pPr>
      <w:r>
        <w:rPr>
          <w:sz w:val="24"/>
          <w:szCs w:val="24"/>
        </w:rPr>
        <w:t xml:space="preserve">Imajući u vidu činjenicu da stečajni upravitelj koji je izabran metodom slučajnog odabira sukladno čl. 84 st.1. SZ-a nije izradio u zakonskom roku tablice ispitanih tražbina, pa je ispitno i izvještajno ročište određeno za dan 29. kolovoza 2017.g. valjalo odgoditi, </w:t>
      </w:r>
      <w:r w:rsidR="00FD39EC">
        <w:rPr>
          <w:sz w:val="24"/>
          <w:szCs w:val="24"/>
        </w:rPr>
        <w:t>a i iz njegovog podneska</w:t>
      </w:r>
      <w:r>
        <w:rPr>
          <w:sz w:val="24"/>
          <w:szCs w:val="24"/>
        </w:rPr>
        <w:t xml:space="preserve"> od 23.</w:t>
      </w:r>
      <w:r w:rsidR="00486EBD">
        <w:rPr>
          <w:sz w:val="24"/>
          <w:szCs w:val="24"/>
        </w:rPr>
        <w:t xml:space="preserve"> </w:t>
      </w:r>
      <w:r>
        <w:rPr>
          <w:sz w:val="24"/>
          <w:szCs w:val="24"/>
        </w:rPr>
        <w:t>kolovoza 2017.g. proizlazi da je isti opterećen radom</w:t>
      </w:r>
      <w:r w:rsidR="00FD39EC">
        <w:rPr>
          <w:sz w:val="24"/>
          <w:szCs w:val="24"/>
        </w:rPr>
        <w:t xml:space="preserve"> na drugim stečajnim predmetima, to je ovaj sud istoga razriješio dužnosti </w:t>
      </w:r>
      <w:r w:rsidR="00486EBD">
        <w:rPr>
          <w:sz w:val="24"/>
          <w:szCs w:val="24"/>
        </w:rPr>
        <w:t>stečajnog upravitelja nad navedenim dužnikom.</w:t>
      </w:r>
    </w:p>
    <w:p w:rsidRDefault="00EF092E" w:rsidP="009921E9" w:rsidR="00EF092E">
      <w:pPr>
        <w:ind w:firstLine="720"/>
        <w:jc w:val="both"/>
        <w:rPr>
          <w:sz w:val="24"/>
          <w:szCs w:val="24"/>
        </w:rPr>
      </w:pPr>
      <w:r>
        <w:rPr>
          <w:sz w:val="24"/>
          <w:szCs w:val="24"/>
        </w:rPr>
        <w:t>Temeljem čl. 91.st.2. SZ-a, sud može po službenoj dužnosti ili na zahtjev odbora vjerovnika ili skupštine vjerovnika razriješiti  stečajnog upravitelja ako svoju dužnost ne obavlja uspješno ili iz drugih važnih razloga, osobito ako ne postupa po nalogu suda.</w:t>
      </w:r>
    </w:p>
    <w:p w:rsidRDefault="00EF092E" w:rsidP="00D81B47" w:rsidR="009921E9">
      <w:pPr>
        <w:ind w:firstLine="720"/>
        <w:jc w:val="both"/>
        <w:rPr>
          <w:sz w:val="24"/>
          <w:szCs w:val="24"/>
        </w:rPr>
      </w:pPr>
      <w:r>
        <w:rPr>
          <w:sz w:val="24"/>
          <w:szCs w:val="24"/>
        </w:rPr>
        <w:t>Cijeneći navode stečajnog upravitelja iz navedenog podneska da je opterećen i radom na drugim stečajnim predmetima, ovaj sud je temeljem čl. 91. st.8. SZ-a, a u svezi s čl. 84. st. 2. SZ-a im</w:t>
      </w:r>
      <w:r w:rsidR="00486EBD">
        <w:rPr>
          <w:sz w:val="24"/>
          <w:szCs w:val="24"/>
        </w:rPr>
        <w:t xml:space="preserve">enovao </w:t>
      </w:r>
      <w:r>
        <w:rPr>
          <w:sz w:val="24"/>
          <w:szCs w:val="24"/>
        </w:rPr>
        <w:t>novog stečajnog upravitelja, koji raspolaže potrebnim znanjem i iskustvom za vođenje stečajnog postupka. S obzirom na navedeno, valjalo je ispitno i izvještajno ročište u gornjoj pravnoj stvari odgodi</w:t>
      </w:r>
      <w:r w:rsidR="00486EBD">
        <w:rPr>
          <w:sz w:val="24"/>
          <w:szCs w:val="24"/>
        </w:rPr>
        <w:t>ti</w:t>
      </w:r>
      <w:r>
        <w:rPr>
          <w:sz w:val="24"/>
          <w:szCs w:val="24"/>
        </w:rPr>
        <w:t xml:space="preserve"> i riješiti kao u izreci. </w:t>
      </w:r>
    </w:p>
    <w:p w:rsidRDefault="00EF092E" w:rsidP="009921E9" w:rsidR="00EF092E">
      <w:pPr>
        <w:ind w:firstLine="720"/>
        <w:jc w:val="both"/>
        <w:rPr>
          <w:sz w:val="24"/>
          <w:szCs w:val="24"/>
        </w:rPr>
      </w:pPr>
    </w:p>
    <w:p w:rsidRDefault="00C90ED6" w:rsidP="00D81B47" w:rsidR="00C90ED6" w:rsidRPr="00D74BF3">
      <w:pPr>
        <w:jc w:val="center"/>
        <w:rPr>
          <w:sz w:val="24"/>
          <w:szCs w:val="24"/>
        </w:rPr>
      </w:pPr>
      <w:r w:rsidRPr="00D74BF3">
        <w:rPr>
          <w:sz w:val="24"/>
          <w:szCs w:val="24"/>
        </w:rPr>
        <w:t xml:space="preserve">U Zagrebu, </w:t>
      </w:r>
      <w:r w:rsidR="00B1364B">
        <w:rPr>
          <w:sz w:val="24"/>
          <w:szCs w:val="24"/>
        </w:rPr>
        <w:t xml:space="preserve"> </w:t>
      </w:r>
      <w:r w:rsidR="00486EBD">
        <w:rPr>
          <w:sz w:val="24"/>
          <w:szCs w:val="24"/>
        </w:rPr>
        <w:t>25</w:t>
      </w:r>
      <w:r w:rsidR="00FD39EC">
        <w:rPr>
          <w:sz w:val="24"/>
          <w:szCs w:val="24"/>
        </w:rPr>
        <w:t>. kolovoza 2017.</w:t>
      </w:r>
      <w:r w:rsidRPr="00D74BF3">
        <w:rPr>
          <w:sz w:val="24"/>
          <w:szCs w:val="24"/>
        </w:rPr>
        <w:t xml:space="preserve"> god.</w:t>
      </w:r>
    </w:p>
    <w:p w:rsidRDefault="00C90ED6" w:rsidP="00C90ED6" w:rsidR="00EF092E">
      <w:pPr>
        <w:jc w:val="right"/>
        <w:rPr>
          <w:sz w:val="24"/>
          <w:szCs w:val="24"/>
        </w:rPr>
      </w:pPr>
      <w:r w:rsidRPr="00D74BF3">
        <w:rPr>
          <w:sz w:val="24"/>
          <w:szCs w:val="24"/>
        </w:rPr>
        <w:tab/>
      </w:r>
      <w:r w:rsidRPr="00D74BF3">
        <w:rPr>
          <w:sz w:val="24"/>
          <w:szCs w:val="24"/>
        </w:rPr>
        <w:tab/>
      </w:r>
      <w:r w:rsidRPr="00D74BF3">
        <w:rPr>
          <w:sz w:val="24"/>
          <w:szCs w:val="24"/>
        </w:rPr>
        <w:tab/>
      </w:r>
      <w:r w:rsidRPr="00D74BF3">
        <w:rPr>
          <w:sz w:val="24"/>
          <w:szCs w:val="24"/>
        </w:rPr>
        <w:tab/>
      </w:r>
      <w:r w:rsidRPr="00D74BF3">
        <w:rPr>
          <w:sz w:val="24"/>
          <w:szCs w:val="24"/>
        </w:rPr>
        <w:tab/>
      </w:r>
      <w:r w:rsidRPr="00D74BF3">
        <w:rPr>
          <w:sz w:val="24"/>
          <w:szCs w:val="24"/>
        </w:rPr>
        <w:tab/>
      </w:r>
      <w:r w:rsidRPr="00D74BF3">
        <w:rPr>
          <w:sz w:val="24"/>
          <w:szCs w:val="24"/>
        </w:rPr>
        <w:tab/>
      </w:r>
      <w:r w:rsidRPr="00D74BF3">
        <w:rPr>
          <w:sz w:val="24"/>
          <w:szCs w:val="24"/>
        </w:rPr>
        <w:tab/>
        <w:t xml:space="preserve">                         </w:t>
      </w:r>
    </w:p>
    <w:p w:rsidRDefault="00C90ED6" w:rsidP="00C90ED6" w:rsidR="00C90ED6" w:rsidRPr="00D74BF3">
      <w:pPr>
        <w:jc w:val="right"/>
        <w:rPr>
          <w:sz w:val="24"/>
          <w:szCs w:val="24"/>
        </w:rPr>
      </w:pPr>
      <w:r w:rsidRPr="00D74BF3">
        <w:rPr>
          <w:sz w:val="24"/>
          <w:szCs w:val="24"/>
        </w:rPr>
        <w:t xml:space="preserve"> SUDAC:</w:t>
      </w:r>
    </w:p>
    <w:p w:rsidRDefault="00641D1E" w:rsidP="00C90ED6" w:rsidR="00C90ED6" w:rsidRPr="00D74BF3">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1440E1">
        <w:rPr>
          <w:sz w:val="24"/>
          <w:szCs w:val="24"/>
        </w:rPr>
        <w:t>Vesna Sremac Šoštar</w:t>
      </w:r>
      <w:r w:rsidR="001D10DA">
        <w:rPr>
          <w:sz w:val="24"/>
          <w:szCs w:val="24"/>
        </w:rPr>
        <w:t>,v.r.</w:t>
      </w:r>
    </w:p>
    <w:p w:rsidRDefault="00C90ED6" w:rsidP="00C90ED6" w:rsidR="00C90ED6" w:rsidRPr="00D74BF3">
      <w:pPr>
        <w:jc w:val="both"/>
        <w:rPr>
          <w:sz w:val="24"/>
          <w:szCs w:val="24"/>
        </w:rPr>
      </w:pPr>
    </w:p>
    <w:p w:rsidRDefault="00C90ED6" w:rsidP="00C90ED6" w:rsidR="00C90ED6" w:rsidRPr="00D74BF3">
      <w:pPr>
        <w:jc w:val="both"/>
        <w:rPr>
          <w:sz w:val="24"/>
          <w:szCs w:val="24"/>
        </w:rPr>
      </w:pPr>
      <w:r w:rsidRPr="00D74BF3">
        <w:rPr>
          <w:sz w:val="24"/>
          <w:szCs w:val="24"/>
        </w:rPr>
        <w:t>UPUTA O PRAVNOM  LIJEKU:</w:t>
      </w:r>
    </w:p>
    <w:p w:rsidRDefault="00C90ED6" w:rsidP="00C90ED6" w:rsidR="00C90ED6">
      <w:pPr>
        <w:jc w:val="both"/>
        <w:rPr>
          <w:sz w:val="24"/>
          <w:szCs w:val="24"/>
        </w:rPr>
      </w:pPr>
      <w:r w:rsidRPr="00D74BF3">
        <w:rPr>
          <w:sz w:val="24"/>
          <w:szCs w:val="24"/>
        </w:rPr>
        <w:t xml:space="preserve">Protiv ovog rješenja dopuštena je žalba u roku od 8 dana od dana primitka rješenja, a koja se podnosi ovome sudu u 3 primjerka. O istoj odlučuje Visoki trgovački sud RH. </w:t>
      </w:r>
    </w:p>
    <w:p w:rsidRDefault="001D10DA" w:rsidP="00C90ED6" w:rsidR="001D10DA">
      <w:pPr>
        <w:jc w:val="both"/>
        <w:rPr>
          <w:sz w:val="24"/>
          <w:szCs w:val="24"/>
        </w:rPr>
      </w:pPr>
    </w:p>
    <w:p w:rsidRDefault="001D10DA" w:rsidP="00C90ED6" w:rsidR="001D10DA">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Za točnost otpravka-ovl. službenik</w:t>
      </w:r>
    </w:p>
    <w:p w:rsidRDefault="001D10DA" w:rsidP="001D10DA" w:rsidR="00486EBD" w:rsidRPr="001440E1">
      <w:pPr>
        <w:jc w:val="both"/>
        <w:rPr>
          <w:sz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Vinka MIhalinčić </w:t>
      </w:r>
    </w:p>
    <w:sectPr w:rsidSect="00F3635C" w:rsidR="00486EBD" w:rsidRPr="001440E1">
      <w:headerReference w:type="default" r:id="rId11"/>
      <w:footerReference w:type="even" r:id="rId12"/>
      <w:footerReference w:type="default" r:id="rId13"/>
      <w:pgSz w:h="16838" w:w="11906"/>
      <w:pgMar w:gutter="0" w:footer="720" w:header="720" w:left="1800" w:bottom="156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3AC7" w:rsidR="00EE3AC7">
      <w:r>
        <w:separator/>
      </w:r>
    </w:p>
  </w:endnote>
  <w:endnote w:id="0" w:type="continuationSeparator">
    <w:p w:rsidRDefault="00EE3AC7" w:rsidR="00EE3A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3AC7" w:rsidR="00EE3AC7">
      <w:r>
        <w:separator/>
      </w:r>
    </w:p>
  </w:footnote>
  <w:footnote w:id="0" w:type="continuationSeparator">
    <w:p w:rsidRDefault="00EE3AC7" w:rsidR="00EE3A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1D10DA">
      <w:rPr>
        <w:rStyle w:val="Brojstranice"/>
        <w:noProof/>
        <w:sz w:val="24"/>
      </w:rPr>
      <w:t>2</w:t>
    </w:r>
    <w:r>
      <w:rPr>
        <w:rStyle w:val="Brojstranice"/>
        <w:sz w:val="24"/>
      </w:rPr>
      <w:fldChar w:fldCharType="end"/>
    </w:r>
  </w:p>
  <w:p w:rsidRDefault="00FD39EC" w:rsidP="00D74BF3" w:rsidR="008D5B22" w:rsidRPr="009F44CE">
    <w:pPr>
      <w:pStyle w:val="Zaglavlje"/>
      <w:jc w:val="right"/>
      <w:rPr>
        <w:sz w:val="24"/>
        <w:szCs w:val="24"/>
      </w:rPr>
    </w:pPr>
    <w:r>
      <w:rPr>
        <w:sz w:val="24"/>
        <w:szCs w:val="24"/>
      </w:rPr>
      <w:t>48. St-6257</w:t>
    </w:r>
    <w:r w:rsidR="00D74BF3" w:rsidRPr="009F44CE">
      <w:rPr>
        <w:sz w:val="24"/>
        <w:szCs w:val="24"/>
      </w:rPr>
      <w:t>/16</w:t>
    </w:r>
    <w:r w:rsidR="00036EB4">
      <w:rPr>
        <w:sz w:val="24"/>
        <w:szCs w:val="24"/>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44F7683"/>
    <w:multiLevelType w:val="hybridMultilevel"/>
    <w:tmpl w:val="F87E873A"/>
    <w:lvl w:tplc="D1DC7FF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221E"/>
    <w:rsid w:val="0003348B"/>
    <w:rsid w:val="00036EB4"/>
    <w:rsid w:val="000577CA"/>
    <w:rsid w:val="000971F5"/>
    <w:rsid w:val="000A238E"/>
    <w:rsid w:val="000B3E4B"/>
    <w:rsid w:val="000C5FFF"/>
    <w:rsid w:val="000D1991"/>
    <w:rsid w:val="000D234B"/>
    <w:rsid w:val="000E55DB"/>
    <w:rsid w:val="0013154C"/>
    <w:rsid w:val="001440E1"/>
    <w:rsid w:val="00152C0F"/>
    <w:rsid w:val="00153B96"/>
    <w:rsid w:val="001601CA"/>
    <w:rsid w:val="00182778"/>
    <w:rsid w:val="0018507C"/>
    <w:rsid w:val="001976F7"/>
    <w:rsid w:val="001A21B8"/>
    <w:rsid w:val="001B5FB4"/>
    <w:rsid w:val="001B7C25"/>
    <w:rsid w:val="001C5F7A"/>
    <w:rsid w:val="001D10DA"/>
    <w:rsid w:val="001E7B4E"/>
    <w:rsid w:val="00214880"/>
    <w:rsid w:val="002179C2"/>
    <w:rsid w:val="00235891"/>
    <w:rsid w:val="00241809"/>
    <w:rsid w:val="002510A4"/>
    <w:rsid w:val="00272E07"/>
    <w:rsid w:val="002A7704"/>
    <w:rsid w:val="002B1696"/>
    <w:rsid w:val="002C0745"/>
    <w:rsid w:val="002E345C"/>
    <w:rsid w:val="002E7C19"/>
    <w:rsid w:val="002F559B"/>
    <w:rsid w:val="00303420"/>
    <w:rsid w:val="003240C3"/>
    <w:rsid w:val="00325824"/>
    <w:rsid w:val="003559EE"/>
    <w:rsid w:val="00355D6D"/>
    <w:rsid w:val="00355DD4"/>
    <w:rsid w:val="00391515"/>
    <w:rsid w:val="0039740D"/>
    <w:rsid w:val="003A0E2C"/>
    <w:rsid w:val="003C6364"/>
    <w:rsid w:val="004008CE"/>
    <w:rsid w:val="0040710B"/>
    <w:rsid w:val="00444428"/>
    <w:rsid w:val="004464D4"/>
    <w:rsid w:val="00447DD5"/>
    <w:rsid w:val="00460252"/>
    <w:rsid w:val="00467628"/>
    <w:rsid w:val="00471D4D"/>
    <w:rsid w:val="00486EBD"/>
    <w:rsid w:val="004A3A5B"/>
    <w:rsid w:val="004B52A9"/>
    <w:rsid w:val="004D6A82"/>
    <w:rsid w:val="004E1BBF"/>
    <w:rsid w:val="004E5FEF"/>
    <w:rsid w:val="00517BEF"/>
    <w:rsid w:val="00526CD9"/>
    <w:rsid w:val="005362EA"/>
    <w:rsid w:val="00551AA2"/>
    <w:rsid w:val="00561E2A"/>
    <w:rsid w:val="005746AC"/>
    <w:rsid w:val="0059292A"/>
    <w:rsid w:val="005A05D3"/>
    <w:rsid w:val="005A34FE"/>
    <w:rsid w:val="005A46C4"/>
    <w:rsid w:val="005B4638"/>
    <w:rsid w:val="005C7B0B"/>
    <w:rsid w:val="005E1657"/>
    <w:rsid w:val="005F1D81"/>
    <w:rsid w:val="00604508"/>
    <w:rsid w:val="00620502"/>
    <w:rsid w:val="00641289"/>
    <w:rsid w:val="00641D1E"/>
    <w:rsid w:val="0065330D"/>
    <w:rsid w:val="00662236"/>
    <w:rsid w:val="00665E6E"/>
    <w:rsid w:val="00667FF1"/>
    <w:rsid w:val="006A3FEF"/>
    <w:rsid w:val="006A4A4A"/>
    <w:rsid w:val="006B600E"/>
    <w:rsid w:val="006B62F8"/>
    <w:rsid w:val="006C454B"/>
    <w:rsid w:val="006E0203"/>
    <w:rsid w:val="006F52B0"/>
    <w:rsid w:val="00720BEA"/>
    <w:rsid w:val="007478DB"/>
    <w:rsid w:val="00752D09"/>
    <w:rsid w:val="007624BD"/>
    <w:rsid w:val="0076263A"/>
    <w:rsid w:val="00764049"/>
    <w:rsid w:val="00764CE9"/>
    <w:rsid w:val="007850BD"/>
    <w:rsid w:val="00794035"/>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81945"/>
    <w:rsid w:val="008B0234"/>
    <w:rsid w:val="008D3E89"/>
    <w:rsid w:val="008D5B22"/>
    <w:rsid w:val="008E09C6"/>
    <w:rsid w:val="008E0E14"/>
    <w:rsid w:val="008E5675"/>
    <w:rsid w:val="008E6585"/>
    <w:rsid w:val="00925D24"/>
    <w:rsid w:val="00927EB1"/>
    <w:rsid w:val="00955A8C"/>
    <w:rsid w:val="00955D2D"/>
    <w:rsid w:val="00963321"/>
    <w:rsid w:val="0097040B"/>
    <w:rsid w:val="00983FE5"/>
    <w:rsid w:val="00986ADD"/>
    <w:rsid w:val="009921E9"/>
    <w:rsid w:val="009B2095"/>
    <w:rsid w:val="009B5F2C"/>
    <w:rsid w:val="009E0EF6"/>
    <w:rsid w:val="009F44CE"/>
    <w:rsid w:val="009F6A3E"/>
    <w:rsid w:val="009F740A"/>
    <w:rsid w:val="00A02F5C"/>
    <w:rsid w:val="00A0530D"/>
    <w:rsid w:val="00A06D54"/>
    <w:rsid w:val="00A15C61"/>
    <w:rsid w:val="00A56B1A"/>
    <w:rsid w:val="00A61B61"/>
    <w:rsid w:val="00A63274"/>
    <w:rsid w:val="00A64BFE"/>
    <w:rsid w:val="00A74BB1"/>
    <w:rsid w:val="00A75637"/>
    <w:rsid w:val="00A815E6"/>
    <w:rsid w:val="00A85DFF"/>
    <w:rsid w:val="00AA1E8F"/>
    <w:rsid w:val="00AA53A6"/>
    <w:rsid w:val="00AB7B38"/>
    <w:rsid w:val="00AD35F5"/>
    <w:rsid w:val="00AF4881"/>
    <w:rsid w:val="00B1364B"/>
    <w:rsid w:val="00B2245F"/>
    <w:rsid w:val="00B534BC"/>
    <w:rsid w:val="00B62987"/>
    <w:rsid w:val="00B84D54"/>
    <w:rsid w:val="00B949C2"/>
    <w:rsid w:val="00BD7216"/>
    <w:rsid w:val="00C010BF"/>
    <w:rsid w:val="00C06EC4"/>
    <w:rsid w:val="00C30121"/>
    <w:rsid w:val="00C365DD"/>
    <w:rsid w:val="00C41F13"/>
    <w:rsid w:val="00C42504"/>
    <w:rsid w:val="00C56F75"/>
    <w:rsid w:val="00C90ED6"/>
    <w:rsid w:val="00C95AC8"/>
    <w:rsid w:val="00CB66D3"/>
    <w:rsid w:val="00CD4A70"/>
    <w:rsid w:val="00CD4FF3"/>
    <w:rsid w:val="00CF7097"/>
    <w:rsid w:val="00D016CE"/>
    <w:rsid w:val="00D104B3"/>
    <w:rsid w:val="00D126E7"/>
    <w:rsid w:val="00D139A6"/>
    <w:rsid w:val="00D214DD"/>
    <w:rsid w:val="00D556DD"/>
    <w:rsid w:val="00D74BF3"/>
    <w:rsid w:val="00D81B47"/>
    <w:rsid w:val="00D82AE0"/>
    <w:rsid w:val="00D91F53"/>
    <w:rsid w:val="00D923D6"/>
    <w:rsid w:val="00DA10F7"/>
    <w:rsid w:val="00DA2985"/>
    <w:rsid w:val="00DC3A94"/>
    <w:rsid w:val="00DC3CB7"/>
    <w:rsid w:val="00DD7DC5"/>
    <w:rsid w:val="00DE242F"/>
    <w:rsid w:val="00DE5AB8"/>
    <w:rsid w:val="00E2474F"/>
    <w:rsid w:val="00E25D0C"/>
    <w:rsid w:val="00E614F7"/>
    <w:rsid w:val="00E71F92"/>
    <w:rsid w:val="00E83465"/>
    <w:rsid w:val="00E8681B"/>
    <w:rsid w:val="00E93434"/>
    <w:rsid w:val="00E937CF"/>
    <w:rsid w:val="00EA0624"/>
    <w:rsid w:val="00EB616E"/>
    <w:rsid w:val="00EC1913"/>
    <w:rsid w:val="00EE3AC7"/>
    <w:rsid w:val="00EF092E"/>
    <w:rsid w:val="00F007D0"/>
    <w:rsid w:val="00F11B04"/>
    <w:rsid w:val="00F3635C"/>
    <w:rsid w:val="00F43FA9"/>
    <w:rsid w:val="00F82D66"/>
    <w:rsid w:val="00FA184C"/>
    <w:rsid w:val="00FB21FA"/>
    <w:rsid w:val="00FB71A2"/>
    <w:rsid w:val="00FC5A41"/>
    <w:rsid w:val="00FD2D6D"/>
    <w:rsid w:val="00FD39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6257</izvorni_sadrzaj>
    <derivirana_varijabla naziv="DomainObject.Predmet.Broj_1">6257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St-6257/2016</izvorni_sadrzaj>
    <derivirana_varijabla naziv="DomainObject.Predmet.OznakaBroj_1">St-6257/2016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KABA NEKRETNINE d.o.o. zastupanog po punomoćniku MARIJA ŠOLA</izvorni_sadrzaj>
    <derivirana_varijabla naziv="DomainObject.Predmet.ProtustrankaFormated_1">  KABA NEKRETNINE d.o.o. zastupanog po punomoćniku MARIJA ŠOLA</derivirana_varijabla>
  </DomainObject.Predmet.ProtustrankaFormated>
  <DomainObject.Predmet.ProtustrankaFormatedOIB>
    <izvorni_sadrzaj>  KABA NEKRETNINE d.o.o., OIB 52872628368 zastupanog po punomoćniku MARIJA ŠOLA</izvorni_sadrzaj>
    <derivirana_varijabla naziv="DomainObject.Predmet.ProtustrankaFormatedOIB_1">  KABA NEKRETNINE d.o.o., OIB 52872628368 zastupanog po punomoćniku MARIJA ŠOLA</derivirana_varijabla>
  </DomainObject.Predmet.ProtustrankaFormatedOIB>
  <DomainObject.Predmet.ProtustrankaFormatedWithAdress>
    <izvorni_sadrzaj> KABA NEKRETNINE d.o.o., Podolnica 3, 10361 Cerje zastupanog po punomoćniku MARIJA ŠOLA</izvorni_sadrzaj>
    <derivirana_varijabla naziv="DomainObject.Predmet.ProtustrankaFormatedWithAdress_1"> KABA NEKRETNINE d.o.o., Podolnica 3, 10361 Cerje zastupanog po punomoćniku MARIJA ŠOLA</derivirana_varijabla>
  </DomainObject.Predmet.ProtustrankaFormatedWithAdress>
  <DomainObject.Predmet.ProtustrankaFormatedWithAdressOIB>
    <izvorni_sadrzaj> KABA NEKRETNINE d.o.o., OIB 52872628368, Podolnica 3, 10361 Cerje zastupanog po punomoćniku MARIJA ŠOLA</izvorni_sadrzaj>
    <derivirana_varijabla naziv="DomainObject.Predmet.ProtustrankaFormatedWithAdressOIB_1"> KABA NEKRETNINE d.o.o., OIB 52872628368, Podolnica 3, 10361 Cerje zastupanog po punomoćniku MARIJA ŠOLA</derivirana_varijabla>
  </DomainObject.Predmet.ProtustrankaFormatedWithAdressOIB>
  <DomainObject.Predmet.ProtustrankaWithAdress>
    <izvorni_sadrzaj>KABA NEKRETNINE d.o.o. Podolnica 3, 10361 Cerje</izvorni_sadrzaj>
    <derivirana_varijabla naziv="DomainObject.Predmet.ProtustrankaWithAdress_1">KABA NEKRETNINE d.o.o. Podolnica 3, 10361 Cerje</derivirana_varijabla>
  </DomainObject.Predmet.ProtustrankaWithAdress>
  <DomainObject.Predmet.ProtustrankaWithAdressOIB>
    <izvorni_sadrzaj>KABA NEKRETNINE d.o.o., OIB 52872628368, Podolnica 3, 10361 Cerje</izvorni_sadrzaj>
    <derivirana_varijabla naziv="DomainObject.Predmet.ProtustrankaWithAdressOIB_1">KABA NEKRETNINE d.o.o., OIB 52872628368, Podolnica 3, 10361 Cerje</derivirana_varijabla>
  </DomainObject.Predmet.ProtustrankaWithAdressOIB>
  <DomainObject.Predmet.ProtustrankaNazivFormated>
    <izvorni_sadrzaj>KABA NEKRETNINE d.o.o.</izvorni_sadrzaj>
    <derivirana_varijabla naziv="DomainObject.Predmet.ProtustrankaNazivFormated_1">KABA NEKRETNINE d.o.o.</derivirana_varijabla>
  </DomainObject.Predmet.ProtustrankaNazivFormated>
  <DomainObject.Predmet.ProtustrankaNazivFormatedOIB>
    <izvorni_sadrzaj>KABA NEKRETNINE d.o.o., OIB 52872628368</izvorni_sadrzaj>
    <derivirana_varijabla naziv="DomainObject.Predmet.ProtustrankaNazivFormatedOIB_1">KABA NEKRETNINE d.o.o., OIB 52872628368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1, 10000 Zagreb; RH Ministarstvo Financija, Albrechtova 42, 10000 Zagreb</izvorni_sadrzaj>
    <derivirana_varijabla naziv="DomainObject.Predmet.StrankaFormatedWithAdress_1"> FINA Regionalni centar Zagreb, Trg svibanjskih žrtava 1995. 1, 10000 Zagreb; RH Ministarstvo Financija, Albrechtova 42, 10000 Zagreb</derivirana_varijabla>
  </DomainObject.Predmet.StrankaFormatedWithAdress>
  <DomainObject.Predmet.StrankaFormatedWithAdressOIB>
    <izvorni_sadrzaj> FINA Regionalni centar Zagreb, OIB 85821130368, Trg svibanjskih žrtava 1995. 1, 10000 Zagreb; RH Ministarstvo Financija, OIB 18683136487, Albrechtova 42, 10000 Zagreb</izvorni_sadrzaj>
    <derivirana_varijabla naziv="DomainObject.Predmet.StrankaFormatedWithAdressOIB_1"> FINA Regionalni centar Zagreb, OIB 85821130368, Trg svibanjskih žrtava 1995. 1, 10000 Zagreb; RH Ministarstvo Financija, OIB 18683136487, Albrechtova 42, 10000 Zagreb</derivirana_varijabla>
  </DomainObject.Predmet.StrankaFormatedWithAdressOIB>
  <DomainObject.Predmet.StrankaWithAdress>
    <izvorni_sadrzaj>FINA Regionalni centar Zagreb Trg svibanjskih žrtava 1995. 1,10000 Zagreb,RH Ministarstvo Financija Albrechtova 42,10000 Zagreb</izvorni_sadrzaj>
    <derivirana_varijabla naziv="DomainObject.Predmet.StrankaWithAdress_1">FINA Regionalni centar Zagreb Trg svibanjskih žrtava 1995. 1,10000 Zagreb,RH Ministarstvo Financija Albrechtova 42,10000 Zagreb</derivirana_varijabla>
  </DomainObject.Predmet.StrankaWithAdress>
  <DomainObject.Predmet.StrankaWithAdressOIB>
    <izvorni_sadrzaj>FINA Regionalni centar Zagreb, OIB 85821130368, Trg svibanjskih žrtava 1995. 1,10000 Zagreb,RH Ministarstvo Financija, OIB 18683136487, Albrechtova 42,10000 Zagreb</izvorni_sadrzaj>
    <derivirana_varijabla naziv="DomainObject.Predmet.StrankaWithAdressOIB_1">FINA Regionalni centar Zagreb, OIB 85821130368, Trg svibanjskih žrtava 1995. 1,10000 Zagreb,RH Ministarstvo Financija, OIB 18683136487, Albrechtova 42,10000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1, 10000 Zagreb</item>
      <item>RH Ministarstvo Financija, Albrechtova 42, 10000 Zagreb</item>
    </izvorni_sadrzaj>
    <derivirana_varijabla naziv="DomainObject.Predmet.StrankaListFormatedWithAdress_1">
      <item>FINA Regionalni centar Zagreb, Trg svibanjskih žrtava 1995. 1, 10000 Zagreb</item>
      <item>RH Ministarstvo Financija, Albrechtova 42,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Albrechtova 42, 10000 Zagreb</item>
    </izvorni_sadrzaj>
    <derivirana_varijabla naziv="DomainObject.Predmet.StrankaListFormatedWithAdressOIB_1">
      <item>FINA Regionalni centar Zagreb, OIB 85821130368, Trg svibanjskih žrtava 1995. 1, 10000 Zagreb</item>
      <item>RH Ministarstvo Financija, OIB 18683136487, Albrechtova 42, 10000 Zagreb</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KABA NEKRETNINE d.o.o. zastupanog po punomoćniku MARIJA ŠOLA</item>
    </izvorni_sadrzaj>
    <derivirana_varijabla naziv="DomainObject.Predmet.ProtuStrankaListFormated_1">
      <item>KABA NEKRETNINE d.o.o. zastupanog po punomoćniku MARIJA ŠOLA</item>
    </derivirana_varijabla>
  </DomainObject.Predmet.ProtuStrankaListFormated>
  <DomainObject.Predmet.ProtuStrankaListFormatedOIB>
    <izvorni_sadrzaj>
      <item>KABA NEKRETNINE d.o.o., OIB 52872628368 zastupanog po punomoćniku MARIJA ŠOLA</item>
    </izvorni_sadrzaj>
    <derivirana_varijabla naziv="DomainObject.Predmet.ProtuStrankaListFormatedOIB_1">
      <item>KABA NEKRETNINE d.o.o., OIB 52872628368 zastupanog po punomoćniku MARIJA ŠOLA</item>
    </derivirana_varijabla>
  </DomainObject.Predmet.ProtuStrankaListFormatedOIB>
  <DomainObject.Predmet.ProtuStrankaListFormatedWithAdress>
    <izvorni_sadrzaj>
      <item>KABA NEKRETNINE d.o.o., Podolnica 3, 10361 Cerje zastupanog po punomoćniku MARIJA ŠOLA</item>
    </izvorni_sadrzaj>
    <derivirana_varijabla naziv="DomainObject.Predmet.ProtuStrankaListFormatedWithAdress_1">
      <item>KABA NEKRETNINE d.o.o., Podolnica 3, 10361 Cerje zastupanog po punomoćniku MARIJA ŠOLA</item>
    </derivirana_varijabla>
  </DomainObject.Predmet.ProtuStrankaListFormatedWithAdress>
  <DomainObject.Predmet.ProtuStrankaListFormatedWithAdressOIB>
    <izvorni_sadrzaj>
      <item>KABA NEKRETNINE d.o.o., OIB 52872628368, Podolnica 3, 10361 Cerje zastupanog po punomoćniku MARIJA ŠOLA</item>
    </izvorni_sadrzaj>
    <derivirana_varijabla naziv="DomainObject.Predmet.ProtuStrankaListFormatedWithAdressOIB_1">
      <item>KABA NEKRETNINE d.o.o., OIB 52872628368, Podolnica 3, 10361 Cerje zastupanog po punomoćniku MARIJA ŠOLA</item>
    </derivirana_varijabla>
  </DomainObject.Predmet.ProtuStrankaListFormatedWithAdressOIB>
  <DomainObject.Predmet.ProtuStrankaListNazivFormated>
    <izvorni_sadrzaj>
      <item>KABA NEKRETNINE d.o.o.</item>
    </izvorni_sadrzaj>
    <derivirana_varijabla naziv="DomainObject.Predmet.ProtuStrankaListNazivFormated_1">
      <item>KABA NEKRETNINE d.o.o.</item>
    </derivirana_varijabla>
  </DomainObject.Predmet.ProtuStrankaListNazivFormated>
  <DomainObject.Predmet.ProtuStrankaListNazivFormatedOIB>
    <izvorni_sadrzaj>
      <item>KABA NEKRETNINE d.o.o., OIB 52872628368</item>
    </izvorni_sadrzaj>
    <derivirana_varijabla naziv="DomainObject.Predmet.ProtuStrankaListNazivFormatedOIB_1">
      <item>KABA NEKRETNINE d.o.o., OIB 52872628368</item>
    </derivirana_varijabla>
  </DomainObject.Predmet.ProtuStrankaListNazivFormatedOIB>
  <DomainObject.Predmet.OstaliListFormated>
    <izvorni_sadrzaj>
      <item>Županijsko državno odvjetništvo u Osijeku</item>
      <item>MARIJA ŠOLA punomoćnik sudionika u postupku KABA NEKRETNINE d.o.o.</item>
    </izvorni_sadrzaj>
    <derivirana_varijabla naziv="DomainObject.Predmet.OstaliListFormated_1">
      <item>Županijsko državno odvjetništvo u Osijeku</item>
      <item>MARIJA ŠOLA punomoćnik sudionika u postupku KABA NEKRETNINE d.o.o.</item>
    </derivirana_varijabla>
  </DomainObject.Predmet.OstaliListFormated>
  <DomainObject.Predmet.OstaliListFormatedOIB>
    <izvorni_sadrzaj>
      <item>Županijsko državno odvjetništvo u Osijeku, OIB 61379160880</item>
      <item>MARIJA ŠOLA, OIB 65950098414 punomoćnik sudionika u postupku KABA NEKRETNINE d.o.o.</item>
    </izvorni_sadrzaj>
    <derivirana_varijabla naziv="DomainObject.Predmet.OstaliListFormatedOIB_1">
      <item>Županijsko državno odvjetništvo u Osijeku, OIB 61379160880</item>
      <item>MARIJA ŠOLA, OIB 65950098414 punomoćnik sudionika u postupku KABA NEKRETNINE d.o.o.</item>
    </derivirana_varijabla>
  </DomainObject.Predmet.OstaliListFormatedOIB>
  <DomainObject.Predmet.OstaliListFormatedWithAdress>
    <izvorni_sadrzaj>
      <item>Županijsko državno odvjetništvo u Osijeku, Kapucinska 21, 31000 Osijek</item>
      <item>MARIJA ŠOLA, Primorska 5, 10360 Sesvete punomoćnik sudionika u postupku KABA NEKRETNINE d.o.o.</item>
    </izvorni_sadrzaj>
    <derivirana_varijabla naziv="DomainObject.Predmet.OstaliListFormatedWithAdress_1">
      <item>Županijsko državno odvjetništvo u Osijeku, Kapucinska 21, 31000 Osijek</item>
      <item>MARIJA ŠOLA, Primorska 5, 10360 Sesvete punomoćnik sudionika u postupku KABA NEKRETNINE d.o.o.</item>
    </derivirana_varijabla>
  </DomainObject.Predmet.OstaliListFormatedWithAdress>
  <DomainObject.Predmet.OstaliListFormatedWithAdressOIB>
    <izvorni_sadrzaj>
      <item>Županijsko državno odvjetništvo u Osijeku, OIB 61379160880, Kapucinska 21, 31000 Osijek</item>
      <item>MARIJA ŠOLA, OIB 65950098414, Primorska 5, 10360 Sesvete punomoćnik sudionika u postupku KABA NEKRETNINE d.o.o.</item>
    </izvorni_sadrzaj>
    <derivirana_varijabla naziv="DomainObject.Predmet.OstaliListFormatedWithAdressOIB_1">
      <item>Županijsko državno odvjetništvo u Osijeku, OIB 61379160880, Kapucinska 21, 31000 Osijek</item>
      <item>MARIJA ŠOLA, OIB 65950098414, Primorska 5, 10360 Sesvete punomoćnik sudionika u postupku KABA NEKRETNINE d.o.o.</item>
    </derivirana_varijabla>
  </DomainObject.Predmet.OstaliListFormatedWithAdressOIB>
  <DomainObject.Predmet.OstaliListNazivFormated>
    <izvorni_sadrzaj>
      <item>Županijsko državno odvjetništvo u Osijeku</item>
      <item>MARIJA ŠOLA</item>
    </izvorni_sadrzaj>
    <derivirana_varijabla naziv="DomainObject.Predmet.OstaliListNazivFormated_1">
      <item>Županijsko državno odvjetništvo u Osijeku</item>
      <item>MARIJA ŠOLA</item>
    </derivirana_varijabla>
  </DomainObject.Predmet.OstaliListNazivFormated>
  <DomainObject.Predmet.OstaliListNazivFormatedOIB>
    <izvorni_sadrzaj>
      <item>Županijsko državno odvjetništvo u Osijeku, OIB 61379160880</item>
      <item>MARIJA ŠOLA, OIB 65950098414</item>
    </izvorni_sadrzaj>
    <derivirana_varijabla naziv="DomainObject.Predmet.OstaliListNazivFormatedOIB_1">
      <item>Županijsko državno odvjetništvo u Osijeku, OIB 61379160880</item>
      <item>MARIJA ŠOLA, OIB 65950098414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KABA NEKRETNINE d.o.o.</izvorni_sadrzaj>
    <derivirana_varijabla naziv="DomainObject.Predmet.ProtustrankaIDrugi_1">KABA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KABA NEKRETNINE d.o.o., OIB 52872628368, Podolnica 3, 10361 Cerje</izvorni_sadrzaj>
    <derivirana_varijabla naziv="DomainObject.Predmet.ProtustrankaIDrugiAdressOIB_1">KABA NEKRETNINE d.o.o., OIB 52872628368, Podolnica 3, 10361 Cerje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Ministarstvo Financija</item>
      <item>Županijsko državno odvjetništvo u Osijeku</item>
      <item>KABA NEKRETNINE d.o.o.</item>
      <item>MARIJA ŠOLA</item>
    </izvorni_sadrzaj>
    <derivirana_varijabla naziv="DomainObject.Predmet.SudioniciListNaziv_1">
      <item>FINA Regionalni centar Zagreb</item>
      <item>RH Ministarstvo Financija</item>
      <item>Županijsko državno odvjetništvo u Osijeku</item>
      <item>KABA NEKRETNINE d.o.o.</item>
      <item>MARIJA ŠOLA</item>
    </derivirana_varijabla>
  </DomainObject.Predmet.SudioniciListNaziv>
  <DomainObject.Predmet.SudioniciListAdressOIB>
    <izvorni_sadrzaj>
      <item>FINA Regionalni centar Zagreb, OIB 85821130368, Trg svibanjskih žrtava 1995. 1,10000 Zagreb</item>
      <item>RH Ministarstvo Financija, OIB 18683136487, Albrechtova 42,10000 Zagreb</item>
      <item>Županijsko državno odvjetništvo u Osijeku, OIB 61379160880, Kapucinska 21,31000 Osijek</item>
      <item>KABA NEKRETNINE d.o.o., OIB 52872628368, Podolnica 3,10361 Cerje</item>
      <item>MARIJA ŠOLA, OIB 65950098414, Primorska 5,10360 Sesvete</item>
    </izvorni_sadrzaj>
    <derivirana_varijabla naziv="DomainObject.Predmet.SudioniciListAdressOIB_1">
      <item>FINA Regionalni centar Zagreb, OIB 85821130368, Trg svibanjskih žrtava 1995. 1,10000 Zagreb</item>
      <item>RH Ministarstvo Financija, OIB 18683136487, Albrechtova 42,10000 Zagreb</item>
      <item>Županijsko državno odvjetništvo u Osijeku, OIB 61379160880, Kapucinska 21,31000 Osijek</item>
      <item>KABA NEKRETNINE d.o.o., OIB 52872628368, Podolnica 3,10361 Cerje</item>
      <item>MARIJA ŠOLA, OIB 65950098414, Primorska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61379160880</item>
      <item>, OIB 52872628368</item>
      <item>, OIB 65950098414</item>
    </izvorni_sadrzaj>
    <derivirana_varijabla naziv="DomainObject.Predmet.SudioniciListNazivOIB_1">
      <item>, OIB 85821130368</item>
      <item>, OIB 18683136487</item>
      <item>, OIB 61379160880</item>
      <item>, OIB 52872628368</item>
      <item>, OIB 65950098414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AD5BDA-EC56-4B30-B114-31E87B56A6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753</properties:Words>
  <properties:Characters>4124</properties:Characters>
  <properties:Lines>93</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4987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2017-08-25T08:20:00Z</dcterms:created>
  <dc:creator>Ante</dc:creator>
  <cp:lastModifiedBy>Zlatka Plivelić</cp:lastModifiedBy>
  <cp:lastPrinted>2017-08-25T08:21:00Z</cp:lastPrinted>
  <dcterms:modified xmlns:xsi="http://www.w3.org/2001/XMLSchema-instance" xsi:type="dcterms:W3CDTF">2017-08-25T08:25:00Z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