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c19f" w14:paraId="877c19f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  <w:t xml:space="preserve"> </w:t>
      </w:r>
      <w:r w:rsidR="003A7725">
        <w:t xml:space="preserve">   </w:t>
      </w:r>
      <w:r w:rsidRPr="007F491C">
        <w:t xml:space="preserve"> </w:t>
      </w:r>
      <w:r w:rsidR="0064204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7F491C">
        <w:rPr>
          <w:rStyle w:val="Brojstranice"/>
        </w:rPr>
        <w:t xml:space="preserve"> </w:t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3A7725" w:rsidP="00922021" w:rsidR="008C33C5" w:rsidRPr="007F491C">
      <w:pPr>
        <w:rPr>
          <w:bCs/>
        </w:rPr>
      </w:pPr>
      <w:r>
        <w:rPr>
          <w:bCs/>
        </w:rPr>
        <w:t xml:space="preserve">   REPUBLIKA</w:t>
      </w:r>
      <w:r w:rsidR="00922021" w:rsidRPr="007F491C">
        <w:rPr>
          <w:bCs/>
        </w:rPr>
        <w:t> 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3A7725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B0124F" w:rsidP="00B0124F" w:rsidR="00B0124F" w:rsidRPr="007F491C">
      <w:pPr>
        <w:ind w:firstLine="708" w:left="4956"/>
        <w:rPr>
          <w:rStyle w:val="Brojstranice"/>
        </w:rPr>
      </w:pP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3A7725" w:rsidP="00B0124F" w:rsidR="003A7725">
      <w:pPr>
        <w:jc w:val="center"/>
        <w:rPr>
          <w:rStyle w:val="Brojstranice"/>
        </w:rPr>
      </w:pPr>
      <w:r>
        <w:rPr>
          <w:bCs/>
        </w:rPr>
        <w:t>U   I M E   R E P U B L I K E</w:t>
      </w:r>
      <w:r w:rsidRPr="007F491C">
        <w:rPr>
          <w:bCs/>
        </w:rPr>
        <w:t> </w:t>
      </w:r>
      <w:r>
        <w:rPr>
          <w:bCs/>
        </w:rPr>
        <w:t xml:space="preserve">  </w:t>
      </w:r>
      <w:r w:rsidRPr="007F491C">
        <w:rPr>
          <w:bCs/>
        </w:rPr>
        <w:t>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3A7725" w:rsidP="00B0124F" w:rsidR="003A7725">
      <w:pPr>
        <w:jc w:val="center"/>
        <w:rPr>
          <w:rStyle w:val="Brojstranice"/>
        </w:rPr>
      </w:pP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="00ED21D6" w:rsidRPr="00ED21D6">
        <w:rPr>
          <w:rStyle w:val="Brojstranice"/>
        </w:rPr>
        <w:t>Trgovački sud u Pazinu, po stečajnom sucu Ivanu Dujiću, u stečajnom postupku nad Stečajnom masom iza RAJSKI KUTAK d.o.o. u stečaju Zagreb, Petrinjska 28, OIB 67783798540</w:t>
      </w:r>
      <w:r>
        <w:rPr>
          <w:rStyle w:val="Brojstranice"/>
        </w:rPr>
        <w:t>, 12</w:t>
      </w:r>
      <w:r w:rsidRPr="00301016">
        <w:rPr>
          <w:rStyle w:val="Brojstranice"/>
        </w:rPr>
        <w:t xml:space="preserve">. </w:t>
      </w:r>
      <w:r w:rsidR="00ED21D6">
        <w:rPr>
          <w:rStyle w:val="Brojstranice"/>
        </w:rPr>
        <w:t xml:space="preserve">prosinca </w:t>
      </w:r>
      <w:r w:rsidRPr="00301016">
        <w:rPr>
          <w:rStyle w:val="Brojstranice"/>
        </w:rPr>
        <w:t>2018.</w:t>
      </w:r>
    </w:p>
    <w:p w:rsidRDefault="003A7725" w:rsidP="00301016" w:rsidR="003A7725">
      <w:pPr>
        <w:jc w:val="both"/>
        <w:rPr>
          <w:rStyle w:val="Brojstranice"/>
        </w:rPr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301016" w:rsidRPr="00301016">
        <w:t xml:space="preserve">Stečajnom masom iza </w:t>
      </w:r>
      <w:r w:rsidR="00ED21D6" w:rsidRPr="00ED21D6">
        <w:t>RAJSKI KUTAK d.o.o. u stečaju Zagreb, Petrinjska 28, OIB 67783798540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  <w:t xml:space="preserve">Po pravomoćnosti ovog rješenja isto će se dostaviti sudskom registru ovoga suda, radi brisanja </w:t>
      </w:r>
      <w:r w:rsidR="00301016" w:rsidRPr="00301016">
        <w:t>Stečajn</w:t>
      </w:r>
      <w:r w:rsidR="00301016">
        <w:t>e</w:t>
      </w:r>
      <w:r w:rsidR="00301016" w:rsidRPr="00301016">
        <w:t xml:space="preserve"> mas</w:t>
      </w:r>
      <w:r w:rsidR="00301016">
        <w:t>e</w:t>
      </w:r>
      <w:r w:rsidR="00301016" w:rsidRPr="00301016">
        <w:t xml:space="preserve"> iza </w:t>
      </w:r>
      <w:r w:rsidR="00ED21D6" w:rsidRPr="00ED21D6">
        <w:t>RAJSKI KUTAK d.o.o. u stečaju Zagreb, Petrinjska 28, OIB 67783798540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ED21D6" w:rsidR="00ED21D6">
      <w:pPr>
        <w:jc w:val="both"/>
      </w:pPr>
      <w:r w:rsidRPr="007F491C">
        <w:tab/>
      </w:r>
      <w:r w:rsidR="00C02174" w:rsidRPr="007F491C">
        <w:t xml:space="preserve">Stečajni upravitelj je </w:t>
      </w:r>
      <w:r w:rsidR="00ED21D6">
        <w:t>11. listopada 2018. dostavio ispravljeni završni račun, stečajni je sudac prije ročišta vjerovnika 11. listopada 2018. ispitao završni račun upravitelja i na njemu potvrdio da ga je ispitao. Završni račun stečajnog upravitelja objavljen je na mrežnoj stranici e-oglasna ploča sudova 12. listopada 2018.</w:t>
      </w:r>
    </w:p>
    <w:p w:rsidRDefault="00ED21D6" w:rsidP="00ED21D6" w:rsidR="00ED21D6">
      <w:pPr>
        <w:jc w:val="both"/>
      </w:pPr>
      <w:r>
        <w:tab/>
        <w:t xml:space="preserve">Na završnom ročištu od </w:t>
      </w:r>
      <w:r w:rsidRPr="00ED21D6">
        <w:t xml:space="preserve">30. studenog 2018. </w:t>
      </w:r>
      <w:r>
        <w:t>utvrđeno je da nema prigovora na završni diobni popis i da nema neunovčivih predmeta stečajne mase.</w:t>
      </w:r>
    </w:p>
    <w:p w:rsidRDefault="00ED21D6" w:rsidP="00ED21D6" w:rsidR="00985A2D">
      <w:pPr>
        <w:jc w:val="both"/>
      </w:pPr>
      <w:r>
        <w:tab/>
        <w:t>Stečajni sudac dao je suglasnost stečajnom upravitelju za završnu diobu sukladno završnom diobenom popisu, te mu je naložio da sudu u roku od 30 dana dostavi dokaze o provedenoj završnoj diobi.</w:t>
      </w:r>
    </w:p>
    <w:p w:rsidRDefault="00985A2D" w:rsidP="00301016" w:rsidR="00F56E10" w:rsidRPr="007F491C">
      <w:pPr>
        <w:jc w:val="both"/>
      </w:pPr>
      <w:r>
        <w:tab/>
      </w:r>
      <w:r w:rsidR="00E47930" w:rsidRPr="007F491C">
        <w:t>Uz podnes</w:t>
      </w:r>
      <w:r w:rsidR="00C02174" w:rsidRPr="007F491C">
        <w:t>a</w:t>
      </w:r>
      <w:r w:rsidR="00E47930" w:rsidRPr="007F491C">
        <w:t xml:space="preserve">k od </w:t>
      </w:r>
      <w:r w:rsidR="00301016">
        <w:t>1</w:t>
      </w:r>
      <w:r w:rsidR="00ED21D6">
        <w:t>2</w:t>
      </w:r>
      <w:r w:rsidR="00E47930" w:rsidRPr="007F491C">
        <w:t xml:space="preserve">. </w:t>
      </w:r>
      <w:r w:rsidR="00ED21D6">
        <w:t>prosinca</w:t>
      </w:r>
      <w:r w:rsidR="00E47930" w:rsidRPr="007F491C">
        <w:t xml:space="preserve"> </w:t>
      </w:r>
      <w:r w:rsidR="00F56E10" w:rsidRPr="007F491C">
        <w:t>201</w:t>
      </w:r>
      <w:r w:rsidR="00E47930" w:rsidRPr="007F491C">
        <w:t>8</w:t>
      </w:r>
      <w:r w:rsidR="00C00546" w:rsidRPr="007F491C">
        <w:t>. stečajni</w:t>
      </w:r>
      <w:r w:rsidR="00F56E10" w:rsidRPr="007F491C">
        <w:t xml:space="preserve"> upravitelj je u spis predmeta dostavi</w:t>
      </w:r>
      <w:r w:rsidR="00C00546" w:rsidRPr="007F491C">
        <w:t>o</w:t>
      </w:r>
      <w:r w:rsidR="00F56E10" w:rsidRPr="007F491C">
        <w:t xml:space="preserve"> dokaz</w:t>
      </w:r>
      <w:r w:rsidR="00E47930" w:rsidRPr="007F491C">
        <w:t>e</w:t>
      </w:r>
      <w:r w:rsidR="00F56E10" w:rsidRPr="007F491C">
        <w:t xml:space="preserve"> o uplat</w:t>
      </w:r>
      <w:r w:rsidR="00C02174" w:rsidRPr="007F491C">
        <w:t xml:space="preserve">ama </w:t>
      </w:r>
      <w:r w:rsidR="00F56E10" w:rsidRPr="007F491C">
        <w:t>izvršen</w:t>
      </w:r>
      <w:r w:rsidR="00C02174" w:rsidRPr="007F491C">
        <w:t>im</w:t>
      </w:r>
      <w:r w:rsidR="00C00546" w:rsidRPr="007F491C">
        <w:t xml:space="preserve"> </w:t>
      </w:r>
      <w:r w:rsidR="00F56E10" w:rsidRPr="007F491C">
        <w:t>sukladno završnom diobenom popisu.</w:t>
      </w:r>
    </w:p>
    <w:p w:rsidRDefault="00E47930" w:rsidP="007F491C" w:rsidR="00F56E10" w:rsidRPr="007F491C">
      <w:pPr>
        <w:jc w:val="both"/>
      </w:pPr>
      <w:r w:rsidRPr="007F491C">
        <w:tab/>
      </w:r>
      <w:r w:rsidR="00F56E10" w:rsidRPr="007F491C">
        <w:t xml:space="preserve">Slijedom navedenog, a temeljem odredbe čl. </w:t>
      </w:r>
      <w:r w:rsidR="00C00546" w:rsidRPr="007F491C">
        <w:t>286</w:t>
      </w:r>
      <w:r w:rsidR="008F7E00" w:rsidRPr="007F491C">
        <w:t xml:space="preserve">. </w:t>
      </w:r>
      <w:r w:rsidRPr="007F491C">
        <w:t>Stečajnog zakona (dalje: SZ)</w:t>
      </w:r>
      <w:r w:rsidR="00F56E10" w:rsidRPr="007F491C">
        <w:t>, odlu</w:t>
      </w:r>
      <w:r w:rsidR="00C00546" w:rsidRPr="007F491C">
        <w:t>čeno je</w:t>
      </w:r>
      <w:r w:rsidR="00F56E10" w:rsidRPr="007F491C">
        <w:t xml:space="preserve"> kao u izreci.</w:t>
      </w:r>
    </w:p>
    <w:p w:rsidRDefault="00E47930" w:rsidP="007F491C" w:rsidR="008F7E00" w:rsidRPr="007F491C">
      <w:pPr>
        <w:jc w:val="both"/>
      </w:pPr>
      <w:r w:rsidRPr="007F491C">
        <w:tab/>
      </w:r>
      <w:r w:rsidR="008F7E00" w:rsidRPr="007F491C">
        <w:t xml:space="preserve">Stečajni upravitelj </w:t>
      </w:r>
      <w:r w:rsidRPr="007F491C">
        <w:t>je</w:t>
      </w:r>
      <w:r w:rsidR="008F7E00" w:rsidRPr="007F491C">
        <w:t xml:space="preserve"> dužan </w:t>
      </w:r>
      <w:r w:rsidRPr="007F491C">
        <w:t>i</w:t>
      </w:r>
      <w:r w:rsidR="008F7E00" w:rsidRPr="007F491C">
        <w:t xml:space="preserve"> nakon zaključenja stečajnog postupka zastupati stečajnu masu u skladu s Stečajnim zakonom (čl. 89. st. 1. t. 13. SZ-a).</w:t>
      </w:r>
    </w:p>
    <w:p w:rsidRDefault="00E47930" w:rsidP="007F491C" w:rsidR="00E47930" w:rsidRPr="007F491C"/>
    <w:p w:rsidRDefault="008C33C5" w:rsidP="003A7725" w:rsidR="00B81B99">
      <w:pPr>
        <w:jc w:val="center"/>
      </w:pPr>
      <w:r w:rsidRPr="007F491C">
        <w:t xml:space="preserve">U Pazinu, </w:t>
      </w:r>
      <w:r w:rsidR="00301016" w:rsidRPr="00301016">
        <w:t xml:space="preserve">12. </w:t>
      </w:r>
      <w:r w:rsidR="00ED21D6">
        <w:t>prosinca</w:t>
      </w:r>
      <w:r w:rsidR="00301016" w:rsidRPr="00301016">
        <w:t xml:space="preserve"> 2018.</w:t>
      </w:r>
    </w:p>
    <w:p w:rsidRDefault="003A7725" w:rsidP="003A7725" w:rsidR="003A7725" w:rsidRPr="007F491C">
      <w:pPr>
        <w:jc w:val="center"/>
      </w:pPr>
    </w:p>
    <w:p w:rsidRDefault="00B81B99" w:rsidP="003A7725" w:rsidR="00B81B99" w:rsidRPr="007F491C">
      <w:pPr>
        <w:ind w:left="4956"/>
        <w:jc w:val="center"/>
      </w:pPr>
      <w:r w:rsidRPr="007F491C">
        <w:t>Stečajni sudac</w:t>
      </w:r>
    </w:p>
    <w:p w:rsidRDefault="003A7725" w:rsidP="003A7725" w:rsidR="003A7725">
      <w:pPr>
        <w:ind w:left="4956"/>
        <w:jc w:val="center"/>
      </w:pPr>
    </w:p>
    <w:p w:rsidRDefault="00B81B99" w:rsidP="003A7725" w:rsidR="00B81B99" w:rsidRPr="007F491C">
      <w:pPr>
        <w:ind w:left="4956"/>
        <w:jc w:val="center"/>
      </w:pPr>
      <w:r w:rsidRPr="007F491C">
        <w:t>Ivan Dujić</w:t>
      </w:r>
      <w:r w:rsidR="0064204F">
        <w:t>, v.r.</w:t>
      </w:r>
    </w:p>
    <w:p w:rsidRDefault="00B81B99" w:rsidP="00B81B99" w:rsidR="00B81B99" w:rsidRPr="007F491C">
      <w:pPr>
        <w:jc w:val="both"/>
      </w:pPr>
    </w:p>
    <w:p w:rsidRDefault="00B81B99" w:rsidP="00B81B99" w:rsidR="00B81B99">
      <w:pPr>
        <w:jc w:val="both"/>
      </w:pPr>
    </w:p>
    <w:p w:rsidRDefault="003A7725" w:rsidP="00B81B99" w:rsidR="003A7725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E46ABF">
      <w:pPr>
        <w:jc w:val="both"/>
      </w:pPr>
      <w:r w:rsidRPr="007F491C">
        <w:t>- e-Oglasna ploča suda – 8 dana</w:t>
      </w:r>
    </w:p>
    <w:p w:rsidRDefault="00C00546" w:rsidP="00C00546" w:rsidR="00A70B41">
      <w:pPr>
        <w:jc w:val="both"/>
      </w:pPr>
      <w:r w:rsidRPr="007F491C">
        <w:t xml:space="preserve">- </w:t>
      </w:r>
      <w:r w:rsidR="00A04550" w:rsidRPr="007F491C">
        <w:t xml:space="preserve">Stečajnom upravitelju </w:t>
      </w:r>
      <w:r w:rsidR="00985A2D">
        <w:t>Ivanu Gjurašiću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3A7725" w:rsidR="00C00546" w:rsidRPr="007F491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F75" w:rsidR="005A1F75">
      <w:r>
        <w:separator/>
      </w:r>
    </w:p>
  </w:endnote>
  <w:endnote w:id="0" w:type="continuationSeparator">
    <w:p w:rsidRDefault="005A1F75" w:rsidR="005A1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F75" w:rsidR="005A1F75">
      <w:r>
        <w:separator/>
      </w:r>
    </w:p>
  </w:footnote>
  <w:footnote w:id="0" w:type="continuationSeparator">
    <w:p w:rsidRDefault="005A1F75" w:rsidR="005A1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0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ED21D6" w:rsidRPr="00ED21D6">
      <w:t>10 St-386/2017-68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301016">
      <w:t>10 St-</w:t>
    </w:r>
    <w:r w:rsidR="00ED21D6">
      <w:t>386</w:t>
    </w:r>
    <w:r w:rsidR="00301016">
      <w:t>/2017-</w:t>
    </w:r>
    <w:r w:rsidR="00ED21D6"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85B02"/>
    <w:rsid w:val="000F51C5"/>
    <w:rsid w:val="001042C4"/>
    <w:rsid w:val="00126181"/>
    <w:rsid w:val="00137E4E"/>
    <w:rsid w:val="00150C2A"/>
    <w:rsid w:val="00191AB0"/>
    <w:rsid w:val="00195B51"/>
    <w:rsid w:val="001A0C71"/>
    <w:rsid w:val="001F6337"/>
    <w:rsid w:val="00201473"/>
    <w:rsid w:val="00212F71"/>
    <w:rsid w:val="002E5AD3"/>
    <w:rsid w:val="00301016"/>
    <w:rsid w:val="00325766"/>
    <w:rsid w:val="00367BD6"/>
    <w:rsid w:val="003A7725"/>
    <w:rsid w:val="003B5158"/>
    <w:rsid w:val="003D0D90"/>
    <w:rsid w:val="003D7353"/>
    <w:rsid w:val="003E3F42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1F75"/>
    <w:rsid w:val="005A439B"/>
    <w:rsid w:val="005B2611"/>
    <w:rsid w:val="005B3FF9"/>
    <w:rsid w:val="005B4371"/>
    <w:rsid w:val="0064204F"/>
    <w:rsid w:val="00645BAB"/>
    <w:rsid w:val="0065500E"/>
    <w:rsid w:val="00662157"/>
    <w:rsid w:val="00697351"/>
    <w:rsid w:val="006B35DE"/>
    <w:rsid w:val="006C7231"/>
    <w:rsid w:val="006D7016"/>
    <w:rsid w:val="007523BA"/>
    <w:rsid w:val="0076475B"/>
    <w:rsid w:val="00786836"/>
    <w:rsid w:val="007E3E6F"/>
    <w:rsid w:val="007F491C"/>
    <w:rsid w:val="00816DC2"/>
    <w:rsid w:val="00835DF5"/>
    <w:rsid w:val="00846C10"/>
    <w:rsid w:val="0086619D"/>
    <w:rsid w:val="00873317"/>
    <w:rsid w:val="008C296D"/>
    <w:rsid w:val="008C33C5"/>
    <w:rsid w:val="008D0640"/>
    <w:rsid w:val="008E32A2"/>
    <w:rsid w:val="008F1CCC"/>
    <w:rsid w:val="008F7E00"/>
    <w:rsid w:val="00922021"/>
    <w:rsid w:val="00943505"/>
    <w:rsid w:val="00943BC1"/>
    <w:rsid w:val="00944676"/>
    <w:rsid w:val="00955FCE"/>
    <w:rsid w:val="009630E2"/>
    <w:rsid w:val="00985A2D"/>
    <w:rsid w:val="009932E8"/>
    <w:rsid w:val="00997AAC"/>
    <w:rsid w:val="009C0DE2"/>
    <w:rsid w:val="009C1B00"/>
    <w:rsid w:val="009C63DA"/>
    <w:rsid w:val="009D1DF2"/>
    <w:rsid w:val="009D3FFF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46B44"/>
    <w:rsid w:val="00C6250C"/>
    <w:rsid w:val="00CB7C16"/>
    <w:rsid w:val="00CC359E"/>
    <w:rsid w:val="00CD5EDC"/>
    <w:rsid w:val="00D0706E"/>
    <w:rsid w:val="00D147C6"/>
    <w:rsid w:val="00D15A99"/>
    <w:rsid w:val="00D45E12"/>
    <w:rsid w:val="00D7639B"/>
    <w:rsid w:val="00D90149"/>
    <w:rsid w:val="00DA12C2"/>
    <w:rsid w:val="00DB5109"/>
    <w:rsid w:val="00DD3E6D"/>
    <w:rsid w:val="00E126CB"/>
    <w:rsid w:val="00E31BC2"/>
    <w:rsid w:val="00E42C8D"/>
    <w:rsid w:val="00E46ABF"/>
    <w:rsid w:val="00E47930"/>
    <w:rsid w:val="00E73D2B"/>
    <w:rsid w:val="00E84E9B"/>
    <w:rsid w:val="00E9766E"/>
    <w:rsid w:val="00ED21D6"/>
    <w:rsid w:val="00EF4129"/>
    <w:rsid w:val="00F030EE"/>
    <w:rsid w:val="00F103C0"/>
    <w:rsid w:val="00F23582"/>
    <w:rsid w:val="00F236AB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42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St-386/2017-61</izvorni_sadrzaj>
    <derivirana_varijabla naziv="DomainObject.PredzadnjaOdlukaIzPredmeta.Oznaka_1">St-386/2017-61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384</properties:Words>
  <properties:Characters>1920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2018-12-13T08:17:00Z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2018-12-13T08:22:00Z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St-386-17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