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4b9d" w14:paraId="0fa4b9d" w:rsidRDefault="00AE649C" w:rsidP="00FA5B5E" w:rsidR="00AE649C" w:rsidRPr="00B76F3C">
      <w:pPr>
        <w:pStyle w:val="Naslov3"/>
        <w15:collapsed w:val="false"/>
      </w:pPr>
    </w:p>
    <w:p w:rsidRDefault="00D34C37" w:rsidP="00D34C37" w:rsidR="00D34C37" w:rsidRPr="00D34C37">
      <w:pPr>
        <w:spacing w:after="0"/>
        <w:jc w:val="right"/>
        <w:rPr>
          <w:rFonts w:cs="Arial" w:eastAsia="Times New Roman" w:hAnsi="Arial" w:ascii="Arial"/>
          <w:lang w:eastAsia="hr-HR"/>
        </w:rPr>
      </w:pPr>
      <w:r w:rsidRPr="00D34C37">
        <w:rPr>
          <w:rFonts w:cs="Times New Roman" w:eastAsia="Times New Roman"/>
          <w:lang w:eastAsia="hr-HR"/>
        </w:rPr>
        <w:t>Poslovni broj 3 St-599/2013-169</w:t>
      </w:r>
    </w:p>
    <w:p w:rsidRDefault="00D34C37" w:rsidP="00D34C37" w:rsidR="00D34C37" w:rsidRPr="00D34C37">
      <w:pPr>
        <w:spacing w:after="0"/>
        <w:jc w:val="both"/>
        <w:rPr>
          <w:rFonts w:cs="Times New Roman" w:eastAsia="Times New Roman"/>
          <w:lang w:eastAsia="hr-HR"/>
        </w:rPr>
      </w:pPr>
      <w:r w:rsidRPr="00D34C37">
        <w:rPr>
          <w:rFonts w:cs="Times New Roman" w:eastAsia="Times New Roman"/>
          <w:lang w:eastAsia="hr-HR"/>
        </w:rPr>
        <w:t xml:space="preserve"> </w:t>
      </w:r>
    </w:p>
    <w:p w:rsidRDefault="00D34C37" w:rsidP="00D34C37" w:rsidR="00D34C37" w:rsidRPr="00D34C37">
      <w:pPr>
        <w:spacing w:after="0"/>
        <w:ind w:firstLine="708"/>
        <w:jc w:val="both"/>
        <w:rPr>
          <w:rFonts w:cs="Times New Roman" w:eastAsia="Times New Roman"/>
          <w:lang w:eastAsia="hr-HR"/>
        </w:rPr>
      </w:pPr>
      <w:r w:rsidRPr="00D34C37">
        <w:rPr>
          <w:rFonts w:cs="Times New Roman" w:eastAsia="Times New Roman"/>
          <w:lang w:eastAsia="hr-HR"/>
        </w:rPr>
        <w:t>REPUBLIKA HRVATSKA</w:t>
      </w:r>
    </w:p>
    <w:p w:rsidRDefault="00D34C37" w:rsidP="00D34C37" w:rsidR="00D34C37" w:rsidRPr="00D34C37">
      <w:pPr>
        <w:spacing w:after="0"/>
        <w:ind w:firstLine="708"/>
        <w:rPr>
          <w:rFonts w:cs="Times New Roman" w:eastAsia="Times New Roman"/>
          <w:lang w:eastAsia="hr-HR"/>
        </w:rPr>
      </w:pPr>
      <w:r w:rsidRPr="00D34C37">
        <w:rPr>
          <w:rFonts w:cs="Times New Roman" w:eastAsia="Times New Roman"/>
          <w:lang w:eastAsia="hr-HR"/>
        </w:rPr>
        <w:t>TRGOVAČKI SUD U ZADRU</w:t>
      </w:r>
    </w:p>
    <w:p w:rsidRDefault="00D34C37" w:rsidP="00D34C37" w:rsidR="00D34C37" w:rsidRPr="00D34C37">
      <w:pPr>
        <w:spacing w:after="0"/>
        <w:ind w:firstLine="708"/>
        <w:rPr>
          <w:rFonts w:cs="Times New Roman" w:eastAsia="Times New Roman"/>
          <w:lang w:eastAsia="hr-HR"/>
        </w:rPr>
      </w:pPr>
      <w:r w:rsidRPr="00D34C37">
        <w:rPr>
          <w:rFonts w:cs="Times New Roman" w:eastAsia="Times New Roman"/>
          <w:lang w:eastAsia="hr-HR"/>
        </w:rPr>
        <w:t>Zadar, Dr. Franje Tuđmana 35</w:t>
      </w:r>
    </w:p>
    <w:p w:rsidRDefault="00D34C37" w:rsidP="00D34C37" w:rsidR="00D34C37" w:rsidRPr="00D34C37">
      <w:pPr>
        <w:spacing w:after="0"/>
        <w:ind w:firstLine="708"/>
        <w:rPr>
          <w:rFonts w:cs="Times New Roman" w:eastAsia="Times New Roman"/>
          <w:lang w:eastAsia="hr-HR"/>
        </w:rPr>
      </w:pPr>
      <w:r w:rsidRPr="00D34C37">
        <w:rPr>
          <w:rFonts w:cs="Times New Roman" w:eastAsia="Times New Roman"/>
          <w:lang w:eastAsia="hr-HR"/>
        </w:rPr>
        <w:t xml:space="preserve">                                                            </w:t>
      </w:r>
    </w:p>
    <w:p w:rsidRDefault="00D34C37" w:rsidP="00D34C37" w:rsidR="00D34C37" w:rsidRPr="00D34C37">
      <w:pPr>
        <w:spacing w:after="0"/>
        <w:jc w:val="center"/>
        <w:rPr>
          <w:rFonts w:cs="Times New Roman" w:eastAsia="Times New Roman"/>
          <w:lang w:eastAsia="hr-HR"/>
        </w:rPr>
      </w:pPr>
    </w:p>
    <w:p w:rsidRDefault="00D34C37" w:rsidP="00D34C37" w:rsidR="00D34C37" w:rsidRPr="00D34C37">
      <w:pPr>
        <w:spacing w:after="0"/>
        <w:jc w:val="center"/>
        <w:rPr>
          <w:rFonts w:cs="Times New Roman" w:eastAsia="Times New Roman"/>
          <w:lang w:eastAsia="hr-HR"/>
        </w:rPr>
      </w:pPr>
      <w:r w:rsidRPr="00D34C37">
        <w:rPr>
          <w:rFonts w:cs="Times New Roman" w:eastAsia="Times New Roman"/>
          <w:lang w:eastAsia="hr-HR"/>
        </w:rPr>
        <w:t xml:space="preserve">R E P U B L I K A  H R V A T S K A </w:t>
      </w:r>
    </w:p>
    <w:p w:rsidRDefault="00D34C37" w:rsidP="00D34C37" w:rsidR="00D34C37" w:rsidRPr="00D34C37">
      <w:pPr>
        <w:spacing w:after="0"/>
        <w:jc w:val="both"/>
        <w:rPr>
          <w:rFonts w:cs="Times New Roman" w:eastAsia="Times New Roman"/>
          <w:lang w:eastAsia="hr-HR"/>
        </w:rPr>
      </w:pPr>
    </w:p>
    <w:p w:rsidRDefault="00D34C37" w:rsidP="00D34C37" w:rsidR="00D34C37" w:rsidRPr="00D34C37">
      <w:pPr>
        <w:spacing w:after="0"/>
        <w:jc w:val="center"/>
        <w:rPr>
          <w:rFonts w:cs="Times New Roman" w:eastAsia="Times New Roman"/>
          <w:lang w:eastAsia="hr-HR"/>
        </w:rPr>
      </w:pPr>
      <w:r w:rsidRPr="00D34C37">
        <w:rPr>
          <w:rFonts w:cs="Times New Roman" w:eastAsia="Times New Roman"/>
          <w:lang w:eastAsia="hr-HR"/>
        </w:rPr>
        <w:t xml:space="preserve"> Z A K LJ U Č A K </w:t>
      </w:r>
    </w:p>
    <w:p w:rsidRDefault="00D34C37" w:rsidP="00D34C37" w:rsidR="00D34C37" w:rsidRPr="00D34C37">
      <w:pPr>
        <w:spacing w:after="0"/>
        <w:jc w:val="both"/>
        <w:rPr>
          <w:rFonts w:cs="Times New Roman" w:eastAsia="Times New Roman"/>
          <w:lang w:eastAsia="hr-HR"/>
        </w:rPr>
      </w:pPr>
    </w:p>
    <w:p w:rsidRDefault="00D34C37" w:rsidP="00D34C37" w:rsidR="00D34C37" w:rsidRPr="00D34C37">
      <w:pPr>
        <w:spacing w:after="0"/>
        <w:jc w:val="both"/>
        <w:rPr>
          <w:rFonts w:cs="Times New Roman" w:eastAsia="Times New Roman"/>
          <w:lang w:eastAsia="hr-HR"/>
        </w:rPr>
      </w:pPr>
      <w:r w:rsidRPr="00D34C37">
        <w:rPr>
          <w:rFonts w:cs="Times New Roman" w:eastAsia="Times New Roman"/>
          <w:lang w:eastAsia="hr-HR"/>
        </w:rPr>
        <w:t xml:space="preserve">                Trgovački sud u Zadru, OIB: 39670464653, po sutkinji Tini Grgas, u stečajnom postupku nad stečajnim dužnikom LENOX COMMERCE d.o.o. u stečaju sa sjedištem u Vodicama, Ante </w:t>
      </w:r>
      <w:proofErr w:type="spellStart"/>
      <w:r w:rsidRPr="00D34C37">
        <w:rPr>
          <w:rFonts w:cs="Times New Roman" w:eastAsia="Times New Roman"/>
          <w:lang w:eastAsia="hr-HR"/>
        </w:rPr>
        <w:t>Lasana</w:t>
      </w:r>
      <w:proofErr w:type="spellEnd"/>
      <w:r w:rsidRPr="00D34C37">
        <w:rPr>
          <w:rFonts w:cs="Times New Roman" w:eastAsia="Times New Roman"/>
          <w:lang w:eastAsia="hr-HR"/>
        </w:rPr>
        <w:t xml:space="preserve">- </w:t>
      </w:r>
      <w:proofErr w:type="spellStart"/>
      <w:r w:rsidRPr="00D34C37">
        <w:rPr>
          <w:rFonts w:cs="Times New Roman" w:eastAsia="Times New Roman"/>
          <w:lang w:eastAsia="hr-HR"/>
        </w:rPr>
        <w:t>Kabalero</w:t>
      </w:r>
      <w:proofErr w:type="spellEnd"/>
      <w:r w:rsidRPr="00D34C37">
        <w:rPr>
          <w:rFonts w:cs="Times New Roman" w:eastAsia="Times New Roman"/>
          <w:lang w:eastAsia="hr-HR"/>
        </w:rPr>
        <w:t xml:space="preserve"> 51, Vodice, OIB: 36805647854, zastupanim po stečajnoj upraviteljici Radojki </w:t>
      </w:r>
      <w:proofErr w:type="spellStart"/>
      <w:r w:rsidRPr="00D34C37">
        <w:rPr>
          <w:rFonts w:cs="Times New Roman" w:eastAsia="Times New Roman"/>
          <w:lang w:eastAsia="hr-HR"/>
        </w:rPr>
        <w:t>Danek</w:t>
      </w:r>
      <w:proofErr w:type="spellEnd"/>
      <w:r w:rsidRPr="00D34C37">
        <w:rPr>
          <w:rFonts w:cs="Times New Roman" w:eastAsia="Times New Roman"/>
          <w:lang w:eastAsia="hr-HR"/>
        </w:rPr>
        <w:t xml:space="preserve"> iz Šibenika, Petra Preradovića 6, 22. studenog 2016. </w:t>
      </w:r>
    </w:p>
    <w:p w:rsidRDefault="00D34C37" w:rsidP="00D34C37" w:rsidR="00D34C37" w:rsidRPr="00D34C37">
      <w:pPr>
        <w:spacing w:after="0"/>
        <w:jc w:val="both"/>
        <w:rPr>
          <w:rFonts w:cs="Times New Roman" w:eastAsia="Times New Roman"/>
          <w:lang w:eastAsia="hr-HR"/>
        </w:rPr>
      </w:pPr>
    </w:p>
    <w:p w:rsidRDefault="00D34C37" w:rsidP="00D34C37" w:rsidR="00D34C37" w:rsidRPr="00D34C37">
      <w:pPr>
        <w:spacing w:after="0"/>
        <w:jc w:val="center"/>
        <w:rPr>
          <w:rFonts w:cs="Times New Roman" w:eastAsia="Times New Roman"/>
          <w:lang w:eastAsia="hr-HR"/>
        </w:rPr>
      </w:pPr>
      <w:r w:rsidRPr="00D34C37">
        <w:rPr>
          <w:rFonts w:cs="Times New Roman" w:eastAsia="Times New Roman"/>
          <w:lang w:eastAsia="hr-HR"/>
        </w:rPr>
        <w:t xml:space="preserve">z a k </w:t>
      </w:r>
      <w:proofErr w:type="spellStart"/>
      <w:r w:rsidRPr="00D34C37">
        <w:rPr>
          <w:rFonts w:cs="Times New Roman" w:eastAsia="Times New Roman"/>
          <w:lang w:eastAsia="hr-HR"/>
        </w:rPr>
        <w:t>lj</w:t>
      </w:r>
      <w:proofErr w:type="spellEnd"/>
      <w:r w:rsidRPr="00D34C37">
        <w:rPr>
          <w:rFonts w:cs="Times New Roman" w:eastAsia="Times New Roman"/>
          <w:lang w:eastAsia="hr-HR"/>
        </w:rPr>
        <w:t xml:space="preserve"> u č i o   j e</w:t>
      </w:r>
    </w:p>
    <w:p w:rsidRDefault="00D34C37" w:rsidP="00D34C37" w:rsidR="00D34C37" w:rsidRPr="00D34C37">
      <w:pPr>
        <w:spacing w:after="0"/>
        <w:rPr>
          <w:rFonts w:cs="Times New Roman" w:eastAsia="Times New Roman"/>
          <w:lang w:eastAsia="hr-HR"/>
        </w:rPr>
      </w:pPr>
    </w:p>
    <w:p w:rsidRDefault="00D34C37" w:rsidP="00D34C37" w:rsidR="00D34C37" w:rsidRPr="00D34C37">
      <w:pPr>
        <w:tabs>
          <w:tab w:pos="960" w:val="left"/>
        </w:tabs>
        <w:spacing w:after="0"/>
        <w:jc w:val="both"/>
        <w:rPr>
          <w:rFonts w:cs="Times New Roman" w:eastAsia="Times New Roman"/>
          <w:lang w:eastAsia="hr-HR"/>
        </w:rPr>
      </w:pPr>
    </w:p>
    <w:p w:rsidRDefault="00D34C37" w:rsidP="00D34C37" w:rsidR="00D34C37" w:rsidRPr="00D34C37">
      <w:pPr>
        <w:spacing w:after="0"/>
        <w:ind w:firstLine="720"/>
        <w:jc w:val="both"/>
        <w:rPr>
          <w:rFonts w:cs="Times New Roman" w:eastAsia="Times New Roman"/>
        </w:rPr>
      </w:pPr>
      <w:r w:rsidRPr="00D34C37">
        <w:rPr>
          <w:rFonts w:cs="Times New Roman" w:eastAsia="Times New Roman"/>
        </w:rPr>
        <w:t xml:space="preserve">I. Nalaže se stečajnoj upraviteljici uvodno označenog stečajnog dužnika u roku od 8 dana od dana dostave pisanog </w:t>
      </w:r>
      <w:proofErr w:type="spellStart"/>
      <w:r w:rsidRPr="00D34C37">
        <w:rPr>
          <w:rFonts w:cs="Times New Roman" w:eastAsia="Times New Roman"/>
        </w:rPr>
        <w:t>otpravka</w:t>
      </w:r>
      <w:proofErr w:type="spellEnd"/>
      <w:r w:rsidRPr="00D34C37">
        <w:rPr>
          <w:rFonts w:cs="Times New Roman" w:eastAsia="Times New Roman"/>
        </w:rPr>
        <w:t xml:space="preserve"> ovog zaključka, dostaviti u spis predmeta poslovni broj gornji pisano izvješće o tijeku stečajnoga postupka i stanju stečajne mase dužnika na propisanom obrascu, sve skladno odredbi čl. 89. st. 2. u svezi s odredbom čl. 13. Stečajnog zakona (Narodne novine broj 71/15), a budući je posljednje dostavljeno u spis 27. svibnja 2016. </w:t>
      </w:r>
    </w:p>
    <w:p w:rsidRDefault="00D34C37" w:rsidP="00D34C37" w:rsidR="00D34C37" w:rsidRPr="00D34C37">
      <w:pPr>
        <w:spacing w:after="0"/>
        <w:ind w:firstLine="720"/>
        <w:jc w:val="both"/>
        <w:rPr>
          <w:rFonts w:cs="Times New Roman" w:eastAsia="Times New Roman"/>
        </w:rPr>
      </w:pPr>
      <w:r w:rsidRPr="00D34C37">
        <w:rPr>
          <w:rFonts w:cs="Times New Roman" w:eastAsia="Times New Roman"/>
        </w:rPr>
        <w:t xml:space="preserve">II. Nakon podnošenja pisanog izvješća iz točke I. izreke ovog zaključka, isto će se bez odgode objaviti na mrežnoj stranici e-Oglasna ploča sudova. </w:t>
      </w:r>
    </w:p>
    <w:p w:rsidRDefault="00D34C37" w:rsidP="00D34C37" w:rsidR="00D34C37" w:rsidRPr="00D34C37">
      <w:pPr>
        <w:spacing w:after="0"/>
        <w:ind w:firstLine="720"/>
        <w:jc w:val="both"/>
        <w:rPr>
          <w:rFonts w:cs="Times New Roman" w:eastAsia="Times New Roman"/>
        </w:rPr>
      </w:pPr>
    </w:p>
    <w:p w:rsidRDefault="00D34C37" w:rsidP="00D34C37" w:rsidR="00D34C37" w:rsidRPr="00D34C37">
      <w:pPr>
        <w:spacing w:after="0"/>
        <w:ind w:left="1428"/>
        <w:jc w:val="both"/>
        <w:rPr>
          <w:rFonts w:cs="Times New Roman" w:eastAsia="Times New Roman"/>
          <w:lang w:eastAsia="hr-HR"/>
        </w:rPr>
      </w:pPr>
    </w:p>
    <w:p w:rsidRDefault="00D34C37" w:rsidP="00D34C37" w:rsidR="00D34C37" w:rsidRPr="00D34C37">
      <w:pPr>
        <w:spacing w:after="0"/>
        <w:ind w:left="1428"/>
        <w:jc w:val="both"/>
        <w:rPr>
          <w:rFonts w:cs="Times New Roman" w:eastAsia="Times New Roman"/>
          <w:lang w:eastAsia="hr-HR"/>
        </w:rPr>
      </w:pPr>
    </w:p>
    <w:p w:rsidRDefault="00D34C37" w:rsidP="00D34C37" w:rsidR="00D34C37" w:rsidRPr="00D34C37">
      <w:pPr>
        <w:spacing w:after="0"/>
        <w:ind w:firstLine="708"/>
        <w:jc w:val="center"/>
        <w:rPr>
          <w:rFonts w:cs="Times New Roman" w:eastAsia="Times New Roman"/>
          <w:lang w:eastAsia="hr-HR"/>
        </w:rPr>
      </w:pPr>
      <w:r w:rsidRPr="00D34C37">
        <w:rPr>
          <w:rFonts w:cs="Times New Roman" w:eastAsia="Times New Roman"/>
          <w:lang w:eastAsia="hr-HR"/>
        </w:rPr>
        <w:t xml:space="preserve">U Zadru 22. studenog 2016. </w:t>
      </w:r>
    </w:p>
    <w:p w:rsidRDefault="00D34C37" w:rsidP="00D34C37" w:rsidR="00D34C37" w:rsidRPr="00D34C37">
      <w:pPr>
        <w:spacing w:after="0"/>
        <w:ind w:firstLine="708"/>
        <w:jc w:val="center"/>
        <w:rPr>
          <w:rFonts w:cs="Times New Roman" w:eastAsia="Times New Roman"/>
          <w:lang w:eastAsia="hr-HR"/>
        </w:rPr>
      </w:pPr>
    </w:p>
    <w:p w:rsidRDefault="00D34C37" w:rsidP="00D34C37" w:rsidR="00D34C37" w:rsidRPr="00D34C37">
      <w:pPr>
        <w:spacing w:after="0"/>
        <w:ind w:firstLine="708"/>
        <w:jc w:val="center"/>
        <w:rPr>
          <w:rFonts w:cs="Times New Roman" w:eastAsia="Times New Roman"/>
          <w:lang w:eastAsia="hr-HR"/>
        </w:rPr>
      </w:pPr>
    </w:p>
    <w:p w:rsidRDefault="00D34C37" w:rsidP="00D34C37" w:rsidR="00D34C37" w:rsidRPr="00D34C37">
      <w:pPr>
        <w:spacing w:after="0"/>
        <w:ind w:firstLine="708"/>
        <w:jc w:val="right"/>
        <w:rPr>
          <w:rFonts w:cs="Times New Roman" w:eastAsia="Times New Roman"/>
          <w:lang w:eastAsia="hr-HR"/>
        </w:rPr>
      </w:pPr>
      <w:r w:rsidRPr="00D34C37">
        <w:rPr>
          <w:rFonts w:cs="Times New Roman" w:eastAsia="Times New Roman"/>
          <w:lang w:eastAsia="hr-HR"/>
        </w:rPr>
        <w:t xml:space="preserve">                                                  Sutkinja:</w:t>
      </w:r>
    </w:p>
    <w:p w:rsidRDefault="00D34C37" w:rsidP="00D34C37" w:rsidR="00D34C37" w:rsidRPr="00D34C37">
      <w:pPr>
        <w:spacing w:after="0"/>
        <w:ind w:firstLine="708"/>
        <w:jc w:val="right"/>
        <w:rPr>
          <w:rFonts w:cs="Times New Roman" w:eastAsia="Times New Roman"/>
          <w:lang w:eastAsia="hr-HR"/>
        </w:rPr>
      </w:pPr>
      <w:r w:rsidRPr="00D34C37">
        <w:rPr>
          <w:rFonts w:cs="Times New Roman" w:eastAsia="Times New Roman"/>
          <w:lang w:eastAsia="hr-HR"/>
        </w:rPr>
        <w:t xml:space="preserve">                                                                                  Tina Grgas</w:t>
      </w:r>
    </w:p>
    <w:p w:rsidRDefault="00D34C37" w:rsidP="00D34C37" w:rsidR="00D34C37" w:rsidRPr="00D34C37">
      <w:pPr>
        <w:spacing w:after="0"/>
        <w:rPr>
          <w:rFonts w:cs="Times New Roman" w:eastAsia="Times New Roman"/>
          <w:lang w:eastAsia="hr-HR"/>
        </w:rPr>
      </w:pPr>
    </w:p>
    <w:p w:rsidRDefault="00D34C37" w:rsidP="00D34C37" w:rsidR="00D34C37" w:rsidRPr="00D34C37">
      <w:pPr>
        <w:spacing w:after="0"/>
        <w:rPr>
          <w:rFonts w:cs="Times New Roman" w:eastAsia="Times New Roman"/>
          <w:lang w:eastAsia="hr-HR"/>
        </w:rPr>
      </w:pPr>
    </w:p>
    <w:p w:rsidRDefault="00D34C37" w:rsidP="00D34C37" w:rsidR="00D34C37" w:rsidRPr="00D34C37">
      <w:pPr>
        <w:spacing w:after="0"/>
        <w:ind w:firstLine="360"/>
        <w:rPr>
          <w:rFonts w:cs="Times New Roman" w:eastAsia="Times New Roman"/>
          <w:lang w:eastAsia="hr-HR"/>
        </w:rPr>
      </w:pPr>
      <w:r w:rsidRPr="00D34C37">
        <w:rPr>
          <w:rFonts w:cs="Times New Roman" w:eastAsia="Times New Roman"/>
          <w:lang w:eastAsia="hr-HR"/>
        </w:rPr>
        <w:t>Dostaviti:</w:t>
      </w:r>
    </w:p>
    <w:p w:rsidRDefault="00D34C37" w:rsidP="00D34C37" w:rsidR="00D34C37" w:rsidRPr="00D34C37">
      <w:pPr>
        <w:numPr>
          <w:ilvl w:val="0"/>
          <w:numId w:val="47"/>
        </w:numPr>
        <w:spacing w:after="0"/>
        <w:rPr>
          <w:rFonts w:cs="Times New Roman" w:eastAsia="Times New Roman"/>
          <w:lang w:eastAsia="hr-HR"/>
        </w:rPr>
      </w:pPr>
      <w:r w:rsidRPr="00D34C37">
        <w:rPr>
          <w:rFonts w:cs="Times New Roman" w:eastAsia="Times New Roman"/>
          <w:lang w:eastAsia="hr-HR"/>
        </w:rPr>
        <w:t>Stečajnoj upraviteljici putem e-Oglasne ploče suda</w:t>
      </w:r>
    </w:p>
    <w:p w:rsidRDefault="00D34C37" w:rsidP="00D34C37" w:rsidR="00D34C37" w:rsidRPr="00D34C37">
      <w:pPr>
        <w:spacing w:after="0"/>
        <w:rPr>
          <w:rFonts w:cs="Times New Roman" w:eastAsia="Times New Roman"/>
          <w:lang w:eastAsia="hr-HR"/>
        </w:rPr>
      </w:pPr>
    </w:p>
    <w:p w:rsidRDefault="00D34C37" w:rsidP="00D34C37" w:rsidR="00D34C37" w:rsidRPr="00D34C37">
      <w:pPr>
        <w:spacing w:after="0"/>
        <w:rPr>
          <w:rFonts w:cs="Times New Roman" w:eastAsia="Times New Roman"/>
          <w:lang w:eastAsia="hr-HR"/>
        </w:rPr>
      </w:pPr>
    </w:p>
    <w:p w:rsidRDefault="00D34C37" w:rsidP="00D34C37" w:rsidR="00D34C37" w:rsidRPr="00D34C37">
      <w:pPr>
        <w:spacing w:after="0"/>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01147B3"/>
    <w:multiLevelType w:val="hybridMultilevel"/>
    <w:tmpl w:val="933270DA"/>
    <w:lvl w:tplc="85A691A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4C37"/>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60541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St-599/2013-152</izvorni_sadrzaj>
    <derivirana_varijabla naziv="DomainObject.Oznaka_1">St-599/2013-152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St-599/2013-152</izvorni_sadrzaj>
    <derivirana_varijabla naziv="DomainObject.PoslovniBrojDokumenta_1">St-599/2013-152</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2C314-CE9D-42EC-B1D6-D140F1AD96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206</properties:Words>
  <properties:Characters>1003</properties:Characters>
  <properties:Lines>48</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2016-11-23T11:42:00Z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St-599/2013-152 / Odluka - Zaključak - poziv stečajnom upravitelju da podnese izvješće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