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446e" w14:paraId="f5b446e" w:rsidRDefault="00894E79" w:rsidP="00894E79" w:rsidR="00894E7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894E79" w:rsidP="00894E79" w:rsidR="00894E79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894E79" w:rsidP="00894E79" w:rsidR="00894E79">
      <w:pPr>
        <w:jc w:val="center"/>
        <w:rPr>
          <w:rFonts w:hAnsi="Times New Roman" w:ascii="Times New Roman"/>
          <w:sz w:val="24"/>
        </w:rPr>
      </w:pPr>
    </w:p>
    <w:p w:rsidRDefault="00894E79" w:rsidP="00894E79" w:rsidR="00894E79" w:rsidRPr="000C4EBE">
      <w:pPr>
        <w:pStyle w:val="StandardWeb"/>
        <w:jc w:val="both"/>
        <w:rPr>
          <w:rFonts w:cs="Arial" w:hAnsi="Arial" w:ascii="Arial"/>
          <w:color w:val="000000"/>
        </w:rPr>
      </w:pPr>
      <w:r w:rsidRPr="000C4EBE">
        <w:rPr>
          <w:rFonts w:cs="Arial" w:hAnsi="Arial" w:ascii="Arial"/>
          <w:color w:val="000000"/>
        </w:rPr>
        <w:t>TRGOVAČKI SUD U ZAGREBU</w:t>
      </w:r>
    </w:p>
    <w:p w:rsidRDefault="00894E79" w:rsidP="00894E79" w:rsidR="00894E79" w:rsidRPr="00154F76">
      <w:pPr>
        <w:jc w:val="both"/>
        <w:rPr>
          <w:rFonts w:cs="Arial" w:hAnsi="Arial" w:ascii="Arial"/>
          <w:b/>
          <w:sz w:val="24"/>
          <w:szCs w:val="24"/>
        </w:rPr>
      </w:pPr>
      <w:r w:rsidRPr="00154F76">
        <w:rPr>
          <w:rFonts w:cs="Arial" w:hAnsi="Arial" w:ascii="Arial"/>
          <w:color w:val="000000"/>
          <w:sz w:val="24"/>
          <w:szCs w:val="24"/>
        </w:rPr>
        <w:t>St -</w:t>
      </w:r>
      <w:r w:rsidRPr="00154F76">
        <w:rPr>
          <w:rFonts w:cs="Arial" w:hAnsi="Arial" w:ascii="Arial"/>
          <w:b/>
          <w:sz w:val="24"/>
          <w:szCs w:val="24"/>
        </w:rPr>
        <w:t xml:space="preserve"> St-2669/2017</w:t>
      </w:r>
    </w:p>
    <w:p w:rsidRDefault="00620CDF" w:rsidP="00894E79" w:rsidR="00620CDF">
      <w:pPr>
        <w:jc w:val="both"/>
        <w:rPr>
          <w:rFonts w:cs="Arial" w:hAnsi="Arial" w:ascii="Arial"/>
          <w:color w:val="000000"/>
        </w:rPr>
      </w:pPr>
    </w:p>
    <w:p w:rsidRDefault="00620CDF" w:rsidP="00894E79" w:rsidR="00894E79" w:rsidRPr="00154F76">
      <w:pPr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color w:val="000000"/>
        </w:rPr>
        <w:t>S</w:t>
      </w:r>
      <w:r w:rsidR="00894E79" w:rsidRPr="00154F76">
        <w:rPr>
          <w:rFonts w:cs="Arial" w:hAnsi="Arial" w:ascii="Arial"/>
          <w:color w:val="000000"/>
        </w:rPr>
        <w:t>tečajna masa TALIR BRDO d.o.o. u stečaju</w:t>
      </w:r>
    </w:p>
    <w:p w:rsidRDefault="00894E79" w:rsidP="00894E79" w:rsidR="00894E79" w:rsidRPr="00154F76">
      <w:pPr>
        <w:pStyle w:val="StandardWeb"/>
        <w:jc w:val="both"/>
        <w:rPr>
          <w:rFonts w:cs="Arial" w:hAnsi="Arial" w:ascii="Arial"/>
          <w:color w:val="000000"/>
        </w:rPr>
      </w:pPr>
      <w:r w:rsidRPr="00154F76">
        <w:rPr>
          <w:rFonts w:cs="Arial" w:hAnsi="Arial" w:ascii="Arial"/>
          <w:color w:val="000000"/>
        </w:rPr>
        <w:t>Zagreb, B. Magovca 48</w:t>
      </w:r>
    </w:p>
    <w:p w:rsidRDefault="00894E79" w:rsidP="00894E79" w:rsidR="00894E79" w:rsidRPr="00154F76">
      <w:pPr>
        <w:pStyle w:val="StandardWeb"/>
        <w:jc w:val="both"/>
        <w:rPr>
          <w:rFonts w:cs="Arial" w:hAnsi="Arial" w:ascii="Arial"/>
          <w:color w:val="000000"/>
        </w:rPr>
      </w:pPr>
      <w:r w:rsidRPr="00154F76">
        <w:rPr>
          <w:rFonts w:cs="Arial" w:hAnsi="Arial" w:ascii="Arial"/>
          <w:color w:val="000000"/>
        </w:rPr>
        <w:t xml:space="preserve">                                                         Stečajnom sucu Vesna Sremac Šostar</w:t>
      </w:r>
    </w:p>
    <w:p w:rsidRDefault="00894E79" w:rsidP="00894E79" w:rsidR="00894E79" w:rsidRPr="00154F76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jc w:val="both"/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t>I.  TIJEK STEČAJNOGA POSTUPKA U RAZDOBLJU OD 05.12.2017  DO 22.03.2018.</w:t>
      </w:r>
    </w:p>
    <w:p w:rsidRDefault="00620CDF" w:rsidP="00894E79" w:rsidR="00620CD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024E92" w:rsidRPr="00154F76">
      <w:pPr>
        <w:jc w:val="both"/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t xml:space="preserve">Stečajni upravitelj je u skladu s Odlukom donijetom na ispitnom ročištu </w:t>
      </w:r>
      <w:r w:rsidR="00024E92" w:rsidRPr="00154F76">
        <w:rPr>
          <w:rFonts w:cs="Arial" w:hAnsi="Arial" w:ascii="Arial"/>
          <w:sz w:val="24"/>
          <w:szCs w:val="24"/>
          <w:lang w:val="pl-PL"/>
        </w:rPr>
        <w:t xml:space="preserve">da se ispitaju uvijeti prijeboja odnosno njegove dopustivosti u skladu člankom 247 st. 7. Stečajnog zakona a u svezi s člankom 176. st.1. točka 3. istog zakona jer se radi o iznimci a sve po prijedlogu razlučnog vjerovnika kojem prijedlogu se nije protivio niti stečajni vjerovnik Republika Hrvatska. Kako bi se ispitali i utvrdili dopustivost prijeboja u skladu s člankom 247 st. 7. Stečajnog zakona, a u svezi s člankom 176. st.1. točka 3. Stečajnog zakona angažiran je stalni sudski vještak mr.oec. Ljerka Živković koja je u svom nalazu i mišljenju od 27.12.2018. utvrdila da postoji potraživanje  sadašnjeg </w:t>
      </w:r>
      <w:r w:rsidR="007578BF" w:rsidRPr="00154F76">
        <w:rPr>
          <w:rFonts w:cs="Arial" w:hAnsi="Arial" w:ascii="Arial"/>
          <w:sz w:val="24"/>
          <w:szCs w:val="24"/>
          <w:lang w:val="pl-PL"/>
        </w:rPr>
        <w:t xml:space="preserve">razlučnog </w:t>
      </w:r>
      <w:r w:rsidR="00024E92" w:rsidRPr="00154F76">
        <w:rPr>
          <w:rFonts w:cs="Arial" w:hAnsi="Arial" w:ascii="Arial"/>
          <w:sz w:val="24"/>
          <w:szCs w:val="24"/>
          <w:lang w:val="pl-PL"/>
        </w:rPr>
        <w:t xml:space="preserve">vjerovnika </w:t>
      </w:r>
      <w:r w:rsidR="007578BF" w:rsidRPr="00154F76">
        <w:rPr>
          <w:rFonts w:cs="Arial" w:hAnsi="Arial" w:ascii="Arial"/>
          <w:sz w:val="24"/>
          <w:szCs w:val="24"/>
          <w:lang w:val="pl-PL"/>
        </w:rPr>
        <w:t xml:space="preserve"> V4 d.o.o. u iznosu od 13.494.658,85 kn s osnove potraživanja po Ugovoru o kreditu broj:311-52/2007 sa Sporazumom o osiguranju tražbine odnosno da se radi o ispunjenju neispunjenog ugovora. Predmetni nalaz i mišljenje sam zaprimila u siječnju kao i podnesak razlučnog vjerovnika te sam 29 siječnja uputila naslovnom sudu podnesak u kojem sam u skladu s nalazom i mišljenjem te zahtijevom razlučnog vjerovnika iz podneska od 03.01.2018. zatražila zakazivanje skupštine vjerovnika na kojoj bi se donijela odluka o </w:t>
      </w:r>
      <w:r w:rsidR="00DF009B" w:rsidRPr="00154F76">
        <w:rPr>
          <w:rFonts w:cs="Arial" w:hAnsi="Arial" w:ascii="Arial"/>
          <w:sz w:val="24"/>
          <w:szCs w:val="24"/>
          <w:lang w:val="pl-PL"/>
        </w:rPr>
        <w:t>prijeboju ili prodaji predmetnih nekretnina. Za potrebe prijeboja stečajna upraviteljica je dostavila podatke o utvrđivanju predmeta razlučnog prava i troškova njegova unovčenja kako bi se ubrzao stečajni postupak.</w:t>
      </w:r>
      <w:r w:rsidR="007578BF" w:rsidRPr="00154F76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024E92" w:rsidP="00894E79" w:rsidR="00024E92" w:rsidRPr="00154F76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154F76" w:rsidP="00894E79" w:rsidR="00154F76">
      <w:pPr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t xml:space="preserve">Kako u navedenom razdoblju nije </w:t>
      </w:r>
      <w:r>
        <w:rPr>
          <w:rFonts w:cs="Arial" w:hAnsi="Arial" w:ascii="Arial"/>
          <w:sz w:val="24"/>
          <w:szCs w:val="24"/>
          <w:lang w:val="pl-PL"/>
        </w:rPr>
        <w:t>bilo unovčenja predmetnih nekretnina koje čine stečajnu masu, stanje stečajne mase je nepromijenjeno te prema procijenjenoj vrijednosti iznosi 3.448.884,58 kn.</w:t>
      </w:r>
    </w:p>
    <w:p w:rsidRDefault="00154F76" w:rsidP="00894E79" w:rsidR="00154F76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Prometa po žiro računu stečajne mase Talir Brdo d.o.o. u stečaju nije bilo.</w:t>
      </w:r>
    </w:p>
    <w:p w:rsidRDefault="00154F76" w:rsidP="00894E79" w:rsidR="00154F76" w:rsidRPr="00154F76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Namirenja stečajnih/razlučnih vjerovnika nije bilo.</w:t>
      </w:r>
      <w:r w:rsidRPr="00154F76">
        <w:rPr>
          <w:rFonts w:cs="Arial" w:hAnsi="Arial" w:ascii="Arial"/>
          <w:sz w:val="24"/>
          <w:szCs w:val="24"/>
          <w:lang w:val="pl-PL"/>
        </w:rPr>
        <w:t xml:space="preserve"> </w:t>
      </w:r>
    </w:p>
    <w:p w:rsidRDefault="00894E79" w:rsidP="00894E79" w:rsidR="00894E79" w:rsidRPr="00154F76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>
      <w:pPr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lastRenderedPageBreak/>
        <w:t>III. RADNJE KOJE ĆE SE PODUZETI U NAREDNOM RAZDOBLJU</w:t>
      </w:r>
    </w:p>
    <w:p w:rsidRDefault="00620CDF" w:rsidP="00620CDF" w:rsidR="00620CDF">
      <w:pPr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 xml:space="preserve">U narednom razdoblju čeka se skupština vjerovnika na kojoj će se odlučiti da li će predmetne nekretnine opterećene razlučnim pravom bti prodavane u skladu s člankom 247 SZ-a ili će biti izvršen prijeboj potraživanja koje je tražio razlučni vjerovnik a sa čim se složio i stečajni vjerovnik RH i stečajni upravitelj. </w:t>
      </w:r>
    </w:p>
    <w:p w:rsidRDefault="00154F76" w:rsidP="00894E79" w:rsidR="00154F76" w:rsidRPr="00154F76">
      <w:pPr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rPr>
          <w:rFonts w:cs="Arial" w:hAnsi="Arial" w:ascii="Arial"/>
          <w:sz w:val="24"/>
          <w:szCs w:val="24"/>
          <w:lang w:val="pl-PL"/>
        </w:rPr>
      </w:pPr>
      <w:r w:rsidRPr="00154F76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154F76">
        <w:rPr>
          <w:rFonts w:cs="Arial" w:hAnsi="Arial" w:ascii="Arial"/>
          <w:sz w:val="24"/>
          <w:szCs w:val="24"/>
          <w:lang w:val="pl-PL"/>
        </w:rPr>
        <w:tab/>
      </w:r>
      <w:r w:rsidRPr="00154F76">
        <w:rPr>
          <w:rFonts w:cs="Arial" w:hAnsi="Arial" w:ascii="Arial"/>
          <w:sz w:val="24"/>
          <w:szCs w:val="24"/>
          <w:lang w:val="pl-PL"/>
        </w:rPr>
        <w:tab/>
      </w:r>
      <w:r w:rsidRPr="00154F76">
        <w:rPr>
          <w:rFonts w:cs="Arial" w:hAnsi="Arial" w:ascii="Arial"/>
          <w:sz w:val="24"/>
          <w:szCs w:val="24"/>
          <w:lang w:val="pl-PL"/>
        </w:rPr>
        <w:tab/>
      </w:r>
      <w:r w:rsidRPr="00154F76">
        <w:rPr>
          <w:rFonts w:cs="Arial" w:hAnsi="Arial" w:ascii="Arial"/>
          <w:sz w:val="24"/>
          <w:szCs w:val="24"/>
          <w:lang w:val="pl-PL"/>
        </w:rPr>
        <w:tab/>
      </w:r>
      <w:r w:rsidRPr="00154F76">
        <w:rPr>
          <w:rFonts w:cs="Arial" w:hAnsi="Arial" w:ascii="Arial"/>
          <w:sz w:val="24"/>
          <w:szCs w:val="24"/>
          <w:lang w:val="pl-PL"/>
        </w:rPr>
        <w:tab/>
      </w:r>
      <w:r w:rsidRPr="00154F76">
        <w:rPr>
          <w:rFonts w:cs="Arial" w:hAnsi="Arial" w:ascii="Arial"/>
          <w:sz w:val="24"/>
          <w:szCs w:val="24"/>
          <w:lang w:val="pl-PL"/>
        </w:rPr>
        <w:tab/>
        <w:t>Stečajni upravitelj</w:t>
      </w:r>
    </w:p>
    <w:p w:rsidRDefault="00620CDF" w:rsidP="00894E79" w:rsidR="00894E79" w:rsidRPr="00154F76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______________________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  <w:t xml:space="preserve">    </w:t>
      </w:r>
      <w:r w:rsidR="00894E79" w:rsidRPr="00154F76">
        <w:rPr>
          <w:rFonts w:cs="Arial" w:hAnsi="Arial" w:ascii="Arial"/>
          <w:sz w:val="24"/>
          <w:szCs w:val="24"/>
          <w:lang w:val="pl-PL"/>
        </w:rPr>
        <w:t>____________________</w:t>
      </w:r>
    </w:p>
    <w:p w:rsidRDefault="00894E79" w:rsidP="00894E79" w:rsidR="00894E79" w:rsidRPr="00154F76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894E79" w:rsidP="00894E79" w:rsidR="00894E79" w:rsidRPr="00154F76">
      <w:pPr>
        <w:rPr>
          <w:rFonts w:cs="Arial" w:hAnsi="Arial" w:ascii="Arial"/>
          <w:lang w:val="pl-PL"/>
        </w:rPr>
      </w:pPr>
    </w:p>
    <w:p w:rsidRDefault="00FD0D7B" w:rsidR="00FD0D7B" w:rsidRPr="00154F76">
      <w:pPr>
        <w:rPr>
          <w:rFonts w:cs="Arial" w:hAnsi="Arial" w:ascii="Arial"/>
        </w:rPr>
      </w:pPr>
    </w:p>
    <w:sectPr w:rsidR="00FD0D7B" w:rsidRPr="00154F7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4E79"/>
    <w:rsid w:val="00024E92"/>
    <w:rsid w:val="00154F76"/>
    <w:rsid w:val="004A2100"/>
    <w:rsid w:val="00620CDF"/>
    <w:rsid w:val="007578BF"/>
    <w:rsid w:val="00894E79"/>
    <w:rsid w:val="00DF009B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4E79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894E79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0CD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0CD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A2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1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100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100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100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4E79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894E7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0CD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0CD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A2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1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100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100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100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2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2153</properties:Characters>
  <properties:Lines>53</properties:Lines>
  <properties:Paragraphs>17</properties:Paragraphs>
  <properties:TotalTime>64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2018-03-22T18:54:00Z</dcterms:created>
  <dc:creator>ante dujmovic</dc:creator>
  <dc:description/>
  <cp:keywords/>
  <cp:lastModifiedBy>Matea Bizjak</cp:lastModifiedBy>
  <cp:lastPrinted>2018-03-26T09:56:00Z</cp:lastPrinted>
  <dcterms:modified xmlns:xsi="http://www.w3.org/2001/XMLSchema-instance" xsi:type="dcterms:W3CDTF">2018-03-27T11:44:00Z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St-2669/2017-35 / Podnesak - Izvješće stečajnog upravitelja (Obrazac 20- TALIR BRDO.docx)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