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c4a6" w14:paraId="458c4a6" w:rsidRDefault="00D077D5" w:rsidP="00D077D5" w:rsidR="00D077D5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CF1A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</w:t>
      </w:r>
    </w:p>
    <w:p w:rsidRDefault="00CF1A19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</w:t>
      </w:r>
      <w:r w:rsidR="00D077D5">
        <w:rPr>
          <w:rFonts w:cs="Times New Roman" w:hAnsi="Times New Roman" w:ascii="Times New Roman"/>
          <w:sz w:val="24"/>
          <w:szCs w:val="24"/>
        </w:rPr>
        <w:t xml:space="preserve">                                          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D70BD1">
        <w:rPr>
          <w:rFonts w:cs="Times New Roman" w:hAnsi="Times New Roman" w:ascii="Times New Roman"/>
          <w:sz w:val="24"/>
          <w:szCs w:val="24"/>
        </w:rPr>
        <w:t>249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D077D5" w:rsidRPr="00D077D5">
        <w:rPr>
          <w:rFonts w:cs="Times New Roman" w:hAnsi="Times New Roman" w:ascii="Times New Roman"/>
          <w:sz w:val="24"/>
          <w:szCs w:val="24"/>
        </w:rPr>
        <w:t>1</w:t>
      </w:r>
      <w:r w:rsidR="00D70BD1">
        <w:rPr>
          <w:rFonts w:cs="Times New Roman" w:hAnsi="Times New Roman" w:ascii="Times New Roman"/>
          <w:sz w:val="24"/>
          <w:szCs w:val="24"/>
        </w:rPr>
        <w:t>4</w:t>
      </w:r>
      <w:r w:rsidR="00D077D5" w:rsidRPr="00D077D5">
        <w:rPr>
          <w:rFonts w:cs="Times New Roman" w:hAnsi="Times New Roman" w:ascii="Times New Roman"/>
          <w:sz w:val="24"/>
          <w:szCs w:val="24"/>
        </w:rPr>
        <w:t>-</w:t>
      </w:r>
      <w:r w:rsidR="00D70BD1">
        <w:rPr>
          <w:rFonts w:cs="Times New Roman" w:hAnsi="Times New Roman" w:ascii="Times New Roman"/>
          <w:sz w:val="24"/>
          <w:szCs w:val="24"/>
        </w:rPr>
        <w:t>31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2829" w:rsidP="00D077D5" w:rsidR="003E2829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D70B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s</w:t>
      </w:r>
      <w:r w:rsidR="008562EB">
        <w:rPr>
          <w:rFonts w:cs="Times New Roman" w:hAnsi="Times New Roman" w:ascii="Times New Roman"/>
          <w:sz w:val="24"/>
          <w:szCs w:val="24"/>
        </w:rPr>
        <w:t xml:space="preserve">tečajnoj sutkinji Emi Brdovčak, </w:t>
      </w:r>
      <w:r w:rsidR="00D70BD1" w:rsidRPr="00D70BD1">
        <w:rPr>
          <w:rFonts w:cs="Times New Roman" w:hAnsi="Times New Roman" w:ascii="Times New Roman"/>
          <w:sz w:val="24"/>
          <w:szCs w:val="24"/>
        </w:rPr>
        <w:t xml:space="preserve">u stečajnom postupku nad stečajnim dužnikom STEČAJNA MASA LACUS d.o.o. u stečaju, Rijeka, </w:t>
      </w:r>
      <w:proofErr w:type="spellStart"/>
      <w:r w:rsidR="00D70BD1" w:rsidRPr="00D70BD1">
        <w:rPr>
          <w:rFonts w:cs="Times New Roman" w:hAnsi="Times New Roman" w:ascii="Times New Roman"/>
          <w:sz w:val="24"/>
          <w:szCs w:val="24"/>
        </w:rPr>
        <w:t>Kumičićeva</w:t>
      </w:r>
      <w:proofErr w:type="spellEnd"/>
      <w:r w:rsidR="00D70BD1" w:rsidRPr="00D70BD1">
        <w:rPr>
          <w:rFonts w:cs="Times New Roman" w:hAnsi="Times New Roman" w:ascii="Times New Roman"/>
          <w:sz w:val="24"/>
          <w:szCs w:val="24"/>
        </w:rPr>
        <w:t xml:space="preserve"> 41, koju zastupa stečajni upravitelj Andrej </w:t>
      </w:r>
      <w:proofErr w:type="spellStart"/>
      <w:r w:rsidR="00D70BD1" w:rsidRPr="00D70BD1">
        <w:rPr>
          <w:rFonts w:cs="Times New Roman" w:hAnsi="Times New Roman" w:ascii="Times New Roman"/>
          <w:sz w:val="24"/>
          <w:szCs w:val="24"/>
        </w:rPr>
        <w:t>Sablić</w:t>
      </w:r>
      <w:proofErr w:type="spellEnd"/>
      <w:r w:rsidR="00D70BD1" w:rsidRPr="00D70BD1">
        <w:rPr>
          <w:rFonts w:cs="Times New Roman" w:hAnsi="Times New Roman" w:ascii="Times New Roman"/>
          <w:sz w:val="24"/>
          <w:szCs w:val="24"/>
        </w:rPr>
        <w:t xml:space="preserve"> iz Rijeke, </w:t>
      </w:r>
      <w:proofErr w:type="spellStart"/>
      <w:r w:rsidR="00D70BD1" w:rsidRPr="00D70BD1">
        <w:rPr>
          <w:rFonts w:cs="Times New Roman" w:hAnsi="Times New Roman" w:ascii="Times New Roman"/>
          <w:sz w:val="24"/>
          <w:szCs w:val="24"/>
        </w:rPr>
        <w:t>Kumičićeva</w:t>
      </w:r>
      <w:proofErr w:type="spellEnd"/>
      <w:r w:rsidR="00D70BD1" w:rsidRPr="00D70BD1">
        <w:rPr>
          <w:rFonts w:cs="Times New Roman" w:hAnsi="Times New Roman" w:ascii="Times New Roman"/>
          <w:sz w:val="24"/>
          <w:szCs w:val="24"/>
        </w:rPr>
        <w:t xml:space="preserve"> 41, </w:t>
      </w:r>
      <w:r w:rsidR="00D70BD1">
        <w:rPr>
          <w:rFonts w:cs="Times New Roman" w:hAnsi="Times New Roman" w:ascii="Times New Roman"/>
          <w:sz w:val="24"/>
          <w:szCs w:val="24"/>
        </w:rPr>
        <w:t>2</w:t>
      </w:r>
      <w:r w:rsidR="00771DD4">
        <w:rPr>
          <w:rFonts w:cs="Times New Roman" w:hAnsi="Times New Roman" w:ascii="Times New Roman"/>
          <w:sz w:val="24"/>
          <w:szCs w:val="24"/>
        </w:rPr>
        <w:t>7</w:t>
      </w:r>
      <w:r w:rsidR="00D70BD1" w:rsidRPr="00D70BD1">
        <w:rPr>
          <w:rFonts w:cs="Times New Roman" w:hAnsi="Times New Roman" w:ascii="Times New Roman"/>
          <w:sz w:val="24"/>
          <w:szCs w:val="24"/>
        </w:rPr>
        <w:t xml:space="preserve">. </w:t>
      </w:r>
      <w:r w:rsidR="00D70BD1">
        <w:rPr>
          <w:rFonts w:cs="Times New Roman" w:hAnsi="Times New Roman" w:ascii="Times New Roman"/>
          <w:sz w:val="24"/>
          <w:szCs w:val="24"/>
        </w:rPr>
        <w:t xml:space="preserve">studenoga </w:t>
      </w:r>
      <w:r w:rsidR="00D70BD1" w:rsidRPr="00D70BD1">
        <w:rPr>
          <w:rFonts w:cs="Times New Roman" w:hAnsi="Times New Roman" w:ascii="Times New Roman"/>
          <w:sz w:val="24"/>
          <w:szCs w:val="24"/>
        </w:rPr>
        <w:t>2015. godine,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</w:t>
      </w:r>
      <w:r w:rsidR="00C44CB4">
        <w:rPr>
          <w:rFonts w:cs="Times New Roman" w:hAnsi="Times New Roman" w:ascii="Times New Roman"/>
          <w:sz w:val="24"/>
          <w:szCs w:val="24"/>
        </w:rPr>
        <w:t xml:space="preserve">ozivaju se stranke i osobe koje prema stanju spisa i prema podacima iz zemljišne knjige polažu pravo da se namire iz iznosa </w:t>
      </w:r>
      <w:proofErr w:type="spellStart"/>
      <w:r w:rsidR="00C44CB4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44CB4">
        <w:rPr>
          <w:rFonts w:cs="Times New Roman" w:hAnsi="Times New Roman" w:ascii="Times New Roman"/>
          <w:sz w:val="24"/>
          <w:szCs w:val="24"/>
        </w:rPr>
        <w:t xml:space="preserve"> postignute za nekretnin</w:t>
      </w:r>
      <w:r w:rsidR="00502337">
        <w:rPr>
          <w:rFonts w:cs="Times New Roman" w:hAnsi="Times New Roman" w:ascii="Times New Roman"/>
          <w:sz w:val="24"/>
          <w:szCs w:val="24"/>
        </w:rPr>
        <w:t>e</w:t>
      </w:r>
      <w:r w:rsidR="00C44CB4">
        <w:rPr>
          <w:rFonts w:cs="Times New Roman" w:hAnsi="Times New Roman" w:ascii="Times New Roman"/>
          <w:sz w:val="24"/>
          <w:szCs w:val="24"/>
        </w:rPr>
        <w:t xml:space="preserve"> stečajnog dužnika oznake: </w:t>
      </w:r>
    </w:p>
    <w:p w:rsidRDefault="00C44CB4" w:rsidP="00D077D5" w:rsidR="00771D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k.č.br. </w:t>
      </w:r>
      <w:r w:rsidR="00771DD4">
        <w:rPr>
          <w:rFonts w:cs="Times New Roman" w:hAnsi="Times New Roman" w:ascii="Times New Roman"/>
          <w:sz w:val="24"/>
          <w:szCs w:val="24"/>
        </w:rPr>
        <w:t xml:space="preserve">515/1 upisane u </w:t>
      </w:r>
      <w:proofErr w:type="spellStart"/>
      <w:r w:rsidR="00771DD4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771DD4">
        <w:rPr>
          <w:rFonts w:cs="Times New Roman" w:hAnsi="Times New Roman" w:ascii="Times New Roman"/>
          <w:sz w:val="24"/>
          <w:szCs w:val="24"/>
        </w:rPr>
        <w:t xml:space="preserve">. br. 911 k.o. </w:t>
      </w:r>
      <w:proofErr w:type="spellStart"/>
      <w:r w:rsidR="00771DD4">
        <w:rPr>
          <w:rFonts w:cs="Times New Roman" w:hAnsi="Times New Roman" w:ascii="Times New Roman"/>
          <w:sz w:val="24"/>
          <w:szCs w:val="24"/>
        </w:rPr>
        <w:t>Vabriga</w:t>
      </w:r>
      <w:proofErr w:type="spellEnd"/>
      <w:r w:rsidR="00771DD4">
        <w:rPr>
          <w:rFonts w:cs="Times New Roman" w:hAnsi="Times New Roman" w:ascii="Times New Roman"/>
          <w:sz w:val="24"/>
          <w:szCs w:val="24"/>
        </w:rPr>
        <w:t>, poduložak 5, 5. etaža 53/272 dijela (s kojim suvlasničkim udjelom je neodvojivo povezano pravo vlasništva sa stanom na I. katu površine 52,96 m2, u planu posebnih dijelova oznake "E" i parkirališta oznake E3)</w:t>
      </w:r>
    </w:p>
    <w:p w:rsidRDefault="00771DD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- 14/544 dijela nekretnine oznake kč.br. 515/1 upisane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zk.ul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911 k.o. </w:t>
      </w:r>
      <w:proofErr w:type="spellStart"/>
      <w:r>
        <w:rPr>
          <w:rFonts w:cs="Times New Roman" w:hAnsi="Times New Roman" w:ascii="Times New Roman"/>
          <w:sz w:val="24"/>
          <w:szCs w:val="24"/>
        </w:rPr>
        <w:t>Vabriga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poduložak 6, 6. etaža, 37/272 dijela (s kojom suvlasničkim udjelom je neodvojivo povezano prava vlasništva s podrumskim prostorom površine 36,60 m2) </w:t>
      </w:r>
    </w:p>
    <w:p w:rsidRDefault="00C44CB4" w:rsidP="00C44CB4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 pristupe ročištu za diobu koje će se održati </w:t>
      </w:r>
    </w:p>
    <w:p w:rsidRDefault="00502337" w:rsidP="00C44CB4" w:rsidR="00C44CB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23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 xml:space="preserve">prosinca 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2015. u </w:t>
      </w:r>
      <w:r w:rsidR="003E2829">
        <w:rPr>
          <w:rFonts w:cs="Times New Roman" w:hAnsi="Times New Roman" w:ascii="Times New Roman"/>
          <w:b/>
          <w:sz w:val="24"/>
          <w:szCs w:val="24"/>
        </w:rPr>
        <w:t>10</w:t>
      </w:r>
      <w:r w:rsidR="00F12DA2">
        <w:rPr>
          <w:rFonts w:cs="Times New Roman" w:hAnsi="Times New Roman" w:ascii="Times New Roman"/>
          <w:b/>
          <w:sz w:val="24"/>
          <w:szCs w:val="24"/>
        </w:rPr>
        <w:t>:0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>0 sati, sudnica 8, kat I.</w:t>
      </w:r>
    </w:p>
    <w:p w:rsidRDefault="00CF1A19" w:rsidP="00C44CB4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</w:t>
      </w:r>
      <w:r w:rsidR="00CF1A19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emljišne knjige i spisa te da najkasnije na ročištu za diobu mogu drugome osporiti tražbinu, njezinu visinu i red namirenja. </w:t>
      </w:r>
    </w:p>
    <w:p w:rsidRDefault="003E2829" w:rsidP="00D077D5" w:rsidR="003E28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F12DA2">
        <w:rPr>
          <w:rFonts w:cs="Times New Roman" w:hAnsi="Times New Roman" w:ascii="Times New Roman"/>
          <w:sz w:val="24"/>
          <w:szCs w:val="24"/>
        </w:rPr>
        <w:t>2</w:t>
      </w:r>
      <w:r w:rsidR="00771DD4">
        <w:rPr>
          <w:rFonts w:cs="Times New Roman" w:hAnsi="Times New Roman" w:ascii="Times New Roman"/>
          <w:sz w:val="24"/>
          <w:szCs w:val="24"/>
        </w:rPr>
        <w:t>7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F12DA2">
        <w:rPr>
          <w:rFonts w:cs="Times New Roman" w:hAnsi="Times New Roman" w:ascii="Times New Roman"/>
          <w:sz w:val="24"/>
          <w:szCs w:val="24"/>
        </w:rPr>
        <w:t xml:space="preserve">studenoga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5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F12D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</w:p>
    <w:p w:rsidRDefault="00F12DA2" w:rsidP="00F12DA2" w:rsidR="00D077D5" w:rsidRPr="00D077D5">
      <w:pPr>
        <w:spacing w:lineRule="auto" w:line="240" w:after="0"/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D077D5">
        <w:rPr>
          <w:rFonts w:cs="Times New Roman" w:hAnsi="Times New Roman" w:ascii="Times New Roman"/>
          <w:sz w:val="24"/>
          <w:szCs w:val="24"/>
        </w:rPr>
        <w:t xml:space="preserve">                           Stečajna sutkinja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2DA2" w:rsidP="00D077D5" w:rsidR="00F12D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2DA2" w:rsidP="00D077D5" w:rsidR="00F12D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2DA2" w:rsidP="00D077D5" w:rsidR="00F12D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2DA2" w:rsidP="00D077D5" w:rsidR="00F12D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2DA2" w:rsidP="00D077D5" w:rsidR="00F12D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F12DA2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29EC" w:rsidP="00D077D5" w:rsidR="003B29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71DD4" w:rsidP="00D077D5" w:rsidR="00771DD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71DD4" w:rsidP="00D077D5" w:rsidR="00771DD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DNA</w:t>
      </w:r>
    </w:p>
    <w:p w:rsidRDefault="002D16FA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dostaviti:</w:t>
      </w:r>
    </w:p>
    <w:p w:rsidRDefault="00CF1A19" w:rsidP="00CF1A19" w:rsidR="00CF1A19" w:rsidRPr="004C723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C7232">
        <w:rPr>
          <w:rFonts w:cs="Times New Roman" w:hAnsi="Times New Roman" w:ascii="Times New Roman"/>
          <w:sz w:val="24"/>
          <w:szCs w:val="24"/>
        </w:rPr>
        <w:t>1. Stečajni upravitelj</w:t>
      </w:r>
    </w:p>
    <w:p w:rsidRDefault="00CF1A19" w:rsidP="00D077D5" w:rsidR="00CF1A19" w:rsidRPr="004C723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C7232">
        <w:rPr>
          <w:rFonts w:cs="Times New Roman" w:hAnsi="Times New Roman" w:ascii="Times New Roman"/>
          <w:sz w:val="24"/>
          <w:szCs w:val="24"/>
        </w:rPr>
        <w:t>2</w:t>
      </w:r>
      <w:r w:rsidR="00D077D5" w:rsidRPr="004C7232">
        <w:rPr>
          <w:rFonts w:cs="Times New Roman" w:hAnsi="Times New Roman" w:ascii="Times New Roman"/>
          <w:sz w:val="24"/>
          <w:szCs w:val="24"/>
        </w:rPr>
        <w:t>.</w:t>
      </w:r>
      <w:r w:rsidR="003E2829" w:rsidRPr="004C7232">
        <w:rPr>
          <w:rFonts w:cs="Times New Roman" w:hAnsi="Times New Roman" w:ascii="Times New Roman"/>
          <w:sz w:val="24"/>
          <w:szCs w:val="24"/>
        </w:rPr>
        <w:t xml:space="preserve"> </w:t>
      </w:r>
      <w:r w:rsidR="00F12DA2">
        <w:rPr>
          <w:rFonts w:cs="Times New Roman" w:hAnsi="Times New Roman" w:ascii="Times New Roman"/>
          <w:sz w:val="24"/>
          <w:szCs w:val="24"/>
        </w:rPr>
        <w:t>PBZ d.d. po pun. OD Vukić i dr.</w:t>
      </w:r>
    </w:p>
    <w:p w:rsidRDefault="00CF1A19" w:rsidP="00D077D5" w:rsidR="00CF1A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C7232">
        <w:rPr>
          <w:rFonts w:cs="Times New Roman" w:hAnsi="Times New Roman" w:ascii="Times New Roman"/>
          <w:sz w:val="24"/>
          <w:szCs w:val="24"/>
        </w:rPr>
        <w:t xml:space="preserve">3. </w:t>
      </w:r>
      <w:r w:rsidR="003E2829" w:rsidRPr="004C7232">
        <w:rPr>
          <w:rFonts w:cs="Times New Roman" w:hAnsi="Times New Roman" w:ascii="Times New Roman"/>
          <w:sz w:val="24"/>
          <w:szCs w:val="24"/>
        </w:rPr>
        <w:t xml:space="preserve">RH </w:t>
      </w:r>
      <w:r w:rsidR="0051406F" w:rsidRPr="004C7232">
        <w:rPr>
          <w:rFonts w:cs="Times New Roman" w:hAnsi="Times New Roman" w:ascii="Times New Roman"/>
          <w:sz w:val="24"/>
          <w:szCs w:val="24"/>
        </w:rPr>
        <w:t xml:space="preserve">- </w:t>
      </w:r>
      <w:r w:rsidR="003E2829" w:rsidRPr="004C7232">
        <w:rPr>
          <w:rFonts w:cs="Times New Roman" w:hAnsi="Times New Roman" w:ascii="Times New Roman"/>
          <w:sz w:val="24"/>
          <w:szCs w:val="24"/>
        </w:rPr>
        <w:t xml:space="preserve">ŽDO </w:t>
      </w:r>
      <w:r w:rsidR="00F12DA2">
        <w:rPr>
          <w:rFonts w:cs="Times New Roman" w:hAnsi="Times New Roman" w:ascii="Times New Roman"/>
          <w:sz w:val="24"/>
          <w:szCs w:val="24"/>
        </w:rPr>
        <w:t>Rijeka</w:t>
      </w:r>
    </w:p>
    <w:p w:rsidRDefault="00D237D3" w:rsidP="00D077D5" w:rsidR="00D237D3" w:rsidRPr="004C723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4. </w:t>
      </w:r>
      <w:r w:rsidR="00771DD4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oglasna ploča suda</w:t>
      </w:r>
    </w:p>
    <w:sectPr w:rsidR="00D237D3" w:rsidRPr="004C72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1A590B"/>
    <w:rsid w:val="001B6D03"/>
    <w:rsid w:val="002121DB"/>
    <w:rsid w:val="002B4B9D"/>
    <w:rsid w:val="002D16FA"/>
    <w:rsid w:val="003636A7"/>
    <w:rsid w:val="003B29EC"/>
    <w:rsid w:val="003E2829"/>
    <w:rsid w:val="004C7232"/>
    <w:rsid w:val="00502337"/>
    <w:rsid w:val="0051406F"/>
    <w:rsid w:val="006D6251"/>
    <w:rsid w:val="00771DD4"/>
    <w:rsid w:val="008562EB"/>
    <w:rsid w:val="008D31C1"/>
    <w:rsid w:val="009229C4"/>
    <w:rsid w:val="00996DB5"/>
    <w:rsid w:val="009C6088"/>
    <w:rsid w:val="00BD4209"/>
    <w:rsid w:val="00C44CB4"/>
    <w:rsid w:val="00CF1A19"/>
    <w:rsid w:val="00D077D5"/>
    <w:rsid w:val="00D237D3"/>
    <w:rsid w:val="00D70BD1"/>
    <w:rsid w:val="00F1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023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9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9C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9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9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023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9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9C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9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9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273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46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2014.</izvorni_sadrzaj>
    <derivirana_varijabla naziv="DomainObject.Predmet.DatumOsnivanja_1">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St-1040/11</izvorni_sadrzaj>
    <derivirana_varijabla naziv="DomainObject.Predmet.Opis_1">Nastavak postupka radi naknadne diobe,
veza St-1040/11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St-249/2014</izvorni_sadrzaj>
    <derivirana_varijabla naziv="DomainObject.Predmet.OznakaBroj_1">St-249/2014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LACUS d.o.o.  Rijeka</izvorni_sadrzaj>
    <derivirana_varijabla naziv="DomainObject.Predmet.ProtustrankaFormated_1">  Stečajna masa LACUS d.o.o.  Rijeka</derivirana_varijabla>
  </DomainObject.Predmet.ProtustrankaFormated>
  <DomainObject.Predmet.ProtustrankaFormatedOIB>
    <izvorni_sadrzaj>  Stečajna masa LACUS d.o.o.  Rijeka, OIB 87727969131</izvorni_sadrzaj>
    <derivirana_varijabla naziv="DomainObject.Predmet.ProtustrankaFormatedOIB_1">  Stečajna masa LACUS d.o.o.  Rijeka, OIB 87727969131</derivirana_varijabla>
  </DomainObject.Predmet.ProtustrankaFormatedOIB>
  <DomainObject.Predmet.ProtustrankaFormatedWithAdress>
    <izvorni_sadrzaj> Stečajna masa LACUS d.o.o.  Rijeka, Andrije Medulića 4, 51000 Rijeka</izvorni_sadrzaj>
    <derivirana_varijabla naziv="DomainObject.Predmet.ProtustrankaFormatedWithAdress_1"> Stečajna masa LACUS d.o.o.  Rijeka, Andrije Medulića 4, 51000 Rijeka</derivirana_varijabla>
  </DomainObject.Predmet.ProtustrankaFormatedWithAdress>
  <DomainObject.Predmet.ProtustrankaFormatedWithAdressOIB>
    <izvorni_sadrzaj> Stečajna masa LACUS d.o.o.  Rijeka, OIB 87727969131, Andrije Medulića 4, 51000 Rijeka</izvorni_sadrzaj>
    <derivirana_varijabla naziv="DomainObject.Predmet.ProtustrankaFormatedWithAdressOIB_1"> Stečajna masa LACUS d.o.o.  Rijeka, OIB 87727969131, Andrije Medulića 4, 51000 Rijeka</derivirana_varijabla>
  </DomainObject.Predmet.ProtustrankaFormatedWithAdressOIB>
  <DomainObject.Predmet.ProtustrankaWithAdress>
    <izvorni_sadrzaj>Stečajna masa LACUS d.o.o.  Rijeka Andrije Medulića 4, 51000 Rijeka</izvorni_sadrzaj>
    <derivirana_varijabla naziv="DomainObject.Predmet.ProtustrankaWithAdress_1">Stečajna masa LACUS d.o.o.  Rijeka Andrije Medulića 4, 51000 Rijeka</derivirana_varijabla>
  </DomainObject.Predmet.ProtustrankaWithAdress>
  <DomainObject.Predmet.ProtustrankaWithAdressOIB>
    <izvorni_sadrzaj>Stečajna masa LACUS d.o.o.  Rijeka, OIB 87727969131, Andrije Medulića 4, 51000 Rijeka</izvorni_sadrzaj>
    <derivirana_varijabla naziv="DomainObject.Predmet.ProtustrankaWithAdressOIB_1">Stečajna masa LACUS d.o.o.  Rijeka, OIB 87727969131, Andrije Medulića 4, 51000 Rijeka</derivirana_varijabla>
  </DomainObject.Predmet.ProtustrankaWithAdressOIB>
  <DomainObject.Predmet.ProtustrankaNazivFormated>
    <izvorni_sadrzaj>Stečajna masa LACUS d.o.o.  Rijeka</izvorni_sadrzaj>
    <derivirana_varijabla naziv="DomainObject.Predmet.ProtustrankaNazivFormated_1">Stečajna masa LACUS d.o.o.  Rijeka</derivirana_varijabla>
  </DomainObject.Predmet.ProtustrankaNazivFormated>
  <DomainObject.Predmet.ProtustrankaNazivFormatedOIB>
    <izvorni_sadrzaj>Stečajna masa LACUS d.o.o.  Rijeka, OIB 87727969131</izvorni_sadrzaj>
    <derivirana_varijabla naziv="DomainObject.Predmet.ProtustrankaNazivFormatedOIB_1">Stečajna masa LACUS d.o.o.  Rijeka, OIB 87727969131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SABLIĆ stečajni upravitelj  Rijeka</izvorni_sadrzaj>
    <derivirana_varijabla naziv="DomainObject.Predmet.StrankaFormated_1">  ANDREJ SABLIĆ stečajni upravitelj  Rijeka</derivirana_varijabla>
  </DomainObject.Predmet.StrankaFormated>
  <DomainObject.Predmet.StrankaFormatedOIB>
    <izvorni_sadrzaj>  ANDREJ SABLIĆ stečajni upravitelj  Rijeka</izvorni_sadrzaj>
    <derivirana_varijabla naziv="DomainObject.Predmet.StrankaFormatedOIB_1">  ANDREJ SABLIĆ stečajni upravitelj  Rijeka</derivirana_varijabla>
  </DomainObject.Predmet.StrankaFormatedOIB>
  <DomainObject.Predmet.StrankaFormatedWithAdress>
    <izvorni_sadrzaj> ANDREJ SABLIĆ stečajni upravitelj  Rijeka, Kumičićeva 41, 51000 Rijeka</izvorni_sadrzaj>
    <derivirana_varijabla naziv="DomainObject.Predmet.StrankaFormatedWithAdress_1"> ANDREJ SABLIĆ stečajni upravitelj  Rijeka, Kumičićeva 41, 51000 Rijeka</derivirana_varijabla>
  </DomainObject.Predmet.StrankaFormatedWithAdress>
  <DomainObject.Predmet.StrankaFormatedWithAdressOIB>
    <izvorni_sadrzaj> ANDREJ SABLIĆ stečajni upravitelj  Rijeka, Kumičićeva 41, 51000 Rijeka</izvorni_sadrzaj>
    <derivirana_varijabla naziv="DomainObject.Predmet.StrankaFormatedWithAdressOIB_1"> ANDREJ SABLIĆ stečajni upravitelj  Rijeka, Kumičićeva 41, 51000 Rijeka</derivirana_varijabla>
  </DomainObject.Predmet.StrankaFormatedWithAdressOIB>
  <DomainObject.Predmet.StrankaWithAdress>
    <izvorni_sadrzaj>ANDREJ SABLIĆ stečajni upravitelj  Rijeka Kumičićeva 41,51000 Rijeka</izvorni_sadrzaj>
    <derivirana_varijabla naziv="DomainObject.Predmet.StrankaWithAdress_1">ANDREJ SABLIĆ stečajni upravitelj  Rijeka Kumičićeva 41,51000 Rijeka</derivirana_varijabla>
  </DomainObject.Predmet.StrankaWithAdress>
  <DomainObject.Predmet.StrankaWithAdressOIB>
    <izvorni_sadrzaj>ANDREJ SABLIĆ stečajni upravitelj  Rijeka, Kumičićeva 41,51000 Rijeka</izvorni_sadrzaj>
    <derivirana_varijabla naziv="DomainObject.Predmet.StrankaWithAdressOIB_1">ANDREJ SABLIĆ stečajni upravitelj  Rijeka, Kumičićeva 41,51000 Rijeka</derivirana_varijabla>
  </DomainObject.Predmet.StrankaWithAdressOIB>
  <DomainObject.Predmet.StrankaNazivFormated>
    <izvorni_sadrzaj>ANDREJ SABLIĆ stečajni upravitelj  Rijeka</izvorni_sadrzaj>
    <derivirana_varijabla naziv="DomainObject.Predmet.StrankaNazivFormated_1">ANDREJ SABLIĆ stečajni upravitelj  Rijeka</derivirana_varijabla>
  </DomainObject.Predmet.StrankaNazivFormated>
  <DomainObject.Predmet.StrankaNazivFormatedOIB>
    <izvorni_sadrzaj>ANDREJ SABLIĆ stečajni upravitelj  Rijeka</izvorni_sadrzaj>
    <derivirana_varijabla naziv="DomainObject.Predmet.StrankaNazivFormatedOIB_1">ANDREJ SABLIĆ stečajni upravitelj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ANDREJ SABLIĆ stečajni upravitelj  Rijeka</item>
    </izvorni_sadrzaj>
    <derivirana_varijabla naziv="DomainObject.Predmet.StrankaListFormated_1">
      <item>ANDREJ SABLIĆ stečajni upravitelj  Rijeka</item>
    </derivirana_varijabla>
  </DomainObject.Predmet.StrankaListFormated>
  <DomainObject.Predmet.StrankaListFormatedOIB>
    <izvorni_sadrzaj>
      <item>ANDREJ SABLIĆ stečajni upravitelj  Rijeka</item>
    </izvorni_sadrzaj>
    <derivirana_varijabla naziv="DomainObject.Predmet.StrankaListFormatedOIB_1">
      <item>ANDREJ SABLIĆ stečajni upravitelj  Rijeka</item>
    </derivirana_varijabla>
  </DomainObject.Predmet.StrankaListFormatedOIB>
  <DomainObject.Predmet.StrankaListFormatedWithAdress>
    <izvorni_sadrzaj>
      <item>ANDREJ SABLIĆ stečajni upravitelj  Rijeka, Kumičićeva 41, 51000 Rijeka</item>
    </izvorni_sadrzaj>
    <derivirana_varijabla naziv="DomainObject.Predmet.StrankaListFormatedWithAdress_1">
      <item>ANDREJ SABLIĆ stečajni upravitelj  Rijeka, Kumičićeva 41, 51000 Rijeka</item>
    </derivirana_varijabla>
  </DomainObject.Predmet.StrankaListFormatedWithAdress>
  <DomainObject.Predmet.StrankaListFormatedWithAdressOIB>
    <izvorni_sadrzaj>
      <item>ANDREJ SABLIĆ stečajni upravitelj  Rijeka, Kumičićeva 41, 51000 Rijeka</item>
    </izvorni_sadrzaj>
    <derivirana_varijabla naziv="DomainObject.Predmet.StrankaListFormatedWithAdressOIB_1">
      <item>ANDREJ SABLIĆ stečajni upravitelj  Rijeka, Kumičićeva 41, 51000 Rijeka</item>
    </derivirana_varijabla>
  </DomainObject.Predmet.StrankaListFormatedWithAdressOIB>
  <DomainObject.Predmet.StrankaListNazivFormated>
    <izvorni_sadrzaj>
      <item>ANDREJ SABLIĆ stečajni upravitelj  Rijeka</item>
    </izvorni_sadrzaj>
    <derivirana_varijabla naziv="DomainObject.Predmet.StrankaListNazivFormated_1">
      <item>ANDREJ SABLIĆ stečajni upravitelj  Rijeka</item>
    </derivirana_varijabla>
  </DomainObject.Predmet.StrankaListNazivFormated>
  <DomainObject.Predmet.StrankaListNazivFormatedOIB>
    <izvorni_sadrzaj>
      <item>ANDREJ SABLIĆ stečajni upravitelj  Rijeka</item>
    </izvorni_sadrzaj>
    <derivirana_varijabla naziv="DomainObject.Predmet.StrankaListNazivFormatedOIB_1">
      <item>ANDREJ SABLIĆ stečajni upravitelj  Rijeka</item>
    </derivirana_varijabla>
  </DomainObject.Predmet.StrankaListNazivFormatedOIB>
  <DomainObject.Predmet.ProtuStrankaListFormated>
    <izvorni_sadrzaj>
      <item>Stečajna masa LACUS d.o.o.  Rijeka</item>
    </izvorni_sadrzaj>
    <derivirana_varijabla naziv="DomainObject.Predmet.ProtuStrankaListFormated_1">
      <item>Stečajna masa LACUS d.o.o.  Rijeka</item>
    </derivirana_varijabla>
  </DomainObject.Predmet.ProtuStrankaListFormated>
  <DomainObject.Predmet.ProtuStrankaListFormatedOIB>
    <izvorni_sadrzaj>
      <item>Stečajna masa LACUS d.o.o.  Rijeka, OIB 87727969131</item>
    </izvorni_sadrzaj>
    <derivirana_varijabla naziv="DomainObject.Predmet.ProtuStrankaListFormatedOIB_1">
      <item>Stečajna masa LACUS d.o.o.  Rijeka, OIB 87727969131</item>
    </derivirana_varijabla>
  </DomainObject.Predmet.ProtuStrankaListFormatedOIB>
  <DomainObject.Predmet.ProtuStrankaListFormatedWithAdress>
    <izvorni_sadrzaj>
      <item>Stečajna masa LACUS d.o.o.  Rijeka, Andrije Medulića 4, 51000 Rijeka</item>
    </izvorni_sadrzaj>
    <derivirana_varijabla naziv="DomainObject.Predmet.ProtuStrankaListFormatedWithAdress_1">
      <item>Stečajna masa LACUS d.o.o.  Rijeka, Andrije Medulića 4, 51000 Rijeka</item>
    </derivirana_varijabla>
  </DomainObject.Predmet.ProtuStrankaListFormatedWithAdress>
  <DomainObject.Predmet.ProtuStrankaListFormatedWithAdressOIB>
    <izvorni_sadrzaj>
      <item>Stečajna masa LACUS d.o.o.  Rijeka, OIB 87727969131, Andrije Medulića 4, 51000 Rijeka</item>
    </izvorni_sadrzaj>
    <derivirana_varijabla naziv="DomainObject.Predmet.ProtuStrankaListFormatedWithAdressOIB_1">
      <item>Stečajna masa LACUS d.o.o.  Rijeka, OIB 87727969131, Andrije Medulića 4, 51000 Rijeka</item>
    </derivirana_varijabla>
  </DomainObject.Predmet.ProtuStrankaListFormatedWithAdressOIB>
  <DomainObject.Predmet.ProtuStrankaListNazivFormated>
    <izvorni_sadrzaj>
      <item>Stečajna masa LACUS d.o.o.  Rijeka</item>
    </izvorni_sadrzaj>
    <derivirana_varijabla naziv="DomainObject.Predmet.ProtuStrankaListNazivFormated_1">
      <item>Stečajna masa LACUS d.o.o.  Rijeka</item>
    </derivirana_varijabla>
  </DomainObject.Predmet.ProtuStrankaListNazivFormated>
  <DomainObject.Predmet.ProtuStrankaListNazivFormatedOIB>
    <izvorni_sadrzaj>
      <item>Stečajna masa LACUS d.o.o.  Rijeka, OIB 87727969131</item>
    </izvorni_sadrzaj>
    <derivirana_varijabla naziv="DomainObject.Predmet.ProtuStrankaListNazivFormatedOIB_1">
      <item>Stečajna masa LACUS d.o.o.  Rijeka, OIB 87727969131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SABLIĆ stečajni upravitelj  Rijeka</izvorni_sadrzaj>
    <derivirana_varijabla naziv="DomainObject.Predmet.StrankaIDrugi_1">ANDREJ SABLIĆ stečajni upravitelj  Rijeka</derivirana_varijabla>
  </DomainObject.Predmet.StrankaIDrugi>
  <DomainObject.Predmet.ProtustrankaIDrugi>
    <izvorni_sadrzaj>Stečajna masa LACUS d.o.o.  Rijeka</izvorni_sadrzaj>
    <derivirana_varijabla naziv="DomainObject.Predmet.ProtustrankaIDrugi_1">Stečajna masa LACUS d.o.o.  Rijeka</derivirana_varijabla>
  </DomainObject.Predmet.ProtustrankaIDrugi>
  <DomainObject.Predmet.StrankaIDrugiAdressOIB>
    <izvorni_sadrzaj>ANDREJ SABLIĆ stečajni upravitelj  Rijeka, Kumičićeva 41, 51000 Rijeka</izvorni_sadrzaj>
    <derivirana_varijabla naziv="DomainObject.Predmet.StrankaIDrugiAdressOIB_1">ANDREJ SABLIĆ stečajni upravitelj  Rijeka, Kumičićeva 41, 51000 Rijeka</derivirana_varijabla>
  </DomainObject.Predmet.StrankaIDrugiAdressOIB>
  <DomainObject.Predmet.ProtustrankaIDrugiAdressOIB>
    <izvorni_sadrzaj>Stečajna masa LACUS d.o.o.  Rijeka, OIB 87727969131, Andrije Medulića 4, 51000 Rijeka</izvorni_sadrzaj>
    <derivirana_varijabla naziv="DomainObject.Predmet.ProtustrankaIDrugiAdressOIB_1">Stečajna masa LACUS d.o.o.  Rijeka, OIB 87727969131, Andrije Medulića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SABLIĆ stečajni upravitelj  Rijeka</item>
      <item>Stečajna masa LACUS d.o.o.  Rijeka</item>
    </izvorni_sadrzaj>
    <derivirana_varijabla naziv="DomainObject.Predmet.SudioniciListNaziv_1">
      <item>ANDREJ SABLIĆ stečajni upravitelj  Rijeka</item>
      <item>Stečajna masa LACUS d.o.o.  Rijeka</item>
    </derivirana_varijabla>
  </DomainObject.Predmet.SudioniciListNaziv>
  <DomainObject.Predmet.SudioniciListAdressOIB>
    <izvorni_sadrzaj>
      <item>ANDREJ SABLIĆ stečajni upravitelj  Rijeka, Kumičićeva 41,51000 Rijeka</item>
      <item>Stečajna masa LACUS d.o.o.  Rijeka, OIB 87727969131, Andrije Medulića 4,51000 Rijeka</item>
    </izvorni_sadrzaj>
    <derivirana_varijabla naziv="DomainObject.Predmet.SudioniciListAdressOIB_1">
      <item>ANDREJ SABLIĆ stečajni upravitelj  Rijeka, Kumičićeva 41,51000 Rijeka</item>
      <item>Stečajna masa LACUS d.o.o.  Rijeka, OIB 87727969131, Andrije Medulića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87727969131</item>
    </izvorni_sadrzaj>
    <derivirana_varijabla naziv="DomainObject.Predmet.SudioniciListNazivOIB_1">
      <item>, OIB null</item>
      <item>, OIB 87727969131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5A30B-D24C-4F4D-B276-0A3917B160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1389</properties:Characters>
  <properties:Lines>57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2015-11-26T12:43:00Z</dcterms:created>
  <dc:creator>Krunoslava Mikulić</dc:creator>
  <cp:lastModifiedBy>Renata Valić</cp:lastModifiedBy>
  <cp:lastPrinted>2015-02-12T12:27:00Z</cp:lastPrinted>
  <dcterms:modified xmlns:xsi="http://www.w3.org/2001/XMLSchema-instance" xsi:type="dcterms:W3CDTF">2015-11-27T09:30:00Z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