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c79fa" w14:paraId="38c79fa" w:rsidRDefault="00B2480F" w:rsidP="00BC3073" w:rsidR="00E13F99" w:rsidRPr="00BC3073">
      <w:pPr>
        <w15:collapsed w:val="false"/>
        <w:rPr>
          <w:sz w:val="20"/>
          <w:szCs w:val="20"/>
        </w:rPr>
      </w:pPr>
      <w:bookmarkStart w:name="_GoBack" w:id="0"/>
      <w:bookmarkEnd w:id="0"/>
      <w:r w:rsidRPr="00B2480F">
        <w:rPr>
          <w:noProof/>
          <w:sz w:val="20"/>
          <w:szCs w:val="20"/>
          <w:lang w:eastAsia="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8">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13F99" w:rsidP="00E13F99" w:rsidR="00E13F99">
      <w:pPr>
        <w:jc w:val="both"/>
      </w:pPr>
      <w:r>
        <w:t>REPUBLIKA HRVATSKA</w:t>
      </w:r>
    </w:p>
    <w:p w:rsidRDefault="00E13F99" w:rsidP="00E13F99" w:rsidR="00E13F99">
      <w:pPr>
        <w:jc w:val="both"/>
      </w:pPr>
      <w:r>
        <w:t>Trgovački sud u Zagrebu</w:t>
      </w:r>
    </w:p>
    <w:p w:rsidRDefault="00E13F99" w:rsidP="00E13F99" w:rsidR="00E13F99">
      <w:pPr>
        <w:jc w:val="both"/>
      </w:pPr>
      <w:r>
        <w:t>Zagreb, Amruševa 2/II</w:t>
      </w:r>
    </w:p>
    <w:p w:rsidRDefault="00042BB9" w:rsidP="009B4E32" w:rsidR="00E13F99">
      <w:pPr>
        <w:jc w:val="right"/>
      </w:pPr>
      <w:r>
        <w:tab/>
      </w:r>
      <w:r>
        <w:tab/>
      </w:r>
      <w:r>
        <w:tab/>
      </w:r>
      <w:r>
        <w:tab/>
      </w:r>
      <w:r>
        <w:tab/>
      </w:r>
      <w:r>
        <w:tab/>
      </w:r>
      <w:r>
        <w:tab/>
      </w:r>
      <w:r>
        <w:tab/>
      </w:r>
      <w:r>
        <w:tab/>
        <w:t xml:space="preserve">   87. St-710/2015</w:t>
      </w:r>
    </w:p>
    <w:p w:rsidRDefault="00E13F99" w:rsidP="00E13F99" w:rsidR="00E13F99">
      <w:pPr>
        <w:jc w:val="both"/>
      </w:pPr>
    </w:p>
    <w:p w:rsidRDefault="00E13F99" w:rsidP="00E13F99" w:rsidR="00E13F99">
      <w:pPr>
        <w:jc w:val="both"/>
      </w:pPr>
    </w:p>
    <w:p w:rsidRDefault="00E13F99" w:rsidP="00E13F99" w:rsidR="00E13F99">
      <w:pPr>
        <w:ind w:firstLine="708" w:left="2832"/>
        <w:jc w:val="both"/>
      </w:pPr>
      <w:r>
        <w:t>Z A K LJ U Č A K</w:t>
      </w:r>
    </w:p>
    <w:p w:rsidRDefault="00E13F99" w:rsidP="00E13F99" w:rsidR="00E13F99">
      <w:pPr>
        <w:jc w:val="both"/>
      </w:pPr>
    </w:p>
    <w:p w:rsidRDefault="00E13F99" w:rsidP="00E13F99" w:rsidR="00E13F99">
      <w:pPr>
        <w:jc w:val="both"/>
      </w:pPr>
    </w:p>
    <w:p w:rsidRDefault="00E13F99" w:rsidP="00E13F99" w:rsidR="00E13F99" w:rsidRPr="00F35D8C">
      <w:pPr>
        <w:jc w:val="both"/>
      </w:pPr>
      <w:r>
        <w:tab/>
        <w:t xml:space="preserve">Trgovački sud u Zagrebu, sudac </w:t>
      </w:r>
      <w:r w:rsidR="009B4E32">
        <w:t>Marija Bakula Vugrinec</w:t>
      </w:r>
      <w:r>
        <w:t xml:space="preserve">, u stečajnom postupku nad </w:t>
      </w:r>
      <w:r w:rsidR="00FE2676">
        <w:t xml:space="preserve">stečajnim </w:t>
      </w:r>
      <w:r>
        <w:t xml:space="preserve">dužnikom </w:t>
      </w:r>
      <w:r w:rsidR="00042BB9">
        <w:t>MUSTANG</w:t>
      </w:r>
      <w:r w:rsidRPr="00E13F99">
        <w:t xml:space="preserve"> d.o.o.</w:t>
      </w:r>
      <w:r w:rsidR="00042BB9">
        <w:t xml:space="preserve"> u stečaju</w:t>
      </w:r>
      <w:r w:rsidRPr="00E13F99">
        <w:t xml:space="preserve">, OIB </w:t>
      </w:r>
      <w:r w:rsidR="00042BB9">
        <w:t>48712839870, Zagreb, Ogrizovićeva 36/a,</w:t>
      </w:r>
      <w:r>
        <w:t xml:space="preserve"> </w:t>
      </w:r>
      <w:r w:rsidR="00BD1678">
        <w:t>15. travnja</w:t>
      </w:r>
      <w:r w:rsidRPr="00F35D8C">
        <w:t xml:space="preserve"> 2019.</w:t>
      </w:r>
    </w:p>
    <w:p w:rsidRDefault="00E13F99" w:rsidP="00E13F99" w:rsidR="00E13F99">
      <w:pPr>
        <w:jc w:val="both"/>
      </w:pPr>
    </w:p>
    <w:p w:rsidRDefault="00E13F99" w:rsidP="00E13F99" w:rsidR="00E13F99">
      <w:pPr>
        <w:jc w:val="both"/>
      </w:pPr>
    </w:p>
    <w:p w:rsidRDefault="00E13F99" w:rsidP="00E13F99" w:rsidR="00E13F99">
      <w:pPr>
        <w:ind w:firstLine="708" w:left="2832"/>
        <w:jc w:val="both"/>
      </w:pPr>
      <w:r>
        <w:t xml:space="preserve">z a k lj u č i o   j e </w:t>
      </w:r>
    </w:p>
    <w:p w:rsidRDefault="00E13F99" w:rsidP="00E13F99" w:rsidR="00E13F99">
      <w:pPr>
        <w:jc w:val="both"/>
      </w:pPr>
    </w:p>
    <w:p w:rsidRDefault="00FE2676" w:rsidP="008E2FE0" w:rsidR="004A541F">
      <w:pPr>
        <w:jc w:val="both"/>
      </w:pPr>
      <w:r>
        <w:tab/>
      </w:r>
      <w:r w:rsidR="004A541F">
        <w:rPr>
          <w:szCs w:val="24"/>
        </w:rPr>
        <w:t xml:space="preserve">Nalaže se Financijskoj agenciji u roku 8 dana naložiti banci prenijeti iznos od 1.273,31 kn na ime troška </w:t>
      </w:r>
      <w:r w:rsidR="00E348EE">
        <w:rPr>
          <w:szCs w:val="24"/>
        </w:rPr>
        <w:t>zaplijenjen</w:t>
      </w:r>
      <w:r w:rsidR="00AC22C4">
        <w:rPr>
          <w:szCs w:val="24"/>
        </w:rPr>
        <w:t>og</w:t>
      </w:r>
      <w:r w:rsidR="00E348EE">
        <w:rPr>
          <w:szCs w:val="24"/>
        </w:rPr>
        <w:t xml:space="preserve"> po osnovi</w:t>
      </w:r>
      <w:r w:rsidR="004A541F">
        <w:rPr>
          <w:szCs w:val="24"/>
        </w:rPr>
        <w:t xml:space="preserve"> rješen</w:t>
      </w:r>
      <w:r w:rsidR="00E348EE">
        <w:rPr>
          <w:szCs w:val="24"/>
        </w:rPr>
        <w:t>ja</w:t>
      </w:r>
      <w:r w:rsidR="004A541F">
        <w:rPr>
          <w:szCs w:val="24"/>
        </w:rPr>
        <w:t xml:space="preserve"> o ovrsi Općinskog suda u Ogulinu poslovni broj </w:t>
      </w:r>
      <w:r w:rsidR="009760A5">
        <w:rPr>
          <w:szCs w:val="24"/>
        </w:rPr>
        <w:t xml:space="preserve">Ovr-694/13 od 25. studenoga 2013. </w:t>
      </w:r>
      <w:r w:rsidR="004A541F">
        <w:rPr>
          <w:szCs w:val="24"/>
        </w:rPr>
        <w:t xml:space="preserve">u </w:t>
      </w:r>
      <w:r w:rsidR="004A541F" w:rsidRPr="00D72C7F">
        <w:rPr>
          <w:szCs w:val="24"/>
        </w:rPr>
        <w:t>korist</w:t>
      </w:r>
      <w:r w:rsidR="00E348EE">
        <w:rPr>
          <w:szCs w:val="24"/>
        </w:rPr>
        <w:t xml:space="preserve"> računa dužnika </w:t>
      </w:r>
      <w:r w:rsidR="00E348EE">
        <w:t>MUSTANG</w:t>
      </w:r>
      <w:r w:rsidR="00E348EE" w:rsidRPr="00E13F99">
        <w:t xml:space="preserve"> d.o.o.</w:t>
      </w:r>
      <w:r w:rsidR="00E348EE">
        <w:t xml:space="preserve"> u stečaju</w:t>
      </w:r>
      <w:r w:rsidR="00E348EE" w:rsidRPr="00E13F99">
        <w:t xml:space="preserve">, OIB </w:t>
      </w:r>
      <w:r w:rsidR="00E348EE">
        <w:t xml:space="preserve">48712839870, Zagreb, Ogrizovićeva 36/a broj </w:t>
      </w:r>
      <w:r w:rsidR="00B10974">
        <w:t>HR9224840081107554975</w:t>
      </w:r>
      <w:r w:rsidR="00BD1678">
        <w:t xml:space="preserve">, </w:t>
      </w:r>
    </w:p>
    <w:p w:rsidRDefault="004A541F" w:rsidP="008E2FE0" w:rsidR="004A541F">
      <w:pPr>
        <w:jc w:val="both"/>
      </w:pPr>
    </w:p>
    <w:p w:rsidRDefault="006D1925" w:rsidP="008E2FE0" w:rsidR="006D1925">
      <w:pPr>
        <w:jc w:val="both"/>
      </w:pPr>
    </w:p>
    <w:p w:rsidRDefault="006D1925" w:rsidP="006D1925" w:rsidR="006D1925" w:rsidRPr="000B5A49">
      <w:pPr>
        <w:jc w:val="center"/>
        <w:rPr>
          <w:szCs w:val="24"/>
        </w:rPr>
      </w:pPr>
      <w:r w:rsidRPr="000B5A49">
        <w:rPr>
          <w:szCs w:val="24"/>
        </w:rPr>
        <w:t>Obrazloženje</w:t>
      </w:r>
    </w:p>
    <w:p w:rsidRDefault="006D1925" w:rsidP="008E2FE0" w:rsidR="006D1925">
      <w:pPr>
        <w:jc w:val="both"/>
      </w:pPr>
    </w:p>
    <w:p w:rsidRDefault="006D1925" w:rsidP="008E2FE0" w:rsidR="006D1925">
      <w:pPr>
        <w:jc w:val="both"/>
      </w:pPr>
      <w:r>
        <w:tab/>
        <w:t>U ovom stečajnom predmetu stečajni postupak nad dužnikom otvoren je rješenjem</w:t>
      </w:r>
      <w:r w:rsidR="008B48C7">
        <w:t xml:space="preserve"> od 24. studenoga 2015</w:t>
      </w:r>
      <w:r>
        <w:t xml:space="preserve">.  </w:t>
      </w:r>
    </w:p>
    <w:p w:rsidRDefault="0061014B" w:rsidP="008E2FE0" w:rsidR="0061014B">
      <w:pPr>
        <w:jc w:val="both"/>
      </w:pPr>
    </w:p>
    <w:p w:rsidRDefault="008B48C7" w:rsidP="008B48C7" w:rsidR="008B48C7">
      <w:pPr>
        <w:jc w:val="both"/>
        <w:rPr>
          <w:szCs w:val="24"/>
        </w:rPr>
      </w:pPr>
      <w:r>
        <w:tab/>
        <w:t xml:space="preserve">Podneskom od 21. veljače 2019. Financijska agencija je zatražila uputu za postupanje s zaplijenjenim </w:t>
      </w:r>
      <w:r>
        <w:rPr>
          <w:szCs w:val="24"/>
        </w:rPr>
        <w:t>iznosom od 1.273,31 kn na ime troška, koji je zaplijenjen po osnovi rješenja o ovrsi Općinskog suda u Ogulinu poslovni broj Ovr-694/13 od 25. studenoga 2013.</w:t>
      </w:r>
      <w:r w:rsidR="00032554">
        <w:rPr>
          <w:szCs w:val="24"/>
        </w:rPr>
        <w:t>, budući da ne može postupiti po</w:t>
      </w:r>
      <w:r>
        <w:rPr>
          <w:szCs w:val="24"/>
        </w:rPr>
        <w:t xml:space="preserve"> </w:t>
      </w:r>
      <w:r w:rsidR="00032554">
        <w:rPr>
          <w:szCs w:val="24"/>
        </w:rPr>
        <w:t>rješenju</w:t>
      </w:r>
      <w:r>
        <w:rPr>
          <w:szCs w:val="24"/>
        </w:rPr>
        <w:t xml:space="preserve"> Županijskog suda u Karlovcu poslovni broj </w:t>
      </w:r>
      <w:r w:rsidR="00032554">
        <w:rPr>
          <w:szCs w:val="24"/>
        </w:rPr>
        <w:t>Gž-565/14 od 17. prosinca 2015., jer ne sadrži OIB dužnika.</w:t>
      </w:r>
    </w:p>
    <w:p w:rsidRDefault="0061014B" w:rsidP="008B48C7" w:rsidR="0061014B">
      <w:pPr>
        <w:jc w:val="both"/>
        <w:rPr>
          <w:szCs w:val="24"/>
        </w:rPr>
      </w:pPr>
    </w:p>
    <w:p w:rsidRDefault="00032554" w:rsidP="008B48C7" w:rsidR="00032554">
      <w:pPr>
        <w:jc w:val="both"/>
        <w:rPr>
          <w:szCs w:val="24"/>
        </w:rPr>
      </w:pPr>
      <w:r>
        <w:rPr>
          <w:szCs w:val="24"/>
        </w:rPr>
        <w:tab/>
        <w:t>Uvidom u sustav eSpis utvrđeno je da je:</w:t>
      </w:r>
    </w:p>
    <w:p w:rsidRDefault="00CF30F4" w:rsidP="00CF30F4" w:rsidR="008B48C7">
      <w:pPr>
        <w:pStyle w:val="Odlomakpopisa"/>
        <w:numPr>
          <w:ilvl w:val="0"/>
          <w:numId w:val="3"/>
        </w:numPr>
        <w:jc w:val="both"/>
      </w:pPr>
      <w:r>
        <w:t>rješenjem poslovni broj Ovr-694/13 od 10. siječnja Općinski sud u Ogulinu, u ovršnom predmetu ovrhovoditelja ADAD d.o.o., Sisak, protiv ovršenika MUSTANG d.o.o., obustav</w:t>
      </w:r>
      <w:r w:rsidR="00A11E49">
        <w:t>i</w:t>
      </w:r>
      <w:r>
        <w:t xml:space="preserve">o ovrhu </w:t>
      </w:r>
      <w:r w:rsidR="00A11E49">
        <w:t>u točki I. izreke te je odmjerio ovrhovoditeljev trošak u iznosu od 1.237,50 kn u točki II. izreke,</w:t>
      </w:r>
    </w:p>
    <w:p w:rsidRDefault="00A11E49" w:rsidP="00CF30F4" w:rsidR="00A11E49">
      <w:pPr>
        <w:pStyle w:val="Odlomakpopisa"/>
        <w:numPr>
          <w:ilvl w:val="0"/>
          <w:numId w:val="3"/>
        </w:numPr>
        <w:jc w:val="both"/>
      </w:pPr>
      <w:r>
        <w:t>rješenjem poslovni broj Gž-565/14 od 17. prosinca 2015. Županijski sud u Karlovcu je potvrdio navedeno rješenje u točki I. izreke, dok je preinačio točku II. izreke na način da je odbio ovrhovoditeljev zahtjev za naknadu troškova ovršnog postupka i naložio ovrhovoditelju naknaditi ovršeniku trošak ovršnog postupka u iznosu od 1.503,38 kn, uz naknadu troška žalbe.</w:t>
      </w:r>
    </w:p>
    <w:p w:rsidRDefault="0061014B" w:rsidP="00AC22C4" w:rsidR="0061014B">
      <w:pPr>
        <w:ind w:firstLine="705"/>
        <w:jc w:val="both"/>
      </w:pPr>
    </w:p>
    <w:p w:rsidRDefault="00AC22C4" w:rsidP="00E349B7" w:rsidR="00E349B7">
      <w:pPr>
        <w:ind w:firstLine="705"/>
        <w:jc w:val="both"/>
      </w:pPr>
      <w:r>
        <w:lastRenderedPageBreak/>
        <w:t xml:space="preserve">Dakle, </w:t>
      </w:r>
      <w:r w:rsidR="0061014B">
        <w:t xml:space="preserve">u navedenom ovršnom predmetu </w:t>
      </w:r>
      <w:r w:rsidR="00E349B7">
        <w:t xml:space="preserve">ovrha je pravomoćno obustavljena pa je otpala osnova po kojoj je Financijska agencija zaplijenila novčana sredstva u </w:t>
      </w:r>
      <w:r w:rsidR="004F4375">
        <w:rPr>
          <w:szCs w:val="24"/>
        </w:rPr>
        <w:t xml:space="preserve">od 1.273,31 kn na ime troška </w:t>
      </w:r>
      <w:r w:rsidR="00337A87">
        <w:rPr>
          <w:szCs w:val="24"/>
        </w:rPr>
        <w:t>temeljem</w:t>
      </w:r>
      <w:r w:rsidR="004F4375">
        <w:rPr>
          <w:szCs w:val="24"/>
        </w:rPr>
        <w:t xml:space="preserve"> rješenja o ovrsi. </w:t>
      </w:r>
    </w:p>
    <w:p w:rsidRDefault="0061014B" w:rsidP="00AC22C4" w:rsidR="0061014B">
      <w:pPr>
        <w:ind w:firstLine="705"/>
        <w:jc w:val="both"/>
      </w:pPr>
    </w:p>
    <w:p w:rsidRDefault="008E659B" w:rsidP="004F4375" w:rsidR="00E13F99">
      <w:pPr>
        <w:jc w:val="both"/>
        <w:rPr>
          <w:rFonts w:cs="Times New Roman" w:eastAsia="Times New Roman"/>
          <w:szCs w:val="24"/>
          <w:lang w:eastAsia="hr-HR"/>
        </w:rPr>
      </w:pPr>
      <w:r w:rsidRPr="00E349B7">
        <w:rPr>
          <w:rFonts w:cs="Times New Roman"/>
          <w:szCs w:val="24"/>
        </w:rPr>
        <w:t xml:space="preserve"> </w:t>
      </w:r>
      <w:r w:rsidR="00E349B7">
        <w:rPr>
          <w:rFonts w:cs="Times New Roman"/>
          <w:szCs w:val="24"/>
        </w:rPr>
        <w:tab/>
      </w:r>
      <w:r w:rsidR="004F4375">
        <w:rPr>
          <w:rFonts w:cs="Times New Roman"/>
          <w:szCs w:val="24"/>
        </w:rPr>
        <w:t>Nadalje, s</w:t>
      </w:r>
      <w:r w:rsidR="00E349B7" w:rsidRPr="00E349B7">
        <w:rPr>
          <w:rFonts w:cs="Times New Roman"/>
          <w:szCs w:val="24"/>
        </w:rPr>
        <w:t>ukladno odredbi</w:t>
      </w:r>
      <w:r w:rsidR="00444B63" w:rsidRPr="00E349B7">
        <w:rPr>
          <w:rFonts w:cs="Times New Roman"/>
          <w:szCs w:val="24"/>
        </w:rPr>
        <w:t xml:space="preserve"> čl. </w:t>
      </w:r>
      <w:r w:rsidR="00E349B7" w:rsidRPr="00E349B7">
        <w:rPr>
          <w:rFonts w:cs="Times New Roman"/>
          <w:szCs w:val="24"/>
        </w:rPr>
        <w:t xml:space="preserve">18. </w:t>
      </w:r>
      <w:r w:rsidR="00BA607C" w:rsidRPr="00E349B7">
        <w:rPr>
          <w:rFonts w:cs="Times New Roman"/>
          <w:szCs w:val="24"/>
        </w:rPr>
        <w:t>Zakona o provedbi ovrhe na novčanim sredstvima ("Narodne novine" broj 68/18)</w:t>
      </w:r>
      <w:r w:rsidR="00E349B7" w:rsidRPr="00E349B7">
        <w:rPr>
          <w:rFonts w:cs="Times New Roman"/>
          <w:szCs w:val="24"/>
        </w:rPr>
        <w:t>, n</w:t>
      </w:r>
      <w:r w:rsidR="00E349B7" w:rsidRPr="00E349B7">
        <w:rPr>
          <w:rFonts w:cs="Times New Roman" w:eastAsia="Times New Roman"/>
          <w:szCs w:val="24"/>
          <w:lang w:eastAsia="hr-HR"/>
        </w:rPr>
        <w:t>akon otvaranja stečajnog postupka Agencija daje nalog banci da novčana sredstva zaplijenjena po nalogu Agencije na računu stečajnog dužnika pravne osobe prije otvaranja stečajnog postupka oslobodi na račun stečajnog dužnika, osim novčanih sredstava zaplijenjenih radi osiguranja predujma za namirenje troškova stečajnog postupka sukladno odredbama Stečajnog zakona iz kojeg iznosa će se Agenciji naknaditi trošak podnošenja prijedloga (st. 5.).  Novčana sredstva s računa stečajnog dužnika banka će na temelju naloga suda ili stečajnog upravitelja prenijeti na račun koji je za stečajnog dužnika otvoren nakon otvaranja stečajnog postupka (st. 6.).</w:t>
      </w:r>
    </w:p>
    <w:p w:rsidRDefault="004F4375" w:rsidP="004F4375" w:rsidR="004F4375">
      <w:pPr>
        <w:jc w:val="both"/>
        <w:rPr>
          <w:rFonts w:cs="Times New Roman" w:eastAsia="Times New Roman"/>
          <w:szCs w:val="24"/>
          <w:lang w:eastAsia="hr-HR"/>
        </w:rPr>
      </w:pPr>
    </w:p>
    <w:p w:rsidRDefault="004F4375" w:rsidP="004F4375" w:rsidR="004F4375">
      <w:pPr>
        <w:jc w:val="both"/>
        <w:rPr>
          <w:rFonts w:cs="Times New Roman" w:eastAsia="Times New Roman"/>
          <w:szCs w:val="24"/>
          <w:lang w:eastAsia="hr-HR"/>
        </w:rPr>
      </w:pPr>
      <w:r>
        <w:rPr>
          <w:rFonts w:cs="Times New Roman" w:eastAsia="Times New Roman"/>
          <w:szCs w:val="24"/>
          <w:lang w:eastAsia="hr-HR"/>
        </w:rPr>
        <w:tab/>
        <w:t>Budući da Financijska agencija nije postupila po nalogu stečajnog upravitelja, sud je sukladno navedenim odredbama odlučio kao u izreci ovog zaključka.</w:t>
      </w:r>
    </w:p>
    <w:p w:rsidRDefault="004F4375" w:rsidP="004F4375" w:rsidR="004F4375" w:rsidRPr="00E349B7">
      <w:pPr>
        <w:jc w:val="both"/>
        <w:rPr>
          <w:rFonts w:cs="Times New Roman" w:eastAsia="Times New Roman"/>
          <w:szCs w:val="24"/>
          <w:lang w:eastAsia="hr-HR"/>
        </w:rPr>
      </w:pPr>
    </w:p>
    <w:p w:rsidRDefault="009B4E32" w:rsidP="00E349B7" w:rsidR="00E349B7" w:rsidRPr="00464474">
      <w:pPr>
        <w:spacing w:lineRule="atLeast" w:line="336"/>
        <w:jc w:val="center"/>
        <w:rPr>
          <w:rFonts w:cs="Helvetica" w:eastAsia="Times New Roman" w:hAnsi="Calibri" w:ascii="Calibri"/>
          <w:sz w:val="20"/>
          <w:szCs w:val="20"/>
          <w:lang w:eastAsia="hr-HR"/>
        </w:rPr>
      </w:pPr>
      <w:r w:rsidRPr="00F35D8C">
        <w:t>Zagreb,</w:t>
      </w:r>
      <w:r w:rsidR="00E13F99" w:rsidRPr="00F35D8C">
        <w:t xml:space="preserve"> </w:t>
      </w:r>
      <w:r w:rsidR="00BD1678">
        <w:t>15. travnja</w:t>
      </w:r>
      <w:r w:rsidR="00B27C70" w:rsidRPr="00F35D8C">
        <w:t xml:space="preserve"> </w:t>
      </w:r>
      <w:r w:rsidR="00E13F99" w:rsidRPr="00F35D8C">
        <w:t>2019.</w:t>
      </w:r>
    </w:p>
    <w:p w:rsidRDefault="00E13F99" w:rsidP="00391459" w:rsidR="00E13F99" w:rsidRPr="00391459">
      <w:pPr>
        <w:spacing w:afterAutospacing="true" w:after="100" w:beforeAutospacing="true" w:before="100"/>
        <w:jc w:val="center"/>
        <w:rPr>
          <w:rFonts w:cs="Times New Roman" w:eastAsia="Times New Roman"/>
        </w:rPr>
      </w:pPr>
    </w:p>
    <w:p w:rsidRDefault="00E13F99" w:rsidP="00E13F99" w:rsidR="00E13F99">
      <w:pPr>
        <w:jc w:val="both"/>
      </w:pPr>
    </w:p>
    <w:p w:rsidRDefault="009B4E32" w:rsidP="009B4E32" w:rsidR="009B4E32">
      <w:pPr>
        <w:ind w:firstLine="708" w:left="4956"/>
        <w:jc w:val="both"/>
      </w:pPr>
      <w:r>
        <w:t>Sudac</w:t>
      </w:r>
    </w:p>
    <w:p w:rsidRDefault="009B4E32" w:rsidP="009B4E32" w:rsidR="009B4E32">
      <w:pPr>
        <w:jc w:val="both"/>
      </w:pPr>
      <w:r>
        <w:t xml:space="preserve"> </w:t>
      </w:r>
      <w:r>
        <w:tab/>
      </w:r>
      <w:r>
        <w:tab/>
      </w:r>
      <w:r>
        <w:tab/>
      </w:r>
      <w:r>
        <w:tab/>
      </w:r>
      <w:r w:rsidR="00F274CB">
        <w:tab/>
      </w:r>
      <w:r w:rsidR="00F274CB">
        <w:tab/>
      </w:r>
      <w:r w:rsidR="00F274CB">
        <w:tab/>
      </w:r>
      <w:r w:rsidR="00F274CB">
        <w:tab/>
        <w:t>Marija Bakula Vugrinec</w:t>
      </w:r>
    </w:p>
    <w:p w:rsidRDefault="00E13F99" w:rsidP="00E13F99" w:rsidR="00E13F99">
      <w:pPr>
        <w:jc w:val="both"/>
      </w:pPr>
    </w:p>
    <w:p w:rsidRDefault="008239EC" w:rsidP="00E13F99" w:rsidR="008239EC">
      <w:pPr>
        <w:jc w:val="both"/>
      </w:pPr>
    </w:p>
    <w:p w:rsidRDefault="008239EC" w:rsidP="00E13F99" w:rsidR="008239EC">
      <w:pPr>
        <w:jc w:val="both"/>
      </w:pPr>
    </w:p>
    <w:p w:rsidRDefault="008239EC" w:rsidP="00E13F99" w:rsidR="008239EC">
      <w:pPr>
        <w:jc w:val="both"/>
      </w:pPr>
    </w:p>
    <w:p w:rsidRDefault="00E13F99" w:rsidP="00E13F99" w:rsidR="00E13F99">
      <w:pPr>
        <w:jc w:val="both"/>
      </w:pPr>
      <w:r>
        <w:t>Uputa o pravnom lijeku:</w:t>
      </w:r>
    </w:p>
    <w:p w:rsidRDefault="00E13F99" w:rsidP="00E13F99" w:rsidR="00E13F99">
      <w:pPr>
        <w:jc w:val="both"/>
      </w:pPr>
      <w:r>
        <w:t xml:space="preserve">Protiv ovog zaključka nije dopušten pravni lijek (čl. 19. st. 7. </w:t>
      </w:r>
      <w:r w:rsidR="00325B56">
        <w:t>SZ-a)</w:t>
      </w:r>
      <w:r>
        <w:t>.</w:t>
      </w:r>
    </w:p>
    <w:p w:rsidRDefault="000853EA" w:rsidP="000853EA" w:rsidR="000853EA">
      <w:pPr>
        <w:jc w:val="both"/>
      </w:pPr>
    </w:p>
    <w:p w:rsidRDefault="008239EC" w:rsidP="00E13F99" w:rsidR="008239EC">
      <w:pPr>
        <w:jc w:val="both"/>
      </w:pPr>
    </w:p>
    <w:p w:rsidRDefault="008239EC" w:rsidP="00E13F99" w:rsidR="008239EC">
      <w:pPr>
        <w:jc w:val="both"/>
      </w:pPr>
    </w:p>
    <w:p w:rsidRDefault="008239EC" w:rsidP="00E13F99" w:rsidR="008239EC">
      <w:pPr>
        <w:jc w:val="both"/>
      </w:pPr>
    </w:p>
    <w:p w:rsidRDefault="00E13F99" w:rsidP="00E13F99" w:rsidR="00E13F99">
      <w:pPr>
        <w:jc w:val="both"/>
      </w:pPr>
      <w:r>
        <w:t>DNA:</w:t>
      </w:r>
    </w:p>
    <w:p w:rsidRDefault="00B818AB" w:rsidP="00F274CB" w:rsidR="00E13F99">
      <w:pPr>
        <w:pStyle w:val="Odlomakpopisa"/>
        <w:numPr>
          <w:ilvl w:val="0"/>
          <w:numId w:val="1"/>
        </w:numPr>
        <w:jc w:val="both"/>
      </w:pPr>
      <w:r>
        <w:t>e-oglasna ploča suda</w:t>
      </w:r>
    </w:p>
    <w:p w:rsidRDefault="00A24E67" w:rsidP="00E13F99" w:rsidR="00A24E67">
      <w:pPr>
        <w:jc w:val="both"/>
      </w:pPr>
    </w:p>
    <w:sectPr w:rsidSect="00AC22C4" w:rsidR="00A24E67">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22C4" w:rsidP="00AC22C4" w:rsidR="00AC22C4">
      <w:r>
        <w:separator/>
      </w:r>
    </w:p>
  </w:endnote>
  <w:endnote w:id="0" w:type="continuationSeparator">
    <w:p w:rsidRDefault="00AC22C4" w:rsidP="00AC22C4" w:rsidR="00AC22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alibri">
    <w:panose1 w:val="020F0502020204030204"/>
    <w:charset w:val="EE"/>
    <w:family w:val="swiss"/>
    <w:pitch w:val="variable"/>
    <w:sig w:csb1="00000000" w:csb0="000001FF" w:usb3="00000000" w:usb2="00000009" w:usb1="C000247B" w:usb0="E0002A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Helvetica">
    <w:panose1 w:val="020B0604020202020204"/>
    <w:charset w:val="EE"/>
    <w:family w:val="swiss"/>
    <w:pitch w:val="variable"/>
    <w:sig w:csb1="00000000" w:csb0="000001FF" w:usb3="00000000" w:usb2="00000000" w:usb1="00000000" w:usb0="20002A87"/>
  </w:font>
  <w:font w:name="Calibri Light">
    <w:panose1 w:val="020F03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22C4" w:rsidP="00AC22C4" w:rsidR="00AC22C4">
      <w:r>
        <w:separator/>
      </w:r>
    </w:p>
  </w:footnote>
  <w:footnote w:id="0" w:type="continuationSeparator">
    <w:p w:rsidRDefault="00AC22C4" w:rsidP="00AC22C4" w:rsidR="00AC22C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0892816"/>
      <w:docPartObj>
        <w:docPartGallery w:val="Page Numbers (Top of Page)"/>
        <w:docPartUnique/>
      </w:docPartObj>
    </w:sdtPr>
    <w:sdtEndPr/>
    <w:sdtContent>
      <w:p w:rsidRDefault="00AC22C4" w:rsidR="00AC22C4">
        <w:pPr>
          <w:pStyle w:val="Zaglavlje"/>
          <w:jc w:val="center"/>
        </w:pPr>
        <w:r>
          <w:fldChar w:fldCharType="begin"/>
        </w:r>
        <w:r>
          <w:instrText>PAGE   \* MERGEFORMAT</w:instrText>
        </w:r>
        <w:r>
          <w:fldChar w:fldCharType="separate"/>
        </w:r>
        <w:r w:rsidR="00A041C3">
          <w:rPr>
            <w:noProof/>
          </w:rPr>
          <w:t>2</w:t>
        </w:r>
        <w:r>
          <w:fldChar w:fldCharType="end"/>
        </w:r>
      </w:p>
      <w:p w:rsidRDefault="00AC22C4" w:rsidP="00AC22C4" w:rsidR="00AC22C4">
        <w:pPr>
          <w:pStyle w:val="Zaglavlje"/>
          <w:jc w:val="right"/>
        </w:pPr>
        <w:r>
          <w:t>87. St-710/2015</w:t>
        </w:r>
      </w:p>
    </w:sdtContent>
  </w:sdt>
  <w:p w:rsidRDefault="00AC22C4" w:rsidR="00AC22C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8752B4C"/>
    <w:multiLevelType w:val="hybridMultilevel"/>
    <w:tmpl w:val="777C5984"/>
    <w:lvl w:tplc="4B44C9E8" w:ilvl="0">
      <w:start w:val="87"/>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3A0172F6"/>
    <w:multiLevelType w:val="hybridMultilevel"/>
    <w:tmpl w:val="15B87E52"/>
    <w:lvl w:tplc="765C47A6" w:ilvl="0">
      <w:start w:val="87"/>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3FC22BAA"/>
    <w:multiLevelType w:val="hybridMultilevel"/>
    <w:tmpl w:val="F538147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A108F3"/>
    <w:rsid w:val="00032554"/>
    <w:rsid w:val="00042BB9"/>
    <w:rsid w:val="000853EA"/>
    <w:rsid w:val="001B65DB"/>
    <w:rsid w:val="001E4977"/>
    <w:rsid w:val="002567B0"/>
    <w:rsid w:val="00325B56"/>
    <w:rsid w:val="00337A87"/>
    <w:rsid w:val="00350BBC"/>
    <w:rsid w:val="00371E92"/>
    <w:rsid w:val="00391459"/>
    <w:rsid w:val="003F118A"/>
    <w:rsid w:val="00444B63"/>
    <w:rsid w:val="00461816"/>
    <w:rsid w:val="004A541F"/>
    <w:rsid w:val="004F4375"/>
    <w:rsid w:val="005562C6"/>
    <w:rsid w:val="005B735C"/>
    <w:rsid w:val="005C4C7F"/>
    <w:rsid w:val="0061014B"/>
    <w:rsid w:val="006D1925"/>
    <w:rsid w:val="006F5090"/>
    <w:rsid w:val="008239EC"/>
    <w:rsid w:val="008B48C7"/>
    <w:rsid w:val="008E2FE0"/>
    <w:rsid w:val="008E659B"/>
    <w:rsid w:val="009420EE"/>
    <w:rsid w:val="0095217E"/>
    <w:rsid w:val="009760A5"/>
    <w:rsid w:val="009B4E32"/>
    <w:rsid w:val="00A041C3"/>
    <w:rsid w:val="00A108F3"/>
    <w:rsid w:val="00A11E49"/>
    <w:rsid w:val="00A24E67"/>
    <w:rsid w:val="00A848D7"/>
    <w:rsid w:val="00AC22C4"/>
    <w:rsid w:val="00B10974"/>
    <w:rsid w:val="00B2480F"/>
    <w:rsid w:val="00B27C70"/>
    <w:rsid w:val="00B43929"/>
    <w:rsid w:val="00B5077B"/>
    <w:rsid w:val="00B67D9C"/>
    <w:rsid w:val="00B818AB"/>
    <w:rsid w:val="00BA607C"/>
    <w:rsid w:val="00BC3073"/>
    <w:rsid w:val="00BD1678"/>
    <w:rsid w:val="00CF30F4"/>
    <w:rsid w:val="00D507FC"/>
    <w:rsid w:val="00E13F99"/>
    <w:rsid w:val="00E348EE"/>
    <w:rsid w:val="00E349B7"/>
    <w:rsid w:val="00F274CB"/>
    <w:rsid w:val="00F35D8C"/>
    <w:rsid w:val="00F8068F"/>
    <w:rsid w:val="00FD4648"/>
    <w:rsid w:val="00FE267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5:docId w15:val="{24D2D192-4897-431B-8B02-7ADC8A460B14}"/>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371"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39" w:name="Table Grid"/>
    <w:lsdException w:unhideWhenUsed="true" w:semiHidden="true" w:name="Table Theme"/>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274CB"/>
    <w:pPr>
      <w:ind w:left="720"/>
      <w:contextualSpacing/>
    </w:pPr>
  </w:style>
  <w:style w:styleId="Zaglavlje" w:type="paragraph">
    <w:name w:val="header"/>
    <w:basedOn w:val="Normal"/>
    <w:link w:val="ZaglavljeChar"/>
    <w:uiPriority w:val="99"/>
    <w:unhideWhenUsed/>
    <w:rsid w:val="00AC22C4"/>
    <w:pPr>
      <w:tabs>
        <w:tab w:pos="4536" w:val="center"/>
        <w:tab w:pos="9072" w:val="right"/>
      </w:tabs>
    </w:pPr>
  </w:style>
  <w:style w:customStyle="true" w:styleId="ZaglavljeChar" w:type="character">
    <w:name w:val="Zaglavlje Char"/>
    <w:basedOn w:val="Zadanifontodlomka"/>
    <w:link w:val="Zaglavlje"/>
    <w:uiPriority w:val="99"/>
    <w:rsid w:val="00AC22C4"/>
  </w:style>
  <w:style w:styleId="Podnoje" w:type="paragraph">
    <w:name w:val="footer"/>
    <w:basedOn w:val="Normal"/>
    <w:link w:val="PodnojeChar"/>
    <w:uiPriority w:val="99"/>
    <w:unhideWhenUsed/>
    <w:rsid w:val="00AC22C4"/>
    <w:pPr>
      <w:tabs>
        <w:tab w:pos="4536" w:val="center"/>
        <w:tab w:pos="9072" w:val="right"/>
      </w:tabs>
    </w:pPr>
  </w:style>
  <w:style w:customStyle="true" w:styleId="PodnojeChar" w:type="character">
    <w:name w:val="Podnožje Char"/>
    <w:basedOn w:val="Zadanifontodlomka"/>
    <w:link w:val="Podnoje"/>
    <w:uiPriority w:val="99"/>
    <w:rsid w:val="00AC22C4"/>
  </w:style>
  <w:style w:styleId="Tekstrezerviranogmjesta" w:type="character">
    <w:name w:val="Placeholder Text"/>
    <w:basedOn w:val="Zadanifontodlomka"/>
    <w:uiPriority w:val="99"/>
    <w:semiHidden/>
    <w:rsid w:val="00A041C3"/>
    <w:rPr>
      <w:color w:val="808080"/>
      <w:bdr w:space="0" w:sz="0" w:color="auto" w:val="none"/>
      <w:shd w:fill="auto" w:color="auto" w:val="clear"/>
    </w:rPr>
  </w:style>
  <w:style w:customStyle="true" w:styleId="eSPISCCParagraphDefaultFont" w:type="character">
    <w:name w:val="eSPIS_CC_Paragraph Default Font"/>
    <w:basedOn w:val="Zadanifontodlomka"/>
    <w:rsid w:val="00A041C3"/>
    <w:rPr>
      <w:rFonts w:cs="Times New Roman" w:hAnsi="Times New Roman" w:ascii="Times New Roman"/>
      <w:sz w:val="24"/>
      <w:szCs w:val="20"/>
      <w:bdr w:space="0" w:sz="0" w:color="auto" w:val="none"/>
      <w:shd w:fill="auto" w:color="auto" w:val="clear"/>
      <w:lang w:val="hr-HR"/>
    </w:rPr>
  </w:style>
  <w:style w:customStyle="true" w:styleId="PozadinaSvijetloZuta" w:type="character">
    <w:name w:val="Pozadina_SvijetloZuta"/>
    <w:basedOn w:val="Zadanifontodlomka"/>
    <w:rsid w:val="00A041C3"/>
    <w:rPr>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A041C3"/>
    <w:rPr>
      <w:rFonts w:cs="Times New Roman" w:hAnsi="Times New Roman" w:ascii="Times New Roman"/>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A041C3"/>
    <w:rPr>
      <w:rFonts w:cs="Times New Roman" w:hAnsi="Times New Roman" w:ascii="Times New Roman"/>
      <w:sz w:val="20"/>
      <w:szCs w:val="20"/>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travnja 2019.</izvorni_sadrzaj>
    <derivirana_varijabla naziv="DomainObject.DatumDonosenjaOdluke_1">15.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Bakula Vugrinec</izvorni_sadrzaj>
    <derivirana_varijabla naziv="DomainObject.DonositeljOdluke.Prezime_1">Bakula Vugrinec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710</izvorni_sadrzaj>
    <derivirana_varijabla naziv="DomainObject.Predmet.Broj_1">710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rujna 2015.</izvorni_sadrzaj>
    <derivirana_varijabla naziv="DomainObject.Predmet.DatumOsnivanja_1">10.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St-710/2015</izvorni_sadrzaj>
    <derivirana_varijabla naziv="DomainObject.Predmet.OznakaBroj_1">St-710/2015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MUSTANG d.o.o. zastupanog po punomoćniku MIROSLAV ZEČIĆ</izvorni_sadrzaj>
    <derivirana_varijabla naziv="DomainObject.Predmet.ProtustrankaFormated_1">  MUSTANG d.o.o. zastupanog po punomoćniku MIROSLAV ZEČIĆ</derivirana_varijabla>
  </DomainObject.Predmet.ProtustrankaFormated>
  <DomainObject.Predmet.ProtustrankaFormatedOIB>
    <izvorni_sadrzaj>  MUSTANG d.o.o., OIB 48712839870 zastupanog po punomoćniku MIROSLAV ZEČIĆ</izvorni_sadrzaj>
    <derivirana_varijabla naziv="DomainObject.Predmet.ProtustrankaFormatedOIB_1">  MUSTANG d.o.o., OIB 48712839870 zastupanog po punomoćniku MIROSLAV ZEČIĆ</derivirana_varijabla>
  </DomainObject.Predmet.ProtustrankaFormatedOIB>
  <DomainObject.Predmet.ProtustrankaFormatedWithAdress>
    <izvorni_sadrzaj> MUSTANG d.o.o., Ogrizovićeva 36/a, 10000 Zagreb zastupanog po punomoćniku MIROSLAV ZEČIĆ</izvorni_sadrzaj>
    <derivirana_varijabla naziv="DomainObject.Predmet.ProtustrankaFormatedWithAdress_1"> MUSTANG d.o.o., Ogrizovićeva 36/a, 10000 Zagreb zastupanog po punomoćniku MIROSLAV ZEČIĆ</derivirana_varijabla>
  </DomainObject.Predmet.ProtustrankaFormatedWithAdress>
  <DomainObject.Predmet.ProtustrankaFormatedWithAdressOIB>
    <izvorni_sadrzaj> MUSTANG d.o.o., OIB 48712839870, Ogrizovićeva 36/a, 10000 Zagreb zastupanog po punomoćniku MIROSLAV ZEČIĆ</izvorni_sadrzaj>
    <derivirana_varijabla naziv="DomainObject.Predmet.ProtustrankaFormatedWithAdressOIB_1"> MUSTANG d.o.o., OIB 48712839870, Ogrizovićeva 36/a, 10000 Zagreb zastupanog po punomoćniku MIROSLAV ZEČIĆ</derivirana_varijabla>
  </DomainObject.Predmet.ProtustrankaFormatedWithAdressOIB>
  <DomainObject.Predmet.ProtustrankaWithAdress>
    <izvorni_sadrzaj>MUSTANG d.o.o. Ogrizovićeva 36/a, 10000 Zagreb</izvorni_sadrzaj>
    <derivirana_varijabla naziv="DomainObject.Predmet.ProtustrankaWithAdress_1">MUSTANG d.o.o. Ogrizovićeva 36/a, 10000 Zagreb</derivirana_varijabla>
  </DomainObject.Predmet.ProtustrankaWithAdress>
  <DomainObject.Predmet.ProtustrankaWithAdressOIB>
    <izvorni_sadrzaj>MUSTANG d.o.o., OIB 48712839870, Ogrizovićeva 36/a, 10000 Zagreb</izvorni_sadrzaj>
    <derivirana_varijabla naziv="DomainObject.Predmet.ProtustrankaWithAdressOIB_1">MUSTANG d.o.o., OIB 48712839870, Ogrizovićeva 36/a, 10000 Zagreb</derivirana_varijabla>
  </DomainObject.Predmet.ProtustrankaWithAdressOIB>
  <DomainObject.Predmet.ProtustrankaNazivFormated>
    <izvorni_sadrzaj>MUSTANG d.o.o.</izvorni_sadrzaj>
    <derivirana_varijabla naziv="DomainObject.Predmet.ProtustrankaNazivFormated_1">MUSTANG d.o.o.</derivirana_varijabla>
  </DomainObject.Predmet.ProtustrankaNazivFormated>
  <DomainObject.Predmet.ProtustrankaNazivFormatedOIB>
    <izvorni_sadrzaj>MUSTANG d.o.o., OIB 48712839870</izvorni_sadrzaj>
    <derivirana_varijabla naziv="DomainObject.Predmet.ProtustrankaNazivFormatedOIB_1">MUSTANG d.o.o., OIB 48712839870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87. - M. Bakula Vugrinec </izvorni_sadrzaj>
    <derivirana_varijabla naziv="DomainObject.Predmet.Referada.Naziv_1">87. - M. Bakula Vugrinec </derivirana_varijabla>
  </DomainObject.Predmet.Referada.Naziv>
  <DomainObject.Predmet.Referada.Oznaka>
    <izvorni_sadrzaj>87. </izvorni_sadrzaj>
    <derivirana_varijabla naziv="DomainObject.Predmet.Referada.Oznaka_1">87. </derivirana_varijabla>
  </DomainObject.Predmet.Referada.Oznaka>
  <DomainObject.Predmet.Referada.Prostorija.Naziv>
    <izvorni_sadrzaj>Soba DZ III 63</izvorni_sadrzaj>
    <derivirana_varijabla naziv="DomainObject.Predmet.Referada.Prostorija.Naziv_1">Soba DZ III 63</derivirana_varijabla>
  </DomainObject.Predmet.Referada.Prostorija.Naziv>
  <DomainObject.Predmet.Referada.Prostorija.Oznaka>
    <izvorni_sadrzaj>DZ III 63</izvorni_sadrzaj>
    <derivirana_varijabla naziv="DomainObject.Predmet.Referada.Prostorija.Oznaka_1">DZ III 63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Bakula Vugrinec</izvorni_sadrzaj>
    <derivirana_varijabla naziv="DomainObject.Predmet.Referada.Sudac_1">Marija Bakula Vugrinec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Ogrizovićeva 36/a, 10000 Zagreb</izvorni_sadrzaj>
    <derivirana_varijabla naziv="DomainObject.Predmet.StrankaFormatedWithAdress_1"> FINA Regionalni centar Zagreb, Ogrizovićeva 36/a, 10000 Zagreb</derivirana_varijabla>
  </DomainObject.Predmet.StrankaFormatedWithAdress>
  <DomainObject.Predmet.StrankaFormatedWithAdressOIB>
    <izvorni_sadrzaj> FINA Regionalni centar Zagreb, OIB 85821130368, Ogrizovićeva 36/a, 10000 Zagreb</izvorni_sadrzaj>
    <derivirana_varijabla naziv="DomainObject.Predmet.StrankaFormatedWithAdressOIB_1"> FINA Regionalni centar Zagreb, OIB 85821130368, Ogrizovićeva 36/a, 10000 Zagreb</derivirana_varijabla>
  </DomainObject.Predmet.StrankaFormatedWithAdressOIB>
  <DomainObject.Predmet.StrankaWithAdress>
    <izvorni_sadrzaj>FINA Regionalni centar Zagreb Ogrizovićeva 36/a,10000 Zagreb</izvorni_sadrzaj>
    <derivirana_varijabla naziv="DomainObject.Predmet.StrankaWithAdress_1">FINA Regionalni centar Zagreb Ogrizovićeva 36/a,10000 Zagreb</derivirana_varijabla>
  </DomainObject.Predmet.StrankaWithAdress>
  <DomainObject.Predmet.StrankaWithAdressOIB>
    <izvorni_sadrzaj>FINA Regionalni centar Zagreb, OIB 85821130368, Ogrizovićeva 36/a,10000 Zagreb</izvorni_sadrzaj>
    <derivirana_varijabla naziv="DomainObject.Predmet.StrankaWithAdressOIB_1">FINA Regionalni centar Zagreb, OIB 85821130368, Ogrizovićeva 36/a,10000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87. - M. Bakula Vugrinec </izvorni_sadrzaj>
    <derivirana_varijabla naziv="DomainObject.Predmet.TrenutnaLokacijaSpisa.Naziv_1">87. - M. Bakula Vugrinec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Ogrizovićeva 36/a, 10000 Zagreb</item>
    </izvorni_sadrzaj>
    <derivirana_varijabla naziv="DomainObject.Predmet.StrankaListFormatedWithAdress_1">
      <item>FINA Regionalni centar Zagreb, Ogrizovićeva 36/a, 10000 Zagreb</item>
    </derivirana_varijabla>
  </DomainObject.Predmet.StrankaListFormatedWithAdress>
  <DomainObject.Predmet.StrankaListFormatedWithAdressOIB>
    <izvorni_sadrzaj>
      <item>FINA Regionalni centar Zagreb, OIB 85821130368, Ogrizovićeva 36/a, 10000 Zagreb</item>
    </izvorni_sadrzaj>
    <derivirana_varijabla naziv="DomainObject.Predmet.StrankaListFormatedWithAdressOIB_1">
      <item>FINA Regionalni centar Zagreb, OIB 85821130368, Ogrizovićeva 36/a,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MUSTANG d.o.o. zastupanog po punomoćniku MIROSLAV ZEČIĆ</item>
    </izvorni_sadrzaj>
    <derivirana_varijabla naziv="DomainObject.Predmet.ProtuStrankaListFormated_1">
      <item>MUSTANG d.o.o. zastupanog po punomoćniku MIROSLAV ZEČIĆ</item>
    </derivirana_varijabla>
  </DomainObject.Predmet.ProtuStrankaListFormated>
  <DomainObject.Predmet.ProtuStrankaListFormatedOIB>
    <izvorni_sadrzaj>
      <item>MUSTANG d.o.o., OIB 48712839870 zastupanog po punomoćniku MIROSLAV ZEČIĆ</item>
    </izvorni_sadrzaj>
    <derivirana_varijabla naziv="DomainObject.Predmet.ProtuStrankaListFormatedOIB_1">
      <item>MUSTANG d.o.o., OIB 48712839870 zastupanog po punomoćniku MIROSLAV ZEČIĆ</item>
    </derivirana_varijabla>
  </DomainObject.Predmet.ProtuStrankaListFormatedOIB>
  <DomainObject.Predmet.ProtuStrankaListFormatedWithAdress>
    <izvorni_sadrzaj>
      <item>MUSTANG d.o.o., Ogrizovićeva 36/a, 10000 Zagreb zastupanog po punomoćniku MIROSLAV ZEČIĆ</item>
    </izvorni_sadrzaj>
    <derivirana_varijabla naziv="DomainObject.Predmet.ProtuStrankaListFormatedWithAdress_1">
      <item>MUSTANG d.o.o., Ogrizovićeva 36/a, 10000 Zagreb zastupanog po punomoćniku MIROSLAV ZEČIĆ</item>
    </derivirana_varijabla>
  </DomainObject.Predmet.ProtuStrankaListFormatedWithAdress>
  <DomainObject.Predmet.ProtuStrankaListFormatedWithAdressOIB>
    <izvorni_sadrzaj>
      <item>MUSTANG d.o.o., OIB 48712839870, Ogrizovićeva 36/a, 10000 Zagreb zastupanog po punomoćniku MIROSLAV ZEČIĆ</item>
    </izvorni_sadrzaj>
    <derivirana_varijabla naziv="DomainObject.Predmet.ProtuStrankaListFormatedWithAdressOIB_1">
      <item>MUSTANG d.o.o., OIB 48712839870, Ogrizovićeva 36/a, 10000 Zagreb zastupanog po punomoćniku MIROSLAV ZEČIĆ</item>
    </derivirana_varijabla>
  </DomainObject.Predmet.ProtuStrankaListFormatedWithAdressOIB>
  <DomainObject.Predmet.ProtuStrankaListNazivFormated>
    <izvorni_sadrzaj>
      <item>MUSTANG d.o.o.</item>
    </izvorni_sadrzaj>
    <derivirana_varijabla naziv="DomainObject.Predmet.ProtuStrankaListNazivFormated_1">
      <item>MUSTANG d.o.o.</item>
    </derivirana_varijabla>
  </DomainObject.Predmet.ProtuStrankaListNazivFormated>
  <DomainObject.Predmet.ProtuStrankaListNazivFormatedOIB>
    <izvorni_sadrzaj>
      <item>MUSTANG d.o.o., OIB 48712839870</item>
    </izvorni_sadrzaj>
    <derivirana_varijabla naziv="DomainObject.Predmet.ProtuStrankaListNazivFormatedOIB_1">
      <item>MUSTANG d.o.o., OIB 48712839870</item>
    </derivirana_varijabla>
  </DomainObject.Predmet.ProtuStrankaListNazivFormatedOIB>
  <DomainObject.Predmet.OstaliListFormated>
    <izvorni_sadrzaj>
      <item>MIROSLAV ZEČIĆ punomoćnik sudionika u postupku MUSTANG d.o.o.</item>
      <item>CENTAR BANKA dioničko društvo u stečaju</item>
      <item>Branko Kerošević</item>
      <item>Agencija za osiguranje radničkih potraživanja u slučaju stečaja poslodavca</item>
    </izvorni_sadrzaj>
    <derivirana_varijabla naziv="DomainObject.Predmet.OstaliListFormated_1">
      <item>MIROSLAV ZEČIĆ punomoćnik sudionika u postupku MUSTANG d.o.o.</item>
      <item>CENTAR BANKA dioničko društvo u stečaju</item>
      <item>Branko Kerošević</item>
      <item>Agencija za osiguranje radničkih potraživanja u slučaju stečaja poslodavca</item>
    </derivirana_varijabla>
  </DomainObject.Predmet.OstaliListFormated>
  <DomainObject.Predmet.OstaliListFormatedOIB>
    <izvorni_sadrzaj>
      <item>MIROSLAV ZEČIĆ, OIB 07577004136 punomoćnik sudionika u postupku MUSTANG d.o.o.</item>
      <item>CENTAR BANKA dioničko društvo u stečaju, OIB 89296739230</item>
      <item>Branko Kerošević, OIB 73431976192</item>
      <item>Agencija za osiguranje radničkih potraživanja u slučaju stečaja poslodavca, OIB 04323472109</item>
    </izvorni_sadrzaj>
    <derivirana_varijabla naziv="DomainObject.Predmet.OstaliListFormatedOIB_1">
      <item>MIROSLAV ZEČIĆ, OIB 07577004136 punomoćnik sudionika u postupku MUSTANG d.o.o.</item>
      <item>CENTAR BANKA dioničko društvo u stečaju, OIB 89296739230</item>
      <item>Branko Kerošević, OIB 73431976192</item>
      <item>Agencija za osiguranje radničkih potraživanja u slučaju stečaja poslodavca, OIB 04323472109</item>
    </derivirana_varijabla>
  </DomainObject.Predmet.OstaliListFormatedOIB>
  <DomainObject.Predmet.OstaliListFormatedWithAdress>
    <izvorni_sadrzaj>
      <item>MIROSLAV ZEČIĆ, Obala dr. Franje Tuđmana 48, 23210 Turanj punomoćnik sudionika u postupku MUSTANG d.o.o.</item>
      <item>CENTAR BANKA dioničko društvo u stečaju, Heinzelova 47A , 10000 Zagreb</item>
      <item>Branko Kerošević, Šolići 15, 10257 Kupinečki Kraljevec</item>
      <item>Agencija za osiguranje radničkih potraživanja u slučaju stečaja poslodavca, Frankopanska 11, 10000 Zagreb</item>
    </izvorni_sadrzaj>
    <derivirana_varijabla naziv="DomainObject.Predmet.OstaliListFormatedWithAdress_1">
      <item>MIROSLAV ZEČIĆ, Obala dr. Franje Tuđmana 48, 23210 Turanj punomoćnik sudionika u postupku MUSTANG d.o.o.</item>
      <item>CENTAR BANKA dioničko društvo u stečaju, Heinzelova 47A , 10000 Zagreb</item>
      <item>Branko Kerošević, Šolići 15, 10257 Kupinečki Kraljevec</item>
      <item>Agencija za osiguranje radničkih potraživanja u slučaju stečaja poslodavca, Frankopanska 11, 10000 Zagreb</item>
    </derivirana_varijabla>
  </DomainObject.Predmet.OstaliListFormatedWithAdress>
  <DomainObject.Predmet.OstaliListFormatedWithAdressOIB>
    <izvorni_sadrzaj>
      <item>MIROSLAV ZEČIĆ, OIB 07577004136, Obala dr. Franje Tuđmana 48, 23210 Turanj punomoćnik sudionika u postupku MUSTANG d.o.o.</item>
      <item>CENTAR BANKA dioničko društvo u stečaju, OIB 89296739230, Heinzelova 47A , 10000 Zagreb</item>
      <item>Branko Kerošević, OIB 73431976192, Šolići 15, 10257 Kupinečki Kraljevec</item>
      <item>Agencija za osiguranje radničkih potraživanja u slučaju stečaja poslodavca, OIB 04323472109, Frankopanska 11, 10000 Zagreb</item>
    </izvorni_sadrzaj>
    <derivirana_varijabla naziv="DomainObject.Predmet.OstaliListFormatedWithAdressOIB_1">
      <item>MIROSLAV ZEČIĆ, OIB 07577004136, Obala dr. Franje Tuđmana 48, 23210 Turanj punomoćnik sudionika u postupku MUSTANG d.o.o.</item>
      <item>CENTAR BANKA dioničko društvo u stečaju, OIB 89296739230, Heinzelova 47A , 10000 Zagreb</item>
      <item>Branko Kerošević, OIB 73431976192, Šolići 15, 10257 Kupinečki Kraljevec</item>
      <item>Agencija za osiguranje radničkih potraživanja u slučaju stečaja poslodavca, OIB 04323472109, Frankopanska 11, 10000 Zagreb</item>
    </derivirana_varijabla>
  </DomainObject.Predmet.OstaliListFormatedWithAdressOIB>
  <DomainObject.Predmet.OstaliListNazivFormated>
    <izvorni_sadrzaj>
      <item>MIROSLAV ZEČIĆ</item>
      <item>CENTAR BANKA dioničko društvo u stečaju</item>
      <item>Branko Kerošević</item>
      <item>Agencija za osiguranje radničkih potraživanja u slučaju stečaja poslodavca</item>
    </izvorni_sadrzaj>
    <derivirana_varijabla naziv="DomainObject.Predmet.OstaliListNazivFormated_1">
      <item>MIROSLAV ZEČIĆ</item>
      <item>CENTAR BANKA dioničko društvo u stečaju</item>
      <item>Branko Kerošević</item>
      <item>Agencija za osiguranje radničkih potraživanja u slučaju stečaja poslodavca</item>
    </derivirana_varijabla>
  </DomainObject.Predmet.OstaliListNazivFormated>
  <DomainObject.Predmet.OstaliListNazivFormatedOIB>
    <izvorni_sadrzaj>
      <item>MIROSLAV ZEČIĆ, OIB 07577004136</item>
      <item>CENTAR BANKA dioničko društvo u stečaju, OIB 89296739230</item>
      <item>Branko Kerošević, OIB 73431976192</item>
      <item>Agencija za osiguranje radničkih potraživanja u slučaju stečaja poslodavca, OIB 04323472109</item>
    </izvorni_sadrzaj>
    <derivirana_varijabla naziv="DomainObject.Predmet.OstaliListNazivFormatedOIB_1">
      <item>MIROSLAV ZEČIĆ, OIB 07577004136</item>
      <item>CENTAR BANKA dioničko društvo u stečaju, OIB 89296739230</item>
      <item>Branko Kerošević, OIB 73431976192</item>
      <item>Agencija za osiguranje radničkih potraživanja u slučaju stečaja poslodavca, OIB 04323472109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travnja 2019.</izvorni_sadrzaj>
    <derivirana_varijabla naziv="DomainObject.Datum_1">15. travnja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MUSTANG d.o.o.</izvorni_sadrzaj>
    <derivirana_varijabla naziv="DomainObject.Predmet.ProtustrankaIDrugi_1">MUSTANG d.o.o.</derivirana_varijabla>
  </DomainObject.Predmet.ProtustrankaIDrugi>
  <DomainObject.Predmet.StrankaIDrugiAdressOIB>
    <izvorni_sadrzaj>FINA Regionalni centar Zagreb, OIB 85821130368, Ogrizovićeva 36/a, 10000 Zagreb</izvorni_sadrzaj>
    <derivirana_varijabla naziv="DomainObject.Predmet.StrankaIDrugiAdressOIB_1">FINA Regionalni centar Zagreb, OIB 85821130368, Ogrizovićeva 36/a, 10000 Zagreb</derivirana_varijabla>
  </DomainObject.Predmet.StrankaIDrugiAdressOIB>
  <DomainObject.Predmet.ProtustrankaIDrugiAdressOIB>
    <izvorni_sadrzaj>MUSTANG d.o.o., OIB 48712839870, Ogrizovićeva 36/a, 10000 Zagreb</izvorni_sadrzaj>
    <derivirana_varijabla naziv="DomainObject.Predmet.ProtustrankaIDrugiAdressOIB_1">MUSTANG d.o.o., OIB 48712839870, Ogrizovićeva 36/a,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MUSTANG d.o.o.</item>
      <item>MIROSLAV ZEČIĆ</item>
      <item>CENTAR BANKA dioničko društvo u stečaju</item>
      <item>Branko Kerošević</item>
      <item>Agencija za osiguranje radničkih potraživanja u slučaju stečaja poslodavca</item>
    </izvorni_sadrzaj>
    <derivirana_varijabla naziv="DomainObject.Predmet.SudioniciListNaziv_1">
      <item>FINA Regionalni centar Zagreb</item>
      <item>MUSTANG d.o.o.</item>
      <item>MIROSLAV ZEČIĆ</item>
      <item>CENTAR BANKA dioničko društvo u stečaju</item>
      <item>Branko Kerošević</item>
      <item>Agencija za osiguranje radničkih potraživanja u slučaju stečaja poslodavca</item>
    </derivirana_varijabla>
  </DomainObject.Predmet.SudioniciListNaziv>
  <DomainObject.Predmet.SudioniciListAdressOIB>
    <izvorni_sadrzaj>
      <item>FINA Regionalni centar Zagreb, OIB 85821130368, Ogrizovićeva 36/a,10000 Zagreb</item>
      <item>MUSTANG d.o.o., OIB 48712839870, Ogrizovićeva 36/a,10000 Zagreb</item>
      <item>MIROSLAV ZEČIĆ, OIB 07577004136, Obala dr. Franje Tuđmana 48,23210 Turanj</item>
      <item>CENTAR BANKA dioničko društvo u stečaju, OIB 89296739230, Heinzelova 47A ,10000 Zagreb</item>
      <item>Branko Kerošević, OIB 73431976192, Šolići 15,10257 Kupinečki Kraljevec</item>
      <item>Agencija za osiguranje radničkih potraživanja u slučaju stečaja poslodavca, OIB 04323472109, Frankopanska 11,10000 Zagreb</item>
    </izvorni_sadrzaj>
    <derivirana_varijabla naziv="DomainObject.Predmet.SudioniciListAdressOIB_1">
      <item>FINA Regionalni centar Zagreb, OIB 85821130368, Ogrizovićeva 36/a,10000 Zagreb</item>
      <item>MUSTANG d.o.o., OIB 48712839870, Ogrizovićeva 36/a,10000 Zagreb</item>
      <item>MIROSLAV ZEČIĆ, OIB 07577004136, Obala dr. Franje Tuđmana 48,23210 Turanj</item>
      <item>CENTAR BANKA dioničko društvo u stečaju, OIB 89296739230, Heinzelova 47A ,10000 Zagreb</item>
      <item>Branko Kerošević, OIB 73431976192, Šolići 15,10257 Kupinečki Kraljevec</item>
      <item>Agencija za osiguranje radničkih potraživanja u slučaju stečaja poslodavca,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48712839870</item>
      <item>, OIB 07577004136</item>
      <item>, OIB 89296739230</item>
      <item>, OIB 73431976192</item>
      <item>, OIB 04323472109</item>
    </izvorni_sadrzaj>
    <derivirana_varijabla naziv="DomainObject.Predmet.SudioniciListNazivOIB_1">
      <item>, OIB 85821130368</item>
      <item>, OIB 48712839870</item>
      <item>, OIB 07577004136</item>
      <item>, OIB 89296739230</item>
      <item>, OIB 73431976192</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Nevenka Koroman, OIB 29918517997, Gjure Szaba 4 Zagreb</item>
    </izvorni_sadrzaj>
    <derivirana_varijabla naziv="DomainObject.Predmet.StecajniUpraviteljiListAddressOIB_1">
      <item>Nevenka Koroman, OIB 29918517997, Gjure Szaba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studenog 2018.</izvorni_sadrzaj>
    <derivirana_varijabla naziv="DomainObject.Predmet.DatumZadnjeOdrzaneSudskeRadnje_1">6. studenog 2018.</derivirana_varijabla>
  </DomainObject.Predmet.DatumZadnjeOdrzaneSudskeRadnje>
  <DomainObject.PredzadnjaOdlukaIzPredmeta.DatumDonosenjaOdluke>
    <izvorni_sadrzaj>6. veljače 2019.</izvorni_sadrzaj>
    <derivirana_varijabla naziv="DomainObject.PredzadnjaOdlukaIzPredmeta.DatumDonosenjaOdluke_1">6. veljače 2019.</derivirana_varijabla>
  </DomainObject.PredzadnjaOdlukaIzPredmeta.DatumDonosenjaOdluke>
  <DomainObject.PredzadnjaOdlukaIzPredmeta.Oznaka>
    <izvorni_sadrzaj>St-710/2015-85</izvorni_sadrzaj>
    <derivirana_varijabla naziv="DomainObject.PredzadnjaOdlukaIzPredmeta.Oznaka_1">St-710/2015-85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2</properties:Pages>
  <properties:Words>477</properties:Words>
  <properties:Characters>2677</properties:Characters>
  <properties:Lines>79</properties:Lines>
  <properties:Paragraphs>24</properties:Paragraphs>
  <properties:TotalTime>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3167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2019-04-15T10:11:00Z</dcterms:created>
  <dc:creator>mbakula</dc:creator>
  <dc:description/>
  <cp:keywords/>
  <cp:lastModifiedBy>Marija Bakula Vugrinec</cp:lastModifiedBy>
  <cp:lastPrinted>2019-01-11T10:02:00Z</cp:lastPrinted>
  <dcterms:modified xmlns:xsi="http://www.w3.org/2001/XMLSchema-instance" xsi:type="dcterms:W3CDTF">2019-04-15T10:47:00Z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 nalog FINI da prebaci novčana sredstva na račun dužnika po rješenju ŽS.docx)</vt:lpwstr>
  </prop:property>
  <prop:property name="CC_coloring" pid="4" fmtid="{D5CDD505-2E9C-101B-9397-08002B2CF9AE}">
    <vt:bool>false</vt:bool>
  </prop:property>
  <prop:property name="BrojStranica" pid="5" fmtid="{D5CDD505-2E9C-101B-9397-08002B2CF9AE}">
    <vt:i4>2</vt:i4>
  </prop:property>
</prop:Properties>
</file>