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cb6d" w14:paraId="637cb6d" w:rsidRDefault="00302DEE" w:rsidP="00302DEE" w:rsidR="00302DEE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DEE" w:rsidP="00302DEE" w:rsidR="00302DEE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02DEE" w:rsidP="00302DEE" w:rsidR="00302DEE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02DEE" w:rsidP="00302DEE" w:rsidR="00302DEE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02DEE" w:rsidP="00302DEE" w:rsidR="00302DEE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02DEE" w:rsidP="00302DEE" w:rsidR="00302DEE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302DEE" w:rsidP="00302DEE" w:rsidR="00302DEE" w:rsidRPr="007912E1">
      <w:pPr>
        <w:jc w:val="center"/>
        <w:rPr>
          <w:rFonts w:cs="Times New Roman" w:eastAsia="Times New Roman"/>
          <w:szCs w:val="24"/>
        </w:rPr>
      </w:pPr>
    </w:p>
    <w:p w:rsidRDefault="00302DEE" w:rsidP="00302DEE" w:rsidR="00302DEE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302DEE" w:rsidP="00302DEE" w:rsidR="00302DEE" w:rsidRPr="007912E1">
      <w:pPr>
        <w:rPr>
          <w:rFonts w:cs="Times New Roman" w:eastAsia="Times New Roman"/>
          <w:szCs w:val="24"/>
        </w:rPr>
      </w:pPr>
    </w:p>
    <w:p w:rsidRDefault="00302DEE" w:rsidP="00302DEE" w:rsidR="00302DEE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15277 od 30. studenog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GRAĐEVINARSTVO ŠERIĆ d. o. o. Pula, Porečka 2, OIB 55139359421, MBS 040221398, 13</w:t>
      </w:r>
      <w:r w:rsidRPr="007912E1">
        <w:rPr>
          <w:rFonts w:eastAsiaTheme="minorHAnsi"/>
          <w:lang w:eastAsia="en-US"/>
        </w:rPr>
        <w:t>. siječnja 2016.</w:t>
      </w:r>
    </w:p>
    <w:p w:rsidRDefault="00302DEE" w:rsidP="00302DEE" w:rsidR="00302DEE" w:rsidRPr="005C6FF9">
      <w:pPr>
        <w:ind w:firstLine="708"/>
        <w:rPr>
          <w:rFonts w:eastAsiaTheme="minorHAnsi"/>
          <w:lang w:eastAsia="en-US"/>
        </w:rPr>
      </w:pPr>
    </w:p>
    <w:p w:rsidRDefault="00302DEE" w:rsidP="00302DEE" w:rsidR="00302DEE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302DEE" w:rsidP="00302DEE" w:rsidR="00302DEE" w:rsidRPr="007912E1">
      <w:pPr>
        <w:rPr>
          <w:rFonts w:cs="Times New Roman" w:eastAsia="Times New Roman"/>
          <w:szCs w:val="24"/>
        </w:rPr>
      </w:pPr>
    </w:p>
    <w:p w:rsidRDefault="00302DEE" w:rsidP="00302DEE" w:rsidR="00302DEE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GRAĐEVINARSTVO ŠERIĆ d. o. o. Pula, Porečka 2, OIB 55139359421, MBS 040221398.</w:t>
      </w:r>
    </w:p>
    <w:p w:rsidRDefault="00302DEE" w:rsidP="00302DEE" w:rsidR="00302DEE">
      <w:pPr>
        <w:ind w:firstLine="708"/>
        <w:rPr>
          <w:rFonts w:eastAsiaTheme="minorHAnsi"/>
          <w:lang w:eastAsia="en-US"/>
        </w:rPr>
      </w:pPr>
    </w:p>
    <w:p w:rsidRDefault="00302DEE" w:rsidP="00302DEE" w:rsidR="00302DEE">
      <w:pPr>
        <w:ind w:firstLine="708"/>
        <w:rPr>
          <w:rFonts w:eastAsiaTheme="minorHAnsi"/>
          <w:lang w:eastAsia="en-US"/>
        </w:rPr>
      </w:pPr>
    </w:p>
    <w:p w:rsidRDefault="00302DEE" w:rsidP="00302DEE" w:rsidR="00302DEE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302DEE" w:rsidP="00302DEE" w:rsidR="00302DEE" w:rsidRPr="007912E1">
      <w:pPr>
        <w:ind w:firstLine="708"/>
        <w:rPr>
          <w:rFonts w:cs="Times New Roman" w:eastAsia="Times New Roman"/>
          <w:szCs w:val="24"/>
        </w:rPr>
      </w:pPr>
    </w:p>
    <w:p w:rsidRDefault="00302DEE" w:rsidP="00302DEE" w:rsidR="00302DEE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GRAĐEVINARSTVO ŠERIĆ d. o. o. Pula.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995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189.172,65 </w:t>
      </w:r>
      <w:r w:rsidRPr="007912E1">
        <w:rPr>
          <w:rFonts w:cs="Times New Roman" w:eastAsia="Times New Roman"/>
          <w:szCs w:val="24"/>
        </w:rPr>
        <w:t>kuna.</w:t>
      </w:r>
    </w:p>
    <w:p w:rsidRDefault="00302DEE" w:rsidP="00302DEE" w:rsidR="00302DEE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02DEE" w:rsidP="00302DEE" w:rsidR="00302DEE" w:rsidRPr="007912E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Tt-15/6873-1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302DEE" w:rsidP="00302DEE" w:rsidR="00302DEE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302DEE" w:rsidP="00302DEE" w:rsidR="00302DEE" w:rsidRPr="007912E1">
      <w:pPr>
        <w:rPr>
          <w:rFonts w:cs="Times New Roman" w:eastAsia="Times New Roman"/>
          <w:szCs w:val="24"/>
        </w:rPr>
      </w:pPr>
    </w:p>
    <w:p w:rsidRDefault="00302DEE" w:rsidP="00302DEE" w:rsidR="00302DEE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13. siječnja 2016.</w:t>
      </w:r>
    </w:p>
    <w:p w:rsidRDefault="00302DEE" w:rsidP="00302DEE" w:rsidR="00302DEE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302DEE" w:rsidP="00302DEE" w:rsidR="00302DEE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A1E80">
        <w:rPr>
          <w:rFonts w:cs="Times New Roman" w:eastAsia="Times New Roman"/>
          <w:szCs w:val="24"/>
        </w:rPr>
        <w:t>, v. r.</w:t>
      </w:r>
    </w:p>
    <w:p w:rsidRDefault="00302DEE" w:rsidP="00302DEE" w:rsidR="00302DEE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302DEE" w:rsidP="00302DEE" w:rsidR="00302DEE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02DEE" w:rsidP="00302DEE" w:rsidR="00302DEE">
      <w:pPr>
        <w:jc w:val="left"/>
        <w:rPr>
          <w:rFonts w:cs="Times New Roman" w:eastAsia="Times New Roman"/>
          <w:szCs w:val="24"/>
        </w:rPr>
      </w:pPr>
    </w:p>
    <w:p w:rsidRDefault="00302DEE" w:rsidP="00302DEE" w:rsidR="00302DEE">
      <w:pPr>
        <w:jc w:val="left"/>
        <w:rPr>
          <w:rFonts w:cs="Times New Roman" w:eastAsia="Times New Roman"/>
          <w:szCs w:val="24"/>
        </w:rPr>
      </w:pPr>
    </w:p>
    <w:p w:rsidRDefault="00302DEE" w:rsidP="00302DEE" w:rsidR="00302DEE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302DEE" w:rsidP="00302DEE" w:rsidR="00302DEE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302DEE" w:rsidP="00302DEE" w:rsidR="00302DEE" w:rsidRPr="007912E1">
      <w:pPr>
        <w:rPr>
          <w:rFonts w:eastAsiaTheme="minorHAnsi"/>
          <w:lang w:eastAsia="en-US"/>
        </w:rPr>
      </w:pPr>
    </w:p>
    <w:p w:rsidRDefault="00302DEE" w:rsidP="00302DEE" w:rsidR="00302DEE" w:rsidRPr="007912E1">
      <w:pPr>
        <w:rPr>
          <w:rFonts w:eastAsiaTheme="minorHAnsi"/>
          <w:lang w:eastAsia="en-US"/>
        </w:rPr>
      </w:pPr>
    </w:p>
    <w:p w:rsidRDefault="00302DEE" w:rsidP="00302DEE" w:rsidR="00302DEE" w:rsidRPr="007912E1">
      <w:pPr>
        <w:rPr>
          <w:rFonts w:eastAsiaTheme="minorHAnsi"/>
          <w:lang w:eastAsia="en-US"/>
        </w:rPr>
      </w:pPr>
    </w:p>
    <w:p w:rsidRDefault="00302DEE" w:rsidP="00302DEE" w:rsidR="00302DEE" w:rsidRPr="007912E1">
      <w:pPr>
        <w:rPr>
          <w:rFonts w:eastAsiaTheme="minorHAnsi"/>
          <w:lang w:eastAsia="en-US"/>
        </w:rPr>
      </w:pPr>
    </w:p>
    <w:p w:rsidRDefault="00302DEE" w:rsidP="00302DEE" w:rsidR="00302DEE" w:rsidRPr="007912E1">
      <w:pPr>
        <w:rPr>
          <w:rFonts w:eastAsiaTheme="minorHAnsi"/>
          <w:lang w:eastAsia="en-US"/>
        </w:rPr>
      </w:pPr>
    </w:p>
    <w:p w:rsidRDefault="00302DEE" w:rsidP="00302DEE" w:rsidR="00302DEE" w:rsidRPr="007912E1">
      <w:pPr>
        <w:rPr>
          <w:rFonts w:eastAsiaTheme="minorHAnsi"/>
          <w:lang w:eastAsia="en-US"/>
        </w:rPr>
      </w:pPr>
    </w:p>
    <w:p w:rsidRDefault="00302DEE" w:rsidP="00302DEE" w:rsidR="00302DEE" w:rsidRPr="007912E1"/>
    <w:p w:rsidRDefault="00302DEE" w:rsidP="00302DEE" w:rsidR="00302DEE" w:rsidRPr="007912E1"/>
    <w:p w:rsidRDefault="00302DEE" w:rsidP="00302DEE" w:rsidR="00302DEE" w:rsidRPr="007912E1"/>
    <w:p w:rsidRDefault="00302DEE" w:rsidP="00302DEE" w:rsidR="00302DEE" w:rsidRPr="007912E1"/>
    <w:p w:rsidRDefault="00302DEE" w:rsidP="00302DEE" w:rsidR="00302DEE" w:rsidRPr="007912E1"/>
    <w:p w:rsidRDefault="00302DEE" w:rsidP="00302DEE" w:rsidR="00302DEE" w:rsidRPr="007912E1"/>
    <w:p w:rsidRDefault="00302DEE" w:rsidP="00302DEE" w:rsidR="00302DEE" w:rsidRPr="007912E1"/>
    <w:p w:rsidRDefault="00302DEE" w:rsidP="00302DEE" w:rsidR="00302DEE" w:rsidRPr="007912E1"/>
    <w:p w:rsidRDefault="00302DEE" w:rsidP="00302DEE" w:rsidR="00302DEE" w:rsidRPr="007912E1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302DEE" w:rsidP="00302DEE" w:rsidR="00302DEE"/>
    <w:p w:rsidRDefault="00BB516A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872" w:rsidP="00302DEE" w:rsidR="003E7872">
      <w:r>
        <w:separator/>
      </w:r>
    </w:p>
  </w:endnote>
  <w:endnote w:id="0" w:type="continuationSeparator">
    <w:p w:rsidRDefault="003E7872" w:rsidP="00302DEE" w:rsidR="003E7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872" w:rsidP="00302DEE" w:rsidR="003E7872">
      <w:r>
        <w:separator/>
      </w:r>
    </w:p>
  </w:footnote>
  <w:footnote w:id="0" w:type="continuationSeparator">
    <w:p w:rsidRDefault="003E7872" w:rsidP="00302DEE" w:rsidR="003E78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872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B516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</w:t>
    </w:r>
    <w:r w:rsidR="00302DEE">
      <w:rPr>
        <w:szCs w:val="24"/>
      </w:rPr>
      <w:t>79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872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St-10</w:t>
    </w:r>
    <w:r w:rsidR="00302DEE">
      <w:rPr>
        <w:szCs w:val="24"/>
      </w:rPr>
      <w:t>79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623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2DEE"/>
    <w:rsid w:val="0030474A"/>
    <w:rsid w:val="00314759"/>
    <w:rsid w:val="003218D1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3E7872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F4F77"/>
    <w:rsid w:val="007F6134"/>
    <w:rsid w:val="008024B7"/>
    <w:rsid w:val="00803E0A"/>
    <w:rsid w:val="00807468"/>
    <w:rsid w:val="00810972"/>
    <w:rsid w:val="00836659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21623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1E80"/>
    <w:rsid w:val="00BA2A51"/>
    <w:rsid w:val="00BA5A95"/>
    <w:rsid w:val="00BB18DB"/>
    <w:rsid w:val="00BB516A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2DE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2D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2DE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2D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2DE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2D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2DE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16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516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51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51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2DE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2D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2DE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2D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2DE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2D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2DE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16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516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51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51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St-1079/2015</izvorni_sadrzaj>
    <derivirana_varijabla naziv="DomainObject.Predmet.OznakaBroj_1">St-1079/2015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GRAĐEVINARSTVO ŠERIĆ d. o. o. PULA</izvorni_sadrzaj>
    <derivirana_varijabla naziv="DomainObject.Predmet.ProtustrankaFormated_1">  GRAĐEVINARSTVO ŠERIĆ d. o. o. PULA</derivirana_varijabla>
  </DomainObject.Predmet.ProtustrankaFormated>
  <DomainObject.Predmet.ProtustrankaFormatedOIB>
    <izvorni_sadrzaj>  GRAĐEVINARSTVO ŠERIĆ d. o. o. PULA, OIB 55139359421</izvorni_sadrzaj>
    <derivirana_varijabla naziv="DomainObject.Predmet.ProtustrankaFormatedOIB_1">  GRAĐEVINARSTVO ŠERIĆ d. o. o. PULA, OIB 55139359421</derivirana_varijabla>
  </DomainObject.Predmet.ProtustrankaFormatedOIB>
  <DomainObject.Predmet.ProtustrankaFormatedWithAdress>
    <izvorni_sadrzaj> GRAĐEVINARSTVO ŠERIĆ d. o. o. PULA, Porečka 2, 52100 Pula</izvorni_sadrzaj>
    <derivirana_varijabla naziv="DomainObject.Predmet.ProtustrankaFormatedWithAdress_1"> GRAĐEVINARSTVO ŠERIĆ d. o. o. PULA, Porečka 2, 52100 Pula</derivirana_varijabla>
  </DomainObject.Predmet.ProtustrankaFormatedWithAdress>
  <DomainObject.Predmet.ProtustrankaFormatedWithAdressOIB>
    <izvorni_sadrzaj> GRAĐEVINARSTVO ŠERIĆ d. o. o. PULA, OIB 55139359421, Porečka 2, 52100 Pula</izvorni_sadrzaj>
    <derivirana_varijabla naziv="DomainObject.Predmet.ProtustrankaFormatedWithAdressOIB_1"> GRAĐEVINARSTVO ŠERIĆ d. o. o. PULA, OIB 55139359421, Porečka 2, 52100 Pula</derivirana_varijabla>
  </DomainObject.Predmet.ProtustrankaFormatedWithAdressOIB>
  <DomainObject.Predmet.ProtustrankaWithAdress>
    <izvorni_sadrzaj>GRAĐEVINARSTVO ŠERIĆ d. o. o. PULA Porečka 2, 52100 Pula</izvorni_sadrzaj>
    <derivirana_varijabla naziv="DomainObject.Predmet.ProtustrankaWithAdress_1">GRAĐEVINARSTVO ŠERIĆ d. o. o. PULA Porečka 2, 52100 Pula</derivirana_varijabla>
  </DomainObject.Predmet.ProtustrankaWithAdress>
  <DomainObject.Predmet.ProtustrankaWithAdressOIB>
    <izvorni_sadrzaj>GRAĐEVINARSTVO ŠERIĆ d. o. o. PULA, OIB 55139359421, Porečka 2, 52100 Pula</izvorni_sadrzaj>
    <derivirana_varijabla naziv="DomainObject.Predmet.ProtustrankaWithAdressOIB_1">GRAĐEVINARSTVO ŠERIĆ d. o. o. PULA, OIB 55139359421, Porečka 2, 52100 Pula</derivirana_varijabla>
  </DomainObject.Predmet.ProtustrankaWithAdressOIB>
  <DomainObject.Predmet.ProtustrankaNazivFormated>
    <izvorni_sadrzaj>GRAĐEVINARSTVO ŠERIĆ d. o. o. PULA</izvorni_sadrzaj>
    <derivirana_varijabla naziv="DomainObject.Predmet.ProtustrankaNazivFormated_1">GRAĐEVINARSTVO ŠERIĆ d. o. o. PULA</derivirana_varijabla>
  </DomainObject.Predmet.ProtustrankaNazivFormated>
  <DomainObject.Predmet.ProtustrankaNazivFormatedOIB>
    <izvorni_sadrzaj>GRAĐEVINARSTVO ŠERIĆ d. o. o. PULA, OIB 55139359421</izvorni_sadrzaj>
    <derivirana_varijabla naziv="DomainObject.Predmet.ProtustrankaNazivFormatedOIB_1">GRAĐEVINARSTVO ŠERIĆ d. o. o. PULA, OIB 55139359421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189172.65</izvorni_sadrzaj>
    <derivirana_varijabla naziv="DomainObject.Predmet.TrenutnaVrijednost_1">189172.65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GRAĐEVINARSTVO ŠERIĆ d. o. o. PULA</item>
    </izvorni_sadrzaj>
    <derivirana_varijabla naziv="DomainObject.Predmet.ProtuStrankaListFormated_1">
      <item>GRAĐEVINARSTVO ŠERIĆ d. o. o. PULA</item>
    </derivirana_varijabla>
  </DomainObject.Predmet.ProtuStrankaListFormated>
  <DomainObject.Predmet.ProtuStrankaListFormatedOIB>
    <izvorni_sadrzaj>
      <item>GRAĐEVINARSTVO ŠERIĆ d. o. o. PULA, OIB 55139359421</item>
    </izvorni_sadrzaj>
    <derivirana_varijabla naziv="DomainObject.Predmet.ProtuStrankaListFormatedOIB_1">
      <item>GRAĐEVINARSTVO ŠERIĆ d. o. o. PULA, OIB 55139359421</item>
    </derivirana_varijabla>
  </DomainObject.Predmet.ProtuStrankaListFormatedOIB>
  <DomainObject.Predmet.ProtuStrankaListFormatedWithAdress>
    <izvorni_sadrzaj>
      <item>GRAĐEVINARSTVO ŠERIĆ d. o. o. PULA, Porečka 2, 52100 Pula</item>
    </izvorni_sadrzaj>
    <derivirana_varijabla naziv="DomainObject.Predmet.ProtuStrankaListFormatedWithAdress_1">
      <item>GRAĐEVINARSTVO ŠERIĆ d. o. o. PULA, Porečka 2, 52100 Pula</item>
    </derivirana_varijabla>
  </DomainObject.Predmet.ProtuStrankaListFormatedWithAdress>
  <DomainObject.Predmet.ProtuStrankaListFormatedWithAdressOIB>
    <izvorni_sadrzaj>
      <item>GRAĐEVINARSTVO ŠERIĆ d. o. o. PULA, OIB 55139359421, Porečka 2, 52100 Pula</item>
    </izvorni_sadrzaj>
    <derivirana_varijabla naziv="DomainObject.Predmet.ProtuStrankaListFormatedWithAdressOIB_1">
      <item>GRAĐEVINARSTVO ŠERIĆ d. o. o. PULA, OIB 55139359421, Porečka 2, 52100 Pula</item>
    </derivirana_varijabla>
  </DomainObject.Predmet.ProtuStrankaListFormatedWithAdressOIB>
  <DomainObject.Predmet.ProtuStrankaListNazivFormated>
    <izvorni_sadrzaj>
      <item>GRAĐEVINARSTVO ŠERIĆ d. o. o. PULA</item>
    </izvorni_sadrzaj>
    <derivirana_varijabla naziv="DomainObject.Predmet.ProtuStrankaListNazivFormated_1">
      <item>GRAĐEVINARSTVO ŠERIĆ d. o. o. PULA</item>
    </derivirana_varijabla>
  </DomainObject.Predmet.ProtuStrankaListNazivFormated>
  <DomainObject.Predmet.ProtuStrankaListNazivFormatedOIB>
    <izvorni_sadrzaj>
      <item>GRAĐEVINARSTVO ŠERIĆ d. o. o. PULA, OIB 55139359421</item>
    </izvorni_sadrzaj>
    <derivirana_varijabla naziv="DomainObject.Predmet.ProtuStrankaListNazivFormatedOIB_1">
      <item>GRAĐEVINARSTVO ŠERIĆ d. o. o. PULA, OIB 55139359421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GRAĐEVINARSTVO ŠERIĆ d. o. o. PULA</izvorni_sadrzaj>
    <derivirana_varijabla naziv="DomainObject.Predmet.ProtustrankaIDrugi_1">GRAĐEVINARSTVO ŠERIĆ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GRAĐEVINARSTVO ŠERIĆ d. o. o. PULA, OIB 55139359421, Porečka 2, 52100 Pula</izvorni_sadrzaj>
    <derivirana_varijabla naziv="DomainObject.Predmet.ProtustrankaIDrugiAdressOIB_1">GRAĐEVINARSTVO ŠERIĆ d. o. o. PULA, OIB 55139359421, Porečka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GRAĐEVINARSTVO ŠERIĆ d. o. o. PULA</item>
    </izvorni_sadrzaj>
    <derivirana_varijabla naziv="DomainObject.Predmet.SudioniciListNaziv_1">
      <item>FINANCIJSKA AGENCIJA, RC RIJEKA, PODRUŽNICA PULA, PULA</item>
      <item>GRAĐEVINARSTVO ŠERIĆ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GRAĐEVINARSTVO ŠERIĆ d. o. o. PULA, OIB 55139359421, Porečka 2,52100 Pula</item>
    </izvorni_sadrzaj>
    <derivirana_varijabla naziv="DomainObject.Predmet.SudioniciListAdressOIB_1">
      <item>FINANCIJSKA AGENCIJA, RC RIJEKA, PODRUŽNICA PULA, PULA, OIB 85821130368, Ulica grada Vukovara 70,Zagreb</item>
      <item>GRAĐEVINARSTVO ŠERIĆ d. o. o. PULA, OIB 55139359421, Porečka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55139359421</item>
    </izvorni_sadrzaj>
    <derivirana_varijabla naziv="DomainObject.Predmet.SudioniciListNazivOIB_1">
      <item>, OIB 85821130368</item>
      <item>, OIB 55139359421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413</properties:Words>
  <properties:Characters>2213</properties:Characters>
  <properties:Lines>96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2016-01-13T08:56:00Z</dcterms:created>
  <dc:creator>Mihaela Kaligari</dc:creator>
  <dc:description/>
  <cp:keywords/>
  <cp:lastModifiedBy>Sanja Prodan</cp:lastModifiedBy>
  <cp:lastPrinted>2016-01-13T08:59:00Z</cp:lastPrinted>
  <dcterms:modified xmlns:xsi="http://www.w3.org/2001/XMLSchema-instance" xsi:type="dcterms:W3CDTF">2016-01-15T11:05:00Z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