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1673c" w14:paraId="091673c" w:rsidRDefault="001B7837" w:rsidP="001B7837" w:rsidR="001B7837" w:rsidRPr="00201355">
      <w:pPr>
        <w:spacing w:after="0"/>
        <w15:collapsed w:val="false"/>
        <w:rPr>
          <w:rFonts w:cs="Times New Roman" w:hAnsi="Times New Roman" w:ascii="Times New Roman"/>
          <w:b/>
          <w:sz w:val="24"/>
          <w:szCs w:val="24"/>
        </w:rPr>
      </w:pPr>
      <w:bookmarkStart w:name="_GoBack" w:id="0"/>
      <w:bookmarkEnd w:id="0"/>
      <w:r w:rsidRPr="00201355">
        <w:rPr>
          <w:rFonts w:cs="Times New Roman" w:hAnsi="Times New Roman" w:ascii="Times New Roman"/>
          <w:b/>
          <w:sz w:val="24"/>
          <w:szCs w:val="24"/>
        </w:rPr>
        <w:t xml:space="preserve">V. i A. ŠAFRANIĆ d.o.o. </w:t>
      </w:r>
    </w:p>
    <w:p w:rsidRDefault="001B7837" w:rsidP="001B7837" w:rsidR="001B7837" w:rsidRPr="00201355">
      <w:pPr>
        <w:spacing w:after="0"/>
        <w:rPr>
          <w:rFonts w:cs="Times New Roman" w:hAnsi="Times New Roman" w:ascii="Times New Roman"/>
          <w:b/>
          <w:sz w:val="24"/>
          <w:szCs w:val="24"/>
        </w:rPr>
      </w:pPr>
      <w:r w:rsidRPr="00201355">
        <w:rPr>
          <w:rFonts w:cs="Times New Roman" w:hAnsi="Times New Roman" w:ascii="Times New Roman"/>
          <w:b/>
          <w:sz w:val="24"/>
          <w:szCs w:val="24"/>
        </w:rPr>
        <w:t>Hrašće Turopoljsko</w:t>
      </w:r>
    </w:p>
    <w:p w:rsidRDefault="001B7837" w:rsidP="001B7837" w:rsidR="001B7837" w:rsidRPr="00201355">
      <w:pPr>
        <w:spacing w:after="0"/>
        <w:rPr>
          <w:rFonts w:cs="Times New Roman" w:hAnsi="Times New Roman" w:ascii="Times New Roman"/>
          <w:b/>
          <w:sz w:val="24"/>
          <w:szCs w:val="24"/>
        </w:rPr>
      </w:pPr>
      <w:r w:rsidRPr="00201355">
        <w:rPr>
          <w:rFonts w:cs="Times New Roman" w:hAnsi="Times New Roman" w:ascii="Times New Roman"/>
          <w:b/>
          <w:sz w:val="24"/>
          <w:szCs w:val="24"/>
        </w:rPr>
        <w:t>Hrašćanska 70</w:t>
      </w:r>
    </w:p>
    <w:p w:rsidRDefault="001B7837" w:rsidP="001B7837" w:rsidR="001B7837" w:rsidRPr="00201355">
      <w:pPr>
        <w:spacing w:after="0"/>
        <w:rPr>
          <w:rFonts w:cs="Times New Roman" w:hAnsi="Times New Roman" w:ascii="Times New Roman"/>
          <w:b/>
          <w:sz w:val="24"/>
          <w:szCs w:val="24"/>
        </w:rPr>
      </w:pPr>
      <w:r w:rsidRPr="00201355">
        <w:rPr>
          <w:rFonts w:cs="Times New Roman" w:hAnsi="Times New Roman" w:ascii="Times New Roman"/>
          <w:b/>
          <w:sz w:val="24"/>
          <w:szCs w:val="24"/>
        </w:rPr>
        <w:t>OIB: 29080381504</w:t>
      </w:r>
    </w:p>
    <w:p w:rsidRDefault="001B7837" w:rsidP="001B7837" w:rsidR="001B7837">
      <w:pPr>
        <w:spacing w:after="0"/>
        <w:rPr>
          <w:rFonts w:cs="Times New Roman" w:hAnsi="Times New Roman" w:ascii="Times New Roman"/>
          <w:sz w:val="24"/>
          <w:szCs w:val="24"/>
        </w:rPr>
      </w:pPr>
    </w:p>
    <w:p w:rsidRDefault="001B7837" w:rsidP="001B7837" w:rsidR="001B7837">
      <w:pPr>
        <w:spacing w:after="0"/>
        <w:rPr>
          <w:rFonts w:cs="Times New Roman" w:hAnsi="Times New Roman" w:ascii="Times New Roman"/>
          <w:sz w:val="24"/>
          <w:szCs w:val="24"/>
        </w:rPr>
      </w:pPr>
      <w:r>
        <w:rPr>
          <w:rFonts w:cs="Times New Roman" w:hAnsi="Times New Roman" w:ascii="Times New Roman"/>
          <w:sz w:val="24"/>
          <w:szCs w:val="24"/>
        </w:rPr>
        <w:t>U Zagrebu, 29. 01. 2018.</w:t>
      </w:r>
    </w:p>
    <w:p w:rsidRDefault="001B7837" w:rsidP="001B7837" w:rsidR="001B7837">
      <w:pPr>
        <w:spacing w:after="0"/>
        <w:rPr>
          <w:rFonts w:cs="Times New Roman" w:hAnsi="Times New Roman" w:ascii="Times New Roman"/>
          <w:sz w:val="24"/>
          <w:szCs w:val="24"/>
        </w:rPr>
      </w:pPr>
    </w:p>
    <w:p w:rsidRDefault="001B7837" w:rsidP="001B7837" w:rsidR="001B7837" w:rsidRPr="00201355">
      <w:pPr>
        <w:spacing w:after="0"/>
        <w:rPr>
          <w:rFonts w:cs="Times New Roman" w:hAnsi="Times New Roman" w:ascii="Times New Roman"/>
          <w:b/>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Pr="00201355">
        <w:rPr>
          <w:rFonts w:cs="Times New Roman" w:hAnsi="Times New Roman" w:ascii="Times New Roman"/>
          <w:b/>
          <w:sz w:val="24"/>
          <w:szCs w:val="24"/>
        </w:rPr>
        <w:t>TRGOVAČKI SUD U ZAGREBU</w:t>
      </w:r>
    </w:p>
    <w:p w:rsidRDefault="001B7837" w:rsidP="001B7837" w:rsidR="001B7837" w:rsidRPr="00201355">
      <w:pPr>
        <w:spacing w:after="0"/>
        <w:rPr>
          <w:rFonts w:cs="Times New Roman" w:hAnsi="Times New Roman" w:ascii="Times New Roman"/>
          <w:b/>
          <w:sz w:val="24"/>
          <w:szCs w:val="24"/>
        </w:rPr>
      </w:pPr>
      <w:r w:rsidRPr="00201355">
        <w:rPr>
          <w:rFonts w:cs="Times New Roman" w:hAnsi="Times New Roman" w:ascii="Times New Roman"/>
          <w:b/>
          <w:sz w:val="24"/>
          <w:szCs w:val="24"/>
        </w:rPr>
        <w:tab/>
      </w:r>
      <w:r w:rsidRPr="00201355">
        <w:rPr>
          <w:rFonts w:cs="Times New Roman" w:hAnsi="Times New Roman" w:ascii="Times New Roman"/>
          <w:b/>
          <w:sz w:val="24"/>
          <w:szCs w:val="24"/>
        </w:rPr>
        <w:tab/>
      </w:r>
      <w:r w:rsidRPr="00201355">
        <w:rPr>
          <w:rFonts w:cs="Times New Roman" w:hAnsi="Times New Roman" w:ascii="Times New Roman"/>
          <w:b/>
          <w:sz w:val="24"/>
          <w:szCs w:val="24"/>
        </w:rPr>
        <w:tab/>
      </w:r>
      <w:r w:rsidRPr="00201355">
        <w:rPr>
          <w:rFonts w:cs="Times New Roman" w:hAnsi="Times New Roman" w:ascii="Times New Roman"/>
          <w:b/>
          <w:sz w:val="24"/>
          <w:szCs w:val="24"/>
        </w:rPr>
        <w:tab/>
      </w:r>
      <w:r w:rsidRPr="00201355">
        <w:rPr>
          <w:rFonts w:cs="Times New Roman" w:hAnsi="Times New Roman" w:ascii="Times New Roman"/>
          <w:b/>
          <w:sz w:val="24"/>
          <w:szCs w:val="24"/>
        </w:rPr>
        <w:tab/>
      </w:r>
      <w:r w:rsidRPr="00201355">
        <w:rPr>
          <w:rFonts w:cs="Times New Roman" w:hAnsi="Times New Roman" w:ascii="Times New Roman"/>
          <w:b/>
          <w:sz w:val="24"/>
          <w:szCs w:val="24"/>
        </w:rPr>
        <w:tab/>
      </w:r>
      <w:r w:rsidRPr="00201355">
        <w:rPr>
          <w:rFonts w:cs="Times New Roman" w:hAnsi="Times New Roman" w:ascii="Times New Roman"/>
          <w:b/>
          <w:sz w:val="24"/>
          <w:szCs w:val="24"/>
        </w:rPr>
        <w:tab/>
        <w:t>Skupština vjerovnika</w:t>
      </w:r>
    </w:p>
    <w:p w:rsidRDefault="001B7837" w:rsidP="001B7837" w:rsidR="001B7837" w:rsidRPr="00201355">
      <w:pPr>
        <w:spacing w:after="0"/>
        <w:rPr>
          <w:rFonts w:cs="Times New Roman" w:hAnsi="Times New Roman" w:ascii="Times New Roman"/>
          <w:b/>
          <w:sz w:val="24"/>
          <w:szCs w:val="24"/>
        </w:rPr>
      </w:pPr>
      <w:r w:rsidRPr="00201355">
        <w:rPr>
          <w:rFonts w:cs="Times New Roman" w:hAnsi="Times New Roman" w:ascii="Times New Roman"/>
          <w:b/>
          <w:sz w:val="24"/>
          <w:szCs w:val="24"/>
        </w:rPr>
        <w:tab/>
      </w:r>
      <w:r w:rsidRPr="00201355">
        <w:rPr>
          <w:rFonts w:cs="Times New Roman" w:hAnsi="Times New Roman" w:ascii="Times New Roman"/>
          <w:b/>
          <w:sz w:val="24"/>
          <w:szCs w:val="24"/>
        </w:rPr>
        <w:tab/>
      </w:r>
      <w:r w:rsidRPr="00201355">
        <w:rPr>
          <w:rFonts w:cs="Times New Roman" w:hAnsi="Times New Roman" w:ascii="Times New Roman"/>
          <w:b/>
          <w:sz w:val="24"/>
          <w:szCs w:val="24"/>
        </w:rPr>
        <w:tab/>
      </w:r>
      <w:r w:rsidRPr="00201355">
        <w:rPr>
          <w:rFonts w:cs="Times New Roman" w:hAnsi="Times New Roman" w:ascii="Times New Roman"/>
          <w:b/>
          <w:sz w:val="24"/>
          <w:szCs w:val="24"/>
        </w:rPr>
        <w:tab/>
      </w:r>
      <w:r w:rsidRPr="00201355">
        <w:rPr>
          <w:rFonts w:cs="Times New Roman" w:hAnsi="Times New Roman" w:ascii="Times New Roman"/>
          <w:b/>
          <w:sz w:val="24"/>
          <w:szCs w:val="24"/>
        </w:rPr>
        <w:tab/>
      </w:r>
      <w:r w:rsidRPr="00201355">
        <w:rPr>
          <w:rFonts w:cs="Times New Roman" w:hAnsi="Times New Roman" w:ascii="Times New Roman"/>
          <w:b/>
          <w:sz w:val="24"/>
          <w:szCs w:val="24"/>
        </w:rPr>
        <w:tab/>
      </w:r>
      <w:r w:rsidRPr="00201355">
        <w:rPr>
          <w:rFonts w:cs="Times New Roman" w:hAnsi="Times New Roman" w:ascii="Times New Roman"/>
          <w:b/>
          <w:sz w:val="24"/>
          <w:szCs w:val="24"/>
        </w:rPr>
        <w:tab/>
        <w:t>St br.: 398/2017 (St-6586/15)</w:t>
      </w:r>
    </w:p>
    <w:p w:rsidRDefault="001B7837" w:rsidP="001B7837" w:rsidR="001B7837" w:rsidRPr="00201355">
      <w:pPr>
        <w:spacing w:after="0"/>
        <w:rPr>
          <w:rFonts w:cs="Times New Roman" w:hAnsi="Times New Roman" w:ascii="Times New Roman"/>
          <w:b/>
          <w:sz w:val="24"/>
          <w:szCs w:val="24"/>
        </w:rPr>
      </w:pPr>
      <w:r w:rsidRPr="00201355">
        <w:rPr>
          <w:rFonts w:cs="Times New Roman" w:hAnsi="Times New Roman" w:ascii="Times New Roman"/>
          <w:b/>
          <w:sz w:val="24"/>
          <w:szCs w:val="24"/>
        </w:rPr>
        <w:tab/>
      </w:r>
      <w:r w:rsidRPr="00201355">
        <w:rPr>
          <w:rFonts w:cs="Times New Roman" w:hAnsi="Times New Roman" w:ascii="Times New Roman"/>
          <w:b/>
          <w:sz w:val="24"/>
          <w:szCs w:val="24"/>
        </w:rPr>
        <w:tab/>
      </w:r>
      <w:r w:rsidRPr="00201355">
        <w:rPr>
          <w:rFonts w:cs="Times New Roman" w:hAnsi="Times New Roman" w:ascii="Times New Roman"/>
          <w:b/>
          <w:sz w:val="24"/>
          <w:szCs w:val="24"/>
        </w:rPr>
        <w:tab/>
      </w:r>
      <w:r w:rsidRPr="00201355">
        <w:rPr>
          <w:rFonts w:cs="Times New Roman" w:hAnsi="Times New Roman" w:ascii="Times New Roman"/>
          <w:b/>
          <w:sz w:val="24"/>
          <w:szCs w:val="24"/>
        </w:rPr>
        <w:tab/>
      </w:r>
      <w:r w:rsidRPr="00201355">
        <w:rPr>
          <w:rFonts w:cs="Times New Roman" w:hAnsi="Times New Roman" w:ascii="Times New Roman"/>
          <w:b/>
          <w:sz w:val="24"/>
          <w:szCs w:val="24"/>
        </w:rPr>
        <w:tab/>
      </w:r>
      <w:r w:rsidRPr="00201355">
        <w:rPr>
          <w:rFonts w:cs="Times New Roman" w:hAnsi="Times New Roman" w:ascii="Times New Roman"/>
          <w:b/>
          <w:sz w:val="24"/>
          <w:szCs w:val="24"/>
        </w:rPr>
        <w:tab/>
      </w:r>
      <w:r w:rsidRPr="00201355">
        <w:rPr>
          <w:rFonts w:cs="Times New Roman" w:hAnsi="Times New Roman" w:ascii="Times New Roman"/>
          <w:b/>
          <w:sz w:val="24"/>
          <w:szCs w:val="24"/>
        </w:rPr>
        <w:tab/>
        <w:t>Izvještajno ročište: 13.veljače 2018.</w:t>
      </w:r>
    </w:p>
    <w:p w:rsidRDefault="001B7837" w:rsidP="001B7837" w:rsidR="001B7837">
      <w:pPr>
        <w:spacing w:after="0"/>
        <w:rPr>
          <w:rFonts w:cs="Times New Roman" w:hAnsi="Times New Roman" w:ascii="Times New Roman"/>
          <w:sz w:val="24"/>
          <w:szCs w:val="24"/>
        </w:rPr>
      </w:pPr>
    </w:p>
    <w:p w:rsidRDefault="001B7837" w:rsidP="001B7837" w:rsidR="001B7837">
      <w:pPr>
        <w:spacing w:after="0"/>
        <w:rPr>
          <w:rFonts w:cs="Times New Roman" w:hAnsi="Times New Roman" w:ascii="Times New Roman"/>
          <w:sz w:val="24"/>
          <w:szCs w:val="24"/>
        </w:rPr>
      </w:pPr>
    </w:p>
    <w:p w:rsidRDefault="001B7837" w:rsidP="00DB6B71" w:rsidR="001B7837">
      <w:pPr>
        <w:spacing w:after="0"/>
        <w:jc w:val="both"/>
        <w:rPr>
          <w:rFonts w:cs="Times New Roman" w:hAnsi="Times New Roman" w:ascii="Times New Roman"/>
          <w:sz w:val="24"/>
          <w:szCs w:val="24"/>
        </w:rPr>
      </w:pPr>
      <w:r>
        <w:rPr>
          <w:rFonts w:cs="Times New Roman" w:hAnsi="Times New Roman" w:ascii="Times New Roman"/>
          <w:sz w:val="24"/>
          <w:szCs w:val="24"/>
        </w:rPr>
        <w:t>Temeljem članka 227. Stečajnog zakona, te Rješenja Trgovačkog suda u Zagrebu, broj St-398/2017 (St-6586/15) od 14. studenog 2017.god.</w:t>
      </w:r>
      <w:r w:rsidR="00201355">
        <w:rPr>
          <w:rFonts w:cs="Times New Roman" w:hAnsi="Times New Roman" w:ascii="Times New Roman"/>
          <w:sz w:val="24"/>
          <w:szCs w:val="24"/>
        </w:rPr>
        <w:t>, stečajni upravitelj društva V. i A. ŠAFRANIĆ d.o.o. u stečaju, Hrašće Turopoljsko, Hrašćanska 70, (OIB: 29080381504), podnosi slijedeće:</w:t>
      </w:r>
    </w:p>
    <w:p w:rsidRDefault="00201355" w:rsidP="00DB6B71" w:rsidR="00201355">
      <w:pPr>
        <w:spacing w:after="0"/>
        <w:jc w:val="both"/>
        <w:rPr>
          <w:rFonts w:cs="Times New Roman" w:hAnsi="Times New Roman" w:ascii="Times New Roman"/>
          <w:sz w:val="24"/>
          <w:szCs w:val="24"/>
        </w:rPr>
      </w:pPr>
    </w:p>
    <w:p w:rsidRDefault="00201355" w:rsidP="00DB6B71" w:rsidR="00201355" w:rsidRPr="00201355">
      <w:pPr>
        <w:spacing w:after="0"/>
        <w:jc w:val="both"/>
        <w:rPr>
          <w:rFonts w:cs="Times New Roman" w:hAnsi="Times New Roman" w:ascii="Times New Roman"/>
          <w:b/>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201355">
        <w:rPr>
          <w:rFonts w:cs="Times New Roman" w:hAnsi="Times New Roman" w:ascii="Times New Roman"/>
          <w:b/>
          <w:sz w:val="24"/>
          <w:szCs w:val="24"/>
        </w:rPr>
        <w:t>IZVJEŠĆE O GOSPODARSKOM POLOŽAJU STEČAJNOG</w:t>
      </w:r>
    </w:p>
    <w:p w:rsidRDefault="00201355" w:rsidP="00DB6B71" w:rsidR="00201355">
      <w:pPr>
        <w:spacing w:after="0"/>
        <w:jc w:val="both"/>
        <w:rPr>
          <w:rFonts w:cs="Times New Roman" w:hAnsi="Times New Roman" w:ascii="Times New Roman"/>
          <w:b/>
          <w:sz w:val="24"/>
          <w:szCs w:val="24"/>
        </w:rPr>
      </w:pPr>
      <w:r w:rsidRPr="00201355">
        <w:rPr>
          <w:rFonts w:cs="Times New Roman" w:hAnsi="Times New Roman" w:ascii="Times New Roman"/>
          <w:b/>
          <w:sz w:val="24"/>
          <w:szCs w:val="24"/>
        </w:rPr>
        <w:tab/>
      </w:r>
      <w:r w:rsidRPr="00201355">
        <w:rPr>
          <w:rFonts w:cs="Times New Roman" w:hAnsi="Times New Roman" w:ascii="Times New Roman"/>
          <w:b/>
          <w:sz w:val="24"/>
          <w:szCs w:val="24"/>
        </w:rPr>
        <w:tab/>
      </w:r>
      <w:r w:rsidRPr="00201355">
        <w:rPr>
          <w:rFonts w:cs="Times New Roman" w:hAnsi="Times New Roman" w:ascii="Times New Roman"/>
          <w:b/>
          <w:sz w:val="24"/>
          <w:szCs w:val="24"/>
        </w:rPr>
        <w:tab/>
        <w:t>DUŽNIKA I NJEGOVIM UZROCIMA</w:t>
      </w:r>
    </w:p>
    <w:p w:rsidRDefault="003C3B7B" w:rsidP="00DB6B71" w:rsidR="003C3B7B">
      <w:pPr>
        <w:spacing w:after="0"/>
        <w:jc w:val="both"/>
        <w:rPr>
          <w:rFonts w:cs="Times New Roman" w:hAnsi="Times New Roman" w:ascii="Times New Roman"/>
          <w:b/>
          <w:sz w:val="24"/>
          <w:szCs w:val="24"/>
        </w:rPr>
      </w:pPr>
    </w:p>
    <w:p w:rsidRDefault="003C3B7B" w:rsidP="00DB6B71" w:rsidR="003C3B7B">
      <w:pPr>
        <w:spacing w:after="0"/>
        <w:jc w:val="both"/>
        <w:rPr>
          <w:rFonts w:cs="Times New Roman" w:hAnsi="Times New Roman" w:ascii="Times New Roman"/>
          <w:sz w:val="24"/>
          <w:szCs w:val="24"/>
        </w:rPr>
      </w:pPr>
      <w:r w:rsidRPr="003C3B7B">
        <w:rPr>
          <w:rFonts w:cs="Times New Roman" w:hAnsi="Times New Roman" w:ascii="Times New Roman"/>
          <w:sz w:val="24"/>
          <w:szCs w:val="24"/>
        </w:rPr>
        <w:t>Nad dužnik</w:t>
      </w:r>
      <w:r>
        <w:rPr>
          <w:rFonts w:cs="Times New Roman" w:hAnsi="Times New Roman" w:ascii="Times New Roman"/>
          <w:sz w:val="24"/>
          <w:szCs w:val="24"/>
        </w:rPr>
        <w:t>om V. i A. ŠAFRANIĆ d.o.o., Hrašć</w:t>
      </w:r>
      <w:r w:rsidRPr="003C3B7B">
        <w:rPr>
          <w:rFonts w:cs="Times New Roman" w:hAnsi="Times New Roman" w:ascii="Times New Roman"/>
          <w:sz w:val="24"/>
          <w:szCs w:val="24"/>
        </w:rPr>
        <w:t>e Turopoljsko</w:t>
      </w:r>
      <w:r>
        <w:rPr>
          <w:rFonts w:cs="Times New Roman" w:hAnsi="Times New Roman" w:ascii="Times New Roman"/>
          <w:sz w:val="24"/>
          <w:szCs w:val="24"/>
        </w:rPr>
        <w:t>, Hrašćanska 70, (OIB: 29080381504) dana 18. studenog 2015., Financijska agencija podnijela je Sudu temeljem odredbe članka 444. Stavak 1. Stečajnog zakona (N.N. br. 71/15 i 104/17, dalje: SZ) zahtjev za provedbu skraćenog stečajnog postupka</w:t>
      </w:r>
      <w:r w:rsidR="00A62686">
        <w:rPr>
          <w:rFonts w:cs="Times New Roman" w:hAnsi="Times New Roman" w:ascii="Times New Roman"/>
          <w:sz w:val="24"/>
          <w:szCs w:val="24"/>
        </w:rPr>
        <w:t>.</w:t>
      </w:r>
    </w:p>
    <w:p w:rsidRDefault="00A62686" w:rsidP="00DB6B71" w:rsidR="00A62686">
      <w:pPr>
        <w:spacing w:after="0"/>
        <w:jc w:val="both"/>
        <w:rPr>
          <w:rFonts w:cs="Times New Roman" w:hAnsi="Times New Roman" w:ascii="Times New Roman"/>
          <w:sz w:val="24"/>
          <w:szCs w:val="24"/>
        </w:rPr>
      </w:pPr>
      <w:r>
        <w:rPr>
          <w:rFonts w:cs="Times New Roman" w:hAnsi="Times New Roman" w:ascii="Times New Roman"/>
          <w:sz w:val="24"/>
          <w:szCs w:val="24"/>
        </w:rPr>
        <w:t>Temeljem odredbe članka 430</w:t>
      </w:r>
      <w:r w:rsidR="006C2B2F">
        <w:rPr>
          <w:rFonts w:cs="Times New Roman" w:hAnsi="Times New Roman" w:ascii="Times New Roman"/>
          <w:sz w:val="24"/>
          <w:szCs w:val="24"/>
        </w:rPr>
        <w:t>.</w:t>
      </w:r>
      <w:r>
        <w:rPr>
          <w:rFonts w:cs="Times New Roman" w:hAnsi="Times New Roman" w:ascii="Times New Roman"/>
          <w:sz w:val="24"/>
          <w:szCs w:val="24"/>
        </w:rPr>
        <w:t xml:space="preserve"> i 431.</w:t>
      </w:r>
      <w:r w:rsidR="007219DD">
        <w:rPr>
          <w:rFonts w:cs="Times New Roman" w:hAnsi="Times New Roman" w:ascii="Times New Roman"/>
          <w:sz w:val="24"/>
          <w:szCs w:val="24"/>
        </w:rPr>
        <w:t xml:space="preserve"> SZ-a oglasom objavljenim</w:t>
      </w:r>
      <w:r w:rsidR="006C2B2F">
        <w:rPr>
          <w:rFonts w:cs="Times New Roman" w:hAnsi="Times New Roman" w:ascii="Times New Roman"/>
          <w:sz w:val="24"/>
          <w:szCs w:val="24"/>
        </w:rPr>
        <w:t xml:space="preserve"> na e-</w:t>
      </w:r>
      <w:r>
        <w:rPr>
          <w:rFonts w:cs="Times New Roman" w:hAnsi="Times New Roman" w:ascii="Times New Roman"/>
          <w:sz w:val="24"/>
          <w:szCs w:val="24"/>
        </w:rPr>
        <w:t>oglasnoj ploči Suda pozvane su osobe ovlaštene za zastupanje dužnika po zakonu u roku od 15 dana od dana objave oglasa podnijeti Sudu popis imovine i obveza na propisanom obrasc</w:t>
      </w:r>
      <w:r w:rsidR="006C2B2F">
        <w:rPr>
          <w:rFonts w:cs="Times New Roman" w:hAnsi="Times New Roman" w:ascii="Times New Roman"/>
          <w:sz w:val="24"/>
          <w:szCs w:val="24"/>
        </w:rPr>
        <w:t>u</w:t>
      </w:r>
      <w:r>
        <w:rPr>
          <w:rFonts w:cs="Times New Roman" w:hAnsi="Times New Roman" w:ascii="Times New Roman"/>
          <w:sz w:val="24"/>
          <w:szCs w:val="24"/>
        </w:rPr>
        <w:t>, odnosno pozvani</w:t>
      </w:r>
      <w:r w:rsidR="007219DD">
        <w:rPr>
          <w:rFonts w:cs="Times New Roman" w:hAnsi="Times New Roman" w:ascii="Times New Roman"/>
          <w:sz w:val="24"/>
          <w:szCs w:val="24"/>
        </w:rPr>
        <w:t xml:space="preserve"> su</w:t>
      </w:r>
      <w:r>
        <w:rPr>
          <w:rFonts w:cs="Times New Roman" w:hAnsi="Times New Roman" w:ascii="Times New Roman"/>
          <w:sz w:val="24"/>
          <w:szCs w:val="24"/>
        </w:rPr>
        <w:t xml:space="preserve"> vjerovnici dužnika u roku od 45 dana predložiti otvaranje </w:t>
      </w:r>
      <w:r w:rsidR="007219DD">
        <w:rPr>
          <w:rFonts w:cs="Times New Roman" w:hAnsi="Times New Roman" w:ascii="Times New Roman"/>
          <w:sz w:val="24"/>
          <w:szCs w:val="24"/>
        </w:rPr>
        <w:t>stečajnog postupka i po pozivu S</w:t>
      </w:r>
      <w:r>
        <w:rPr>
          <w:rFonts w:cs="Times New Roman" w:hAnsi="Times New Roman" w:ascii="Times New Roman"/>
          <w:sz w:val="24"/>
          <w:szCs w:val="24"/>
        </w:rPr>
        <w:t>uda predujmiti iznos potreban za namirenje troškova postupka.</w:t>
      </w:r>
    </w:p>
    <w:p w:rsidRDefault="00A62686" w:rsidP="00DB6B71" w:rsidR="00A62686">
      <w:pPr>
        <w:spacing w:after="0"/>
        <w:jc w:val="both"/>
        <w:rPr>
          <w:rFonts w:cs="Times New Roman" w:hAnsi="Times New Roman" w:ascii="Times New Roman"/>
          <w:sz w:val="24"/>
          <w:szCs w:val="24"/>
        </w:rPr>
      </w:pPr>
      <w:r>
        <w:rPr>
          <w:rFonts w:cs="Times New Roman" w:hAnsi="Times New Roman" w:ascii="Times New Roman"/>
          <w:sz w:val="24"/>
          <w:szCs w:val="24"/>
        </w:rPr>
        <w:t xml:space="preserve">Dana 18. ožujka 2016. </w:t>
      </w:r>
      <w:r w:rsidR="006C2B2F">
        <w:rPr>
          <w:rFonts w:cs="Times New Roman" w:hAnsi="Times New Roman" w:ascii="Times New Roman"/>
          <w:sz w:val="24"/>
          <w:szCs w:val="24"/>
        </w:rPr>
        <w:t>v</w:t>
      </w:r>
      <w:r>
        <w:rPr>
          <w:rFonts w:cs="Times New Roman" w:hAnsi="Times New Roman" w:ascii="Times New Roman"/>
          <w:sz w:val="24"/>
          <w:szCs w:val="24"/>
        </w:rPr>
        <w:t>jerovnik – I-predlagatelj Republika Hrvatska, Ministarstvo financija zastupano po ŽDO u Zagrebu podnio je Sudu prijedlog za otvaranje stečajnog postupka nad dužnikom. Uz prijedlog je predlagatelj dostavio isprave – knjigovodstveno stanje duga prema kojima predlagatelj prema dužniku ima novčanu tražbinu osnovom neplaćenih poreza u iznosu od 151.117,73 kn, kojim ispravama je po ocjeni Suda predlagatelj učinio vjrojatnim postojanje svoje novčane tražb</w:t>
      </w:r>
      <w:r w:rsidR="00F93C12">
        <w:rPr>
          <w:rFonts w:cs="Times New Roman" w:hAnsi="Times New Roman" w:ascii="Times New Roman"/>
          <w:sz w:val="24"/>
          <w:szCs w:val="24"/>
        </w:rPr>
        <w:t>ine prema dužniku (članak 109. s</w:t>
      </w:r>
      <w:r>
        <w:rPr>
          <w:rFonts w:cs="Times New Roman" w:hAnsi="Times New Roman" w:ascii="Times New Roman"/>
          <w:sz w:val="24"/>
          <w:szCs w:val="24"/>
        </w:rPr>
        <w:t>tavak 2. SZ-a)</w:t>
      </w:r>
      <w:r w:rsidR="00DB6B71">
        <w:rPr>
          <w:rFonts w:cs="Times New Roman" w:hAnsi="Times New Roman" w:ascii="Times New Roman"/>
          <w:sz w:val="24"/>
          <w:szCs w:val="24"/>
        </w:rPr>
        <w:t>.</w:t>
      </w:r>
    </w:p>
    <w:p w:rsidRDefault="00DB6B71" w:rsidP="00DB6B71" w:rsidR="00DB6B71">
      <w:pPr>
        <w:spacing w:after="0"/>
        <w:jc w:val="both"/>
        <w:rPr>
          <w:rFonts w:cs="Times New Roman" w:hAnsi="Times New Roman" w:ascii="Times New Roman"/>
          <w:sz w:val="24"/>
          <w:szCs w:val="24"/>
        </w:rPr>
      </w:pPr>
      <w:r>
        <w:rPr>
          <w:rFonts w:cs="Times New Roman" w:hAnsi="Times New Roman" w:ascii="Times New Roman"/>
          <w:sz w:val="24"/>
          <w:szCs w:val="24"/>
        </w:rPr>
        <w:t xml:space="preserve">Dana 30. ožujka 2017. vjerovnik – II-predlagatelj NOVA LJUBLJANSKA BANKA d.d. podnijela je Sudu prijedlog za otvaranje stečajnoga postupka nad dužnikom. Uz prijedlog, predlagatelj je dostavio isprave – sporazum radi osiguranja novčane tražbine zasnivanjem založnog prava na nekretninama i založnog prava na poslovnim udjelima sklopljen sa ustupiteljem tražbine predlagatelja prema kojima predlagatelj prema dužniku ima novčanu tražbinu u iznosu od </w:t>
      </w:r>
      <w:r w:rsidR="007219DD">
        <w:rPr>
          <w:rFonts w:cs="Times New Roman" w:hAnsi="Times New Roman" w:ascii="Times New Roman"/>
          <w:sz w:val="24"/>
          <w:szCs w:val="24"/>
        </w:rPr>
        <w:t>1.228.652,94 EUR, kojim ispravam</w:t>
      </w:r>
      <w:r>
        <w:rPr>
          <w:rFonts w:cs="Times New Roman" w:hAnsi="Times New Roman" w:ascii="Times New Roman"/>
          <w:sz w:val="24"/>
          <w:szCs w:val="24"/>
        </w:rPr>
        <w:t>a je po ocjeni Suda predlagatelj učinio vjerojatnim postojanje svoje</w:t>
      </w:r>
      <w:r w:rsidR="007A4E74">
        <w:rPr>
          <w:rFonts w:cs="Times New Roman" w:hAnsi="Times New Roman" w:ascii="Times New Roman"/>
          <w:sz w:val="24"/>
          <w:szCs w:val="24"/>
        </w:rPr>
        <w:t xml:space="preserve"> novčane</w:t>
      </w:r>
      <w:r>
        <w:rPr>
          <w:rFonts w:cs="Times New Roman" w:hAnsi="Times New Roman" w:ascii="Times New Roman"/>
          <w:sz w:val="24"/>
          <w:szCs w:val="24"/>
        </w:rPr>
        <w:t xml:space="preserve"> tražb</w:t>
      </w:r>
      <w:r w:rsidR="00F93C12">
        <w:rPr>
          <w:rFonts w:cs="Times New Roman" w:hAnsi="Times New Roman" w:ascii="Times New Roman"/>
          <w:sz w:val="24"/>
          <w:szCs w:val="24"/>
        </w:rPr>
        <w:t>ine prema dužniku (članak 109. s</w:t>
      </w:r>
      <w:r>
        <w:rPr>
          <w:rFonts w:cs="Times New Roman" w:hAnsi="Times New Roman" w:ascii="Times New Roman"/>
          <w:sz w:val="24"/>
          <w:szCs w:val="24"/>
        </w:rPr>
        <w:t>tavak 2. SZ-a).</w:t>
      </w:r>
    </w:p>
    <w:p w:rsidRDefault="009218E5" w:rsidP="00DB6B71" w:rsidR="00260879">
      <w:pPr>
        <w:spacing w:after="0"/>
        <w:jc w:val="both"/>
        <w:rPr>
          <w:rFonts w:cs="Times New Roman" w:hAnsi="Times New Roman" w:ascii="Times New Roman"/>
          <w:sz w:val="24"/>
          <w:szCs w:val="24"/>
        </w:rPr>
      </w:pPr>
      <w:r>
        <w:rPr>
          <w:rFonts w:cs="Times New Roman" w:hAnsi="Times New Roman" w:ascii="Times New Roman"/>
          <w:sz w:val="24"/>
          <w:szCs w:val="24"/>
        </w:rPr>
        <w:lastRenderedPageBreak/>
        <w:t>Pravomoćnim R</w:t>
      </w:r>
      <w:r w:rsidR="00260879">
        <w:rPr>
          <w:rFonts w:cs="Times New Roman" w:hAnsi="Times New Roman" w:ascii="Times New Roman"/>
          <w:sz w:val="24"/>
          <w:szCs w:val="24"/>
        </w:rPr>
        <w:t>ješenjem Suda od 22. rujna 2016., poslovni broj St-6586/2015 nad dužnikom</w:t>
      </w:r>
      <w:r>
        <w:rPr>
          <w:rFonts w:cs="Times New Roman" w:hAnsi="Times New Roman" w:ascii="Times New Roman"/>
          <w:sz w:val="24"/>
          <w:szCs w:val="24"/>
        </w:rPr>
        <w:t xml:space="preserve"> je obustavljen skraćeni stečajni postupak, a Rješenjem od 25. rujna 2017. pokrenut je prethodni postupak radi utvrđenja pretpostavki za otvaranje stečajnog postupka.</w:t>
      </w:r>
    </w:p>
    <w:p w:rsidRDefault="009218E5" w:rsidP="00DB6B71" w:rsidR="009218E5">
      <w:pPr>
        <w:spacing w:after="0"/>
        <w:jc w:val="both"/>
        <w:rPr>
          <w:rFonts w:cs="Times New Roman" w:hAnsi="Times New Roman" w:ascii="Times New Roman"/>
          <w:sz w:val="24"/>
          <w:szCs w:val="24"/>
        </w:rPr>
      </w:pPr>
    </w:p>
    <w:p w:rsidRDefault="009218E5" w:rsidP="00DB6B71" w:rsidR="009218E5">
      <w:pPr>
        <w:spacing w:after="0"/>
        <w:jc w:val="both"/>
        <w:rPr>
          <w:rFonts w:cs="Times New Roman" w:hAnsi="Times New Roman" w:ascii="Times New Roman"/>
          <w:sz w:val="24"/>
          <w:szCs w:val="24"/>
        </w:rPr>
      </w:pPr>
      <w:r>
        <w:rPr>
          <w:rFonts w:cs="Times New Roman" w:hAnsi="Times New Roman" w:ascii="Times New Roman"/>
          <w:sz w:val="24"/>
          <w:szCs w:val="24"/>
        </w:rPr>
        <w:t>Na ročištu radi očitovanja o prijedlogu za otvaranje stečajnog postupka održanom dana 14. studenog 2017. I. i II. predlagatelj su ostali kod prijedloga za otvaranje stečajnog postupka nad dužnikom. Dužnik, iako uredno pozvan, nije pristupio na ročište.</w:t>
      </w:r>
    </w:p>
    <w:p w:rsidRDefault="009218E5" w:rsidP="00DB6B71" w:rsidR="009218E5">
      <w:pPr>
        <w:spacing w:after="0"/>
        <w:jc w:val="both"/>
        <w:rPr>
          <w:rFonts w:cs="Times New Roman" w:hAnsi="Times New Roman" w:ascii="Times New Roman"/>
          <w:sz w:val="24"/>
          <w:szCs w:val="24"/>
        </w:rPr>
      </w:pPr>
    </w:p>
    <w:p w:rsidRDefault="009218E5" w:rsidP="00DB6B71" w:rsidR="009218E5">
      <w:pPr>
        <w:spacing w:after="0"/>
        <w:jc w:val="both"/>
        <w:rPr>
          <w:rFonts w:cs="Times New Roman" w:hAnsi="Times New Roman" w:ascii="Times New Roman"/>
          <w:sz w:val="24"/>
          <w:szCs w:val="24"/>
        </w:rPr>
      </w:pPr>
      <w:r>
        <w:rPr>
          <w:rFonts w:cs="Times New Roman" w:hAnsi="Times New Roman" w:ascii="Times New Roman"/>
          <w:sz w:val="24"/>
          <w:szCs w:val="24"/>
        </w:rPr>
        <w:t>Na ročištu je proveden uvid u Podnesak Financijske agencije od 28. rujna 2017. prema kojem je na dan 26. rujna 2017. račun dužnika blokiran 1469 dana neprekidno, a iznos blokade je 336.127,73 kn.</w:t>
      </w:r>
    </w:p>
    <w:p w:rsidRDefault="00972806" w:rsidP="00DB6B71" w:rsidR="00972806">
      <w:pPr>
        <w:spacing w:after="0"/>
        <w:jc w:val="both"/>
        <w:rPr>
          <w:rFonts w:cs="Times New Roman" w:hAnsi="Times New Roman" w:ascii="Times New Roman"/>
          <w:sz w:val="24"/>
          <w:szCs w:val="24"/>
        </w:rPr>
      </w:pPr>
    </w:p>
    <w:p w:rsidRDefault="00972806" w:rsidP="00DB6B71" w:rsidR="00972806">
      <w:pPr>
        <w:spacing w:after="0"/>
        <w:jc w:val="both"/>
        <w:rPr>
          <w:rFonts w:cs="Times New Roman" w:hAnsi="Times New Roman" w:ascii="Times New Roman"/>
          <w:sz w:val="24"/>
          <w:szCs w:val="24"/>
        </w:rPr>
      </w:pPr>
      <w:r>
        <w:rPr>
          <w:rFonts w:cs="Times New Roman" w:hAnsi="Times New Roman" w:ascii="Times New Roman"/>
          <w:sz w:val="24"/>
          <w:szCs w:val="24"/>
        </w:rPr>
        <w:t xml:space="preserve">Prema odredbi članka 126. SZ-a Sud nije odredio vještaka radi ispitivanja gospodarsko-financijskog stanja dužnika </w:t>
      </w:r>
      <w:r w:rsidR="00F93C12">
        <w:rPr>
          <w:rFonts w:cs="Times New Roman" w:hAnsi="Times New Roman" w:ascii="Times New Roman"/>
          <w:sz w:val="24"/>
          <w:szCs w:val="24"/>
        </w:rPr>
        <w:t xml:space="preserve">(iz članka 125. SZ-a) obzirom </w:t>
      </w:r>
      <w:r>
        <w:rPr>
          <w:rFonts w:cs="Times New Roman" w:hAnsi="Times New Roman" w:ascii="Times New Roman"/>
          <w:sz w:val="24"/>
          <w:szCs w:val="24"/>
        </w:rPr>
        <w:t>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izvjeća pravnih osoba koje za dužnika obavljaju po</w:t>
      </w:r>
      <w:r w:rsidR="007A4E74">
        <w:rPr>
          <w:rFonts w:cs="Times New Roman" w:hAnsi="Times New Roman" w:ascii="Times New Roman"/>
          <w:sz w:val="24"/>
          <w:szCs w:val="24"/>
        </w:rPr>
        <w:t>s</w:t>
      </w:r>
      <w:r>
        <w:rPr>
          <w:rFonts w:cs="Times New Roman" w:hAnsi="Times New Roman" w:ascii="Times New Roman"/>
          <w:sz w:val="24"/>
          <w:szCs w:val="24"/>
        </w:rPr>
        <w:t>love platnog prometa (članak 126. stavak 2. SZ-a), ali i ako dužnik prizna postojanje stečajnog razloga nesposobnosti za plaćanje.</w:t>
      </w:r>
    </w:p>
    <w:p w:rsidRDefault="00972806" w:rsidP="00DB6B71" w:rsidR="00972806">
      <w:pPr>
        <w:spacing w:after="0"/>
        <w:jc w:val="both"/>
        <w:rPr>
          <w:rFonts w:cs="Times New Roman" w:hAnsi="Times New Roman" w:ascii="Times New Roman"/>
          <w:sz w:val="24"/>
          <w:szCs w:val="24"/>
        </w:rPr>
      </w:pPr>
      <w:r>
        <w:rPr>
          <w:rFonts w:cs="Times New Roman" w:hAnsi="Times New Roman" w:ascii="Times New Roman"/>
          <w:sz w:val="24"/>
          <w:szCs w:val="24"/>
        </w:rPr>
        <w:t>U konkretnom slučaju, Sud je temeljem Podneska Financijske agenci</w:t>
      </w:r>
      <w:r w:rsidR="007A4E74">
        <w:rPr>
          <w:rFonts w:cs="Times New Roman" w:hAnsi="Times New Roman" w:ascii="Times New Roman"/>
          <w:sz w:val="24"/>
          <w:szCs w:val="24"/>
        </w:rPr>
        <w:t>je od 28. rujna 2017. nedvojbenim</w:t>
      </w:r>
      <w:r>
        <w:rPr>
          <w:rFonts w:cs="Times New Roman" w:hAnsi="Times New Roman" w:ascii="Times New Roman"/>
          <w:sz w:val="24"/>
          <w:szCs w:val="24"/>
        </w:rPr>
        <w:t xml:space="preserve"> utvrdio kako je radi blokade računa d</w:t>
      </w:r>
      <w:r w:rsidR="00467261">
        <w:rPr>
          <w:rFonts w:cs="Times New Roman" w:hAnsi="Times New Roman" w:ascii="Times New Roman"/>
          <w:sz w:val="24"/>
          <w:szCs w:val="24"/>
        </w:rPr>
        <w:t>užnik obustavio plaćanje, te da dužnik u razdoblju dužem od 60 dana ima evidentirane neizvršene osnove za plaćanje, a koje je trebalo, na temelju valjanih osnova za plaćanje, bez daljnjeg pristanka dužnika neplatiti s bilo kojeg od njegovih računa.</w:t>
      </w:r>
    </w:p>
    <w:p w:rsidRDefault="00467261" w:rsidP="00DB6B71" w:rsidR="00467261">
      <w:pPr>
        <w:spacing w:after="0"/>
        <w:jc w:val="both"/>
        <w:rPr>
          <w:rFonts w:cs="Times New Roman" w:hAnsi="Times New Roman" w:ascii="Times New Roman"/>
          <w:sz w:val="24"/>
          <w:szCs w:val="24"/>
        </w:rPr>
      </w:pPr>
      <w:r>
        <w:rPr>
          <w:rFonts w:cs="Times New Roman" w:hAnsi="Times New Roman" w:ascii="Times New Roman"/>
          <w:sz w:val="24"/>
          <w:szCs w:val="24"/>
        </w:rPr>
        <w:t xml:space="preserve">Prema odredbi članka 5. </w:t>
      </w:r>
      <w:r w:rsidR="007219DD">
        <w:rPr>
          <w:rFonts w:cs="Times New Roman" w:hAnsi="Times New Roman" w:ascii="Times New Roman"/>
          <w:sz w:val="24"/>
          <w:szCs w:val="24"/>
        </w:rPr>
        <w:t>s</w:t>
      </w:r>
      <w:r>
        <w:rPr>
          <w:rFonts w:cs="Times New Roman" w:hAnsi="Times New Roman" w:ascii="Times New Roman"/>
          <w:sz w:val="24"/>
          <w:szCs w:val="24"/>
        </w:rPr>
        <w:t xml:space="preserve">tavak 1. SZ-a </w:t>
      </w:r>
      <w:r w:rsidRPr="007A4E74">
        <w:rPr>
          <w:rFonts w:cs="Times New Roman" w:hAnsi="Times New Roman" w:ascii="Times New Roman"/>
          <w:color w:val="C00000"/>
          <w:sz w:val="24"/>
          <w:szCs w:val="24"/>
        </w:rPr>
        <w:t>15</w:t>
      </w:r>
      <w:r>
        <w:rPr>
          <w:rFonts w:cs="Times New Roman" w:hAnsi="Times New Roman" w:ascii="Times New Roman"/>
          <w:sz w:val="24"/>
          <w:szCs w:val="24"/>
        </w:rPr>
        <w:t xml:space="preserve"> stečajni se postupak može otvoriti ako Sud utvrdi postojanje stečajnog razloga, a prema stavku 2. istog članka stečajni su razlozi nesposobnost za plaćanje i prezaduženost.</w:t>
      </w:r>
    </w:p>
    <w:p w:rsidRDefault="006C2B2F" w:rsidP="00DB6B71" w:rsidR="00467261">
      <w:pPr>
        <w:spacing w:after="0"/>
        <w:jc w:val="both"/>
        <w:rPr>
          <w:rFonts w:cs="Times New Roman" w:hAnsi="Times New Roman" w:ascii="Times New Roman"/>
          <w:sz w:val="24"/>
          <w:szCs w:val="24"/>
        </w:rPr>
      </w:pPr>
      <w:r>
        <w:rPr>
          <w:rFonts w:cs="Times New Roman" w:hAnsi="Times New Roman" w:ascii="Times New Roman"/>
          <w:sz w:val="24"/>
          <w:szCs w:val="24"/>
        </w:rPr>
        <w:t>Nesposobnost</w:t>
      </w:r>
      <w:r w:rsidR="00467261">
        <w:rPr>
          <w:rFonts w:cs="Times New Roman" w:hAnsi="Times New Roman" w:ascii="Times New Roman"/>
          <w:sz w:val="24"/>
          <w:szCs w:val="24"/>
        </w:rPr>
        <w:t xml:space="preserve"> za plaćanje (insolventnost) je trajno i nenamjerno stanje dužnika koji ne može udovoljavati zahtjevima svojih vjerovnika za isplatu, a posljedica je objektivnog nedostatka sredstava. 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467261" w:rsidP="00DB6B71" w:rsidR="00467261">
      <w:pPr>
        <w:spacing w:after="0"/>
        <w:jc w:val="both"/>
        <w:rPr>
          <w:rFonts w:cs="Times New Roman" w:hAnsi="Times New Roman" w:ascii="Times New Roman"/>
          <w:sz w:val="24"/>
          <w:szCs w:val="24"/>
        </w:rPr>
      </w:pPr>
      <w:r>
        <w:rPr>
          <w:rFonts w:cs="Times New Roman" w:hAnsi="Times New Roman" w:ascii="Times New Roman"/>
          <w:sz w:val="24"/>
          <w:szCs w:val="24"/>
        </w:rPr>
        <w:t>U ko</w:t>
      </w:r>
      <w:r w:rsidR="00724D79">
        <w:rPr>
          <w:rFonts w:cs="Times New Roman" w:hAnsi="Times New Roman" w:ascii="Times New Roman"/>
          <w:sz w:val="24"/>
          <w:szCs w:val="24"/>
        </w:rPr>
        <w:t xml:space="preserve">nkretnom slučaju, temeljem Podneska Financijske agencije od 28. </w:t>
      </w:r>
      <w:r w:rsidR="006C2B2F">
        <w:rPr>
          <w:rFonts w:cs="Times New Roman" w:hAnsi="Times New Roman" w:ascii="Times New Roman"/>
          <w:sz w:val="24"/>
          <w:szCs w:val="24"/>
        </w:rPr>
        <w:t>r</w:t>
      </w:r>
      <w:r w:rsidR="00724D79">
        <w:rPr>
          <w:rFonts w:cs="Times New Roman" w:hAnsi="Times New Roman" w:ascii="Times New Roman"/>
          <w:sz w:val="24"/>
          <w:szCs w:val="24"/>
        </w:rPr>
        <w:t>ujna 2017. nedvojbenim je utvrđeno kod dužnika postojanje stečajnoga razloga nesposobnosti za plaćanje, te ostvarene pretpostavke za otvaranje stečajnoga postupka nad dužnikom (članak 5.stavak 1. SZ-a).</w:t>
      </w:r>
    </w:p>
    <w:p w:rsidRDefault="008A2906" w:rsidP="00DB6B71" w:rsidR="008A2906">
      <w:pPr>
        <w:spacing w:after="0"/>
        <w:jc w:val="both"/>
        <w:rPr>
          <w:rFonts w:cs="Times New Roman" w:hAnsi="Times New Roman" w:ascii="Times New Roman"/>
          <w:sz w:val="24"/>
          <w:szCs w:val="24"/>
        </w:rPr>
      </w:pPr>
      <w:r>
        <w:rPr>
          <w:rFonts w:cs="Times New Roman" w:hAnsi="Times New Roman" w:ascii="Times New Roman"/>
          <w:sz w:val="24"/>
          <w:szCs w:val="24"/>
        </w:rPr>
        <w:t>Obzirom da je ostvaren stečajni razlog sukladno Stečajnom zakonu, Trgovački sud u Zagrebu otvorio je dana 14. studenog 2017. god. stečajni postupak nad stečajnim dužnikom Rješenjem posl.br.: St-398/2017 (St-6586/15) i zakazao ispitno ročište za dan 13. veljače 2018. u 9,30 sati, a izvještajno ročište za isti dan u 9,35 sati.</w:t>
      </w:r>
    </w:p>
    <w:p w:rsidRDefault="008A2906" w:rsidP="00DB6B71" w:rsidR="003514CE">
      <w:pPr>
        <w:spacing w:after="0"/>
        <w:jc w:val="both"/>
        <w:rPr>
          <w:rFonts w:cs="Times New Roman" w:hAnsi="Times New Roman" w:ascii="Times New Roman"/>
          <w:sz w:val="24"/>
          <w:szCs w:val="24"/>
        </w:rPr>
      </w:pPr>
      <w:r>
        <w:rPr>
          <w:rFonts w:cs="Times New Roman" w:hAnsi="Times New Roman" w:ascii="Times New Roman"/>
          <w:sz w:val="24"/>
          <w:szCs w:val="24"/>
        </w:rPr>
        <w:t>Dužnik je registriran kao društvo s ograničenom odgovornošću kod Trgovačkog suda u Zagrebu, MBS: 080551411, OIB: 29080381504,</w:t>
      </w:r>
      <w:r w:rsidR="003514CE">
        <w:rPr>
          <w:rFonts w:cs="Times New Roman" w:hAnsi="Times New Roman" w:ascii="Times New Roman"/>
          <w:sz w:val="24"/>
          <w:szCs w:val="24"/>
        </w:rPr>
        <w:t xml:space="preserve"> tvrtka/naziv: V. i A. ŠAFRANIĆ društvo s </w:t>
      </w:r>
      <w:r w:rsidR="003514CE">
        <w:rPr>
          <w:rFonts w:cs="Times New Roman" w:hAnsi="Times New Roman" w:ascii="Times New Roman"/>
          <w:sz w:val="24"/>
          <w:szCs w:val="24"/>
        </w:rPr>
        <w:lastRenderedPageBreak/>
        <w:t>ograničenom odgovornošću za građenje i trgovinu, sjedište adresa: Hrašće Turopoljsko (Grad Zagreb), Hrašćanska 70, temeljni kapital iznosi: 20.000,00 kn, osnivači/članovi društva su:</w:t>
      </w:r>
    </w:p>
    <w:p w:rsidRDefault="003514CE" w:rsidP="003514CE" w:rsidR="003514CE">
      <w:pPr>
        <w:pStyle w:val="Odlomakpopisa"/>
        <w:numPr>
          <w:ilvl w:val="0"/>
          <w:numId w:val="3"/>
        </w:numPr>
        <w:spacing w:after="0"/>
        <w:jc w:val="both"/>
        <w:rPr>
          <w:rFonts w:cs="Times New Roman" w:hAnsi="Times New Roman" w:ascii="Times New Roman"/>
          <w:sz w:val="24"/>
          <w:szCs w:val="24"/>
        </w:rPr>
      </w:pPr>
      <w:r>
        <w:rPr>
          <w:rFonts w:cs="Times New Roman" w:hAnsi="Times New Roman" w:ascii="Times New Roman"/>
          <w:sz w:val="24"/>
          <w:szCs w:val="24"/>
        </w:rPr>
        <w:t>Vjekoslav Šafranić, OIB: 28117509413, Hrašće Turopoljsko, Hrašćanska 70</w:t>
      </w:r>
    </w:p>
    <w:p w:rsidRDefault="003514CE" w:rsidP="003514CE" w:rsidR="003514CE">
      <w:pPr>
        <w:pStyle w:val="Odlomakpopisa"/>
        <w:numPr>
          <w:ilvl w:val="0"/>
          <w:numId w:val="3"/>
        </w:numPr>
        <w:spacing w:after="0"/>
        <w:jc w:val="both"/>
        <w:rPr>
          <w:rFonts w:cs="Times New Roman" w:hAnsi="Times New Roman" w:ascii="Times New Roman"/>
          <w:sz w:val="24"/>
          <w:szCs w:val="24"/>
        </w:rPr>
      </w:pPr>
      <w:r>
        <w:rPr>
          <w:rFonts w:cs="Times New Roman" w:hAnsi="Times New Roman" w:ascii="Times New Roman"/>
          <w:sz w:val="24"/>
          <w:szCs w:val="24"/>
        </w:rPr>
        <w:t>Alan Šafranić, OIB: 32171454526, Hrašće Turopoljsko, Hrašćanska 70</w:t>
      </w:r>
    </w:p>
    <w:p w:rsidRDefault="003514CE" w:rsidP="003514CE" w:rsidR="003514CE">
      <w:pPr>
        <w:spacing w:after="0"/>
        <w:jc w:val="both"/>
        <w:rPr>
          <w:rFonts w:cs="Times New Roman" w:hAnsi="Times New Roman" w:ascii="Times New Roman"/>
          <w:sz w:val="24"/>
          <w:szCs w:val="24"/>
        </w:rPr>
      </w:pPr>
      <w:r>
        <w:rPr>
          <w:rFonts w:cs="Times New Roman" w:hAnsi="Times New Roman" w:ascii="Times New Roman"/>
          <w:sz w:val="24"/>
          <w:szCs w:val="24"/>
        </w:rPr>
        <w:t>Osoba ovlaštena za zastupanje, odnosno direktor je Alan Šafranić koji zastupa društvo pojedinačno i samostalno.</w:t>
      </w:r>
    </w:p>
    <w:p w:rsidRDefault="003514CE" w:rsidP="003514CE" w:rsidR="003514CE">
      <w:pPr>
        <w:spacing w:after="0"/>
        <w:jc w:val="both"/>
        <w:rPr>
          <w:rFonts w:cs="Times New Roman" w:hAnsi="Times New Roman" w:ascii="Times New Roman"/>
          <w:sz w:val="24"/>
          <w:szCs w:val="24"/>
        </w:rPr>
      </w:pPr>
      <w:r>
        <w:rPr>
          <w:rFonts w:cs="Times New Roman" w:hAnsi="Times New Roman" w:ascii="Times New Roman"/>
          <w:sz w:val="24"/>
          <w:szCs w:val="24"/>
        </w:rPr>
        <w:t>Kao stečajni upravitelj preuzeo sam dužnost odmah nakon otvaranja stečajnog postupka. Nakon preuzimanja dužnosti poduzete su aktivnosti kako slijedi:</w:t>
      </w:r>
    </w:p>
    <w:p w:rsidRDefault="008B55B5" w:rsidP="003514CE" w:rsidR="003514CE">
      <w:pPr>
        <w:pStyle w:val="Odlomakpopisa"/>
        <w:numPr>
          <w:ilvl w:val="0"/>
          <w:numId w:val="4"/>
        </w:numPr>
        <w:spacing w:after="0"/>
        <w:jc w:val="both"/>
        <w:rPr>
          <w:rFonts w:cs="Times New Roman" w:hAnsi="Times New Roman" w:ascii="Times New Roman"/>
          <w:sz w:val="24"/>
          <w:szCs w:val="24"/>
        </w:rPr>
      </w:pPr>
      <w:r>
        <w:rPr>
          <w:rFonts w:cs="Times New Roman" w:hAnsi="Times New Roman" w:ascii="Times New Roman"/>
          <w:sz w:val="24"/>
          <w:szCs w:val="24"/>
        </w:rPr>
        <w:t>p</w:t>
      </w:r>
      <w:r w:rsidR="003514CE">
        <w:rPr>
          <w:rFonts w:cs="Times New Roman" w:hAnsi="Times New Roman" w:ascii="Times New Roman"/>
          <w:sz w:val="24"/>
          <w:szCs w:val="24"/>
        </w:rPr>
        <w:t>reuzet je stari žig dužnika, te napravljen novi s prefiksom u stečaju</w:t>
      </w:r>
    </w:p>
    <w:p w:rsidRDefault="008B55B5" w:rsidP="003514CE" w:rsidR="003514CE">
      <w:pPr>
        <w:pStyle w:val="Odlomakpopisa"/>
        <w:numPr>
          <w:ilvl w:val="0"/>
          <w:numId w:val="4"/>
        </w:numPr>
        <w:spacing w:after="0"/>
        <w:jc w:val="both"/>
        <w:rPr>
          <w:rFonts w:cs="Times New Roman" w:hAnsi="Times New Roman" w:ascii="Times New Roman"/>
          <w:sz w:val="24"/>
          <w:szCs w:val="24"/>
        </w:rPr>
      </w:pPr>
      <w:r>
        <w:rPr>
          <w:rFonts w:cs="Times New Roman" w:hAnsi="Times New Roman" w:ascii="Times New Roman"/>
          <w:sz w:val="24"/>
          <w:szCs w:val="24"/>
        </w:rPr>
        <w:t>d</w:t>
      </w:r>
      <w:r w:rsidR="00576893">
        <w:rPr>
          <w:rFonts w:cs="Times New Roman" w:hAnsi="Times New Roman" w:ascii="Times New Roman"/>
          <w:sz w:val="24"/>
          <w:szCs w:val="24"/>
        </w:rPr>
        <w:t>užnik je pri Državnom zavodu za statistiku razvrstan po obavijesti</w:t>
      </w:r>
    </w:p>
    <w:p w:rsidRDefault="008B55B5" w:rsidP="003514CE" w:rsidR="00576893">
      <w:pPr>
        <w:pStyle w:val="Odlomakpopisa"/>
        <w:numPr>
          <w:ilvl w:val="0"/>
          <w:numId w:val="4"/>
        </w:numPr>
        <w:spacing w:after="0"/>
        <w:jc w:val="both"/>
        <w:rPr>
          <w:rFonts w:cs="Times New Roman" w:hAnsi="Times New Roman" w:ascii="Times New Roman"/>
          <w:sz w:val="24"/>
          <w:szCs w:val="24"/>
        </w:rPr>
      </w:pPr>
      <w:r>
        <w:rPr>
          <w:rFonts w:cs="Times New Roman" w:hAnsi="Times New Roman" w:ascii="Times New Roman"/>
          <w:sz w:val="24"/>
          <w:szCs w:val="24"/>
        </w:rPr>
        <w:t>z</w:t>
      </w:r>
      <w:r w:rsidR="00576893">
        <w:rPr>
          <w:rFonts w:cs="Times New Roman" w:hAnsi="Times New Roman" w:ascii="Times New Roman"/>
          <w:sz w:val="24"/>
          <w:szCs w:val="24"/>
        </w:rPr>
        <w:t>atvoren je stari žiro račun, te otvoren novi u stečaju kod Erste &amp; Steiermarkische bank d.d.</w:t>
      </w:r>
    </w:p>
    <w:p w:rsidRDefault="00576893" w:rsidP="00576893" w:rsidR="00576893">
      <w:pPr>
        <w:spacing w:after="0"/>
        <w:jc w:val="both"/>
        <w:rPr>
          <w:rFonts w:cs="Times New Roman" w:hAnsi="Times New Roman" w:ascii="Times New Roman"/>
          <w:sz w:val="24"/>
          <w:szCs w:val="24"/>
        </w:rPr>
      </w:pPr>
      <w:r>
        <w:rPr>
          <w:rFonts w:cs="Times New Roman" w:hAnsi="Times New Roman" w:ascii="Times New Roman"/>
          <w:sz w:val="24"/>
          <w:szCs w:val="24"/>
        </w:rPr>
        <w:t>Stečajni dužnik osnovan je 6. veljače 2006. god. od strane</w:t>
      </w:r>
      <w:r w:rsidR="008B55B5">
        <w:rPr>
          <w:rFonts w:cs="Times New Roman" w:hAnsi="Times New Roman" w:ascii="Times New Roman"/>
          <w:sz w:val="24"/>
          <w:szCs w:val="24"/>
        </w:rPr>
        <w:t xml:space="preserve"> osnivača</w:t>
      </w:r>
      <w:r>
        <w:rPr>
          <w:rFonts w:cs="Times New Roman" w:hAnsi="Times New Roman" w:ascii="Times New Roman"/>
          <w:sz w:val="24"/>
          <w:szCs w:val="24"/>
        </w:rPr>
        <w:t xml:space="preserve"> Vjekoslava i Alana Šafranića, a za odgovornu osobu imenovan je Alan Šafranić. Tijekom 2006. god. stečajni dužnik kupio je zemljište i krenuo u izradu projektne dokumentacije s društvom URA – DVA d.o.o. Pravomoćna lokacijska dozvola dobivena je 31. 09. 2007. god., a pravomoćna građevinska dozvola 02. 05. 2008. god. Tijekom 2008. god. potpisan je Ugovor o kreditu s LHB INTERNATIONALE HANDELSBANK iz Frankfurta na Maini, uz posredovanje LHB Trade d.o.o. iz Zagreba. Građevinski radovi počeli su s</w:t>
      </w:r>
      <w:r w:rsidR="008B55B5">
        <w:rPr>
          <w:rFonts w:cs="Times New Roman" w:hAnsi="Times New Roman" w:ascii="Times New Roman"/>
          <w:sz w:val="24"/>
          <w:szCs w:val="24"/>
        </w:rPr>
        <w:t>a</w:t>
      </w:r>
      <w:r>
        <w:rPr>
          <w:rFonts w:cs="Times New Roman" w:hAnsi="Times New Roman" w:ascii="Times New Roman"/>
          <w:sz w:val="24"/>
          <w:szCs w:val="24"/>
        </w:rPr>
        <w:t xml:space="preserve"> izdavanjem građevinske dozvole, a tehnični pregled građevine izvršen je tijekom 2010. god. kad je i izdana uporabna dozvola. Nakon tehničkog pregleda pristupilo se etažiranju i upisu posebnih dijelova u Zemljišnu knjigu, te se nakon upisa </w:t>
      </w:r>
      <w:r w:rsidR="008B55B5">
        <w:rPr>
          <w:rFonts w:cs="Times New Roman" w:hAnsi="Times New Roman" w:ascii="Times New Roman"/>
          <w:sz w:val="24"/>
          <w:szCs w:val="24"/>
        </w:rPr>
        <w:t>za</w:t>
      </w:r>
      <w:r>
        <w:rPr>
          <w:rFonts w:cs="Times New Roman" w:hAnsi="Times New Roman" w:ascii="Times New Roman"/>
          <w:sz w:val="24"/>
          <w:szCs w:val="24"/>
        </w:rPr>
        <w:t>počelo s prodajom stanova. Prodaja nije krenula kako se</w:t>
      </w:r>
      <w:r w:rsidR="008B55B5">
        <w:rPr>
          <w:rFonts w:cs="Times New Roman" w:hAnsi="Times New Roman" w:ascii="Times New Roman"/>
          <w:sz w:val="24"/>
          <w:szCs w:val="24"/>
        </w:rPr>
        <w:t xml:space="preserve"> očekivalo, a situacija se dodatno</w:t>
      </w:r>
      <w:r>
        <w:rPr>
          <w:rFonts w:cs="Times New Roman" w:hAnsi="Times New Roman" w:ascii="Times New Roman"/>
          <w:sz w:val="24"/>
          <w:szCs w:val="24"/>
        </w:rPr>
        <w:t xml:space="preserve"> pogoršala kad je nastupila kriza u stanogradnji</w:t>
      </w:r>
      <w:r w:rsidR="00E0201C">
        <w:rPr>
          <w:rFonts w:cs="Times New Roman" w:hAnsi="Times New Roman" w:ascii="Times New Roman"/>
          <w:sz w:val="24"/>
          <w:szCs w:val="24"/>
        </w:rPr>
        <w:t>.</w:t>
      </w:r>
      <w:r w:rsidR="008B55B5">
        <w:rPr>
          <w:rFonts w:cs="Times New Roman" w:hAnsi="Times New Roman" w:ascii="Times New Roman"/>
          <w:sz w:val="24"/>
          <w:szCs w:val="24"/>
        </w:rPr>
        <w:t xml:space="preserve"> Protekom g</w:t>
      </w:r>
      <w:r w:rsidR="00E0201C">
        <w:rPr>
          <w:rFonts w:cs="Times New Roman" w:hAnsi="Times New Roman" w:ascii="Times New Roman"/>
          <w:sz w:val="24"/>
          <w:szCs w:val="24"/>
        </w:rPr>
        <w:t>odinu</w:t>
      </w:r>
      <w:r w:rsidR="008B55B5">
        <w:rPr>
          <w:rFonts w:cs="Times New Roman" w:hAnsi="Times New Roman" w:ascii="Times New Roman"/>
          <w:sz w:val="24"/>
          <w:szCs w:val="24"/>
        </w:rPr>
        <w:t>,</w:t>
      </w:r>
      <w:r w:rsidR="00E0201C">
        <w:rPr>
          <w:rFonts w:cs="Times New Roman" w:hAnsi="Times New Roman" w:ascii="Times New Roman"/>
          <w:sz w:val="24"/>
          <w:szCs w:val="24"/>
        </w:rPr>
        <w:t xml:space="preserve"> dvije</w:t>
      </w:r>
      <w:r w:rsidR="008B55B5">
        <w:rPr>
          <w:rFonts w:cs="Times New Roman" w:hAnsi="Times New Roman" w:ascii="Times New Roman"/>
          <w:sz w:val="24"/>
          <w:szCs w:val="24"/>
        </w:rPr>
        <w:t xml:space="preserve">, </w:t>
      </w:r>
      <w:r w:rsidR="00E0201C">
        <w:rPr>
          <w:rFonts w:cs="Times New Roman" w:hAnsi="Times New Roman" w:ascii="Times New Roman"/>
          <w:sz w:val="24"/>
          <w:szCs w:val="24"/>
        </w:rPr>
        <w:t xml:space="preserve"> nije prodan niti jedan stan,</w:t>
      </w:r>
      <w:r w:rsidR="00C55186">
        <w:rPr>
          <w:rFonts w:cs="Times New Roman" w:hAnsi="Times New Roman" w:ascii="Times New Roman"/>
          <w:sz w:val="24"/>
          <w:szCs w:val="24"/>
        </w:rPr>
        <w:t xml:space="preserve"> </w:t>
      </w:r>
      <w:r w:rsidR="00E0201C">
        <w:rPr>
          <w:rFonts w:cs="Times New Roman" w:hAnsi="Times New Roman" w:ascii="Times New Roman"/>
          <w:sz w:val="24"/>
          <w:szCs w:val="24"/>
        </w:rPr>
        <w:t>a na inacijativu LHB Trade d.o.o. potpisan je novi Ugovor o poslovnoj suradnji i posredništvu pri prodaji po kojem je LHB Trade d.o.o. angažirala PBZ NEKRETNINE za prodaju. Cijena nekretnine je smanjena, međutim prodaja nije krenula dobro i na</w:t>
      </w:r>
      <w:r w:rsidR="008B55B5">
        <w:rPr>
          <w:rFonts w:cs="Times New Roman" w:hAnsi="Times New Roman" w:ascii="Times New Roman"/>
          <w:sz w:val="24"/>
          <w:szCs w:val="24"/>
        </w:rPr>
        <w:t xml:space="preserve">kon nekog vremena sve je stalo, te su se PBZ NEKRETNINE </w:t>
      </w:r>
      <w:r w:rsidR="00E0201C">
        <w:rPr>
          <w:rFonts w:cs="Times New Roman" w:hAnsi="Times New Roman" w:ascii="Times New Roman"/>
          <w:sz w:val="24"/>
          <w:szCs w:val="24"/>
        </w:rPr>
        <w:t xml:space="preserve"> povukle iz prodaje. Troškovi su rasli na način da su uplatnice za režije (struja, voda, toplana) uredno pristizale za neprodane stanove</w:t>
      </w:r>
      <w:r w:rsidR="008B55B5">
        <w:rPr>
          <w:rFonts w:cs="Times New Roman" w:hAnsi="Times New Roman" w:ascii="Times New Roman"/>
          <w:sz w:val="24"/>
          <w:szCs w:val="24"/>
        </w:rPr>
        <w:t>,</w:t>
      </w:r>
      <w:r w:rsidR="00E0201C">
        <w:rPr>
          <w:rFonts w:cs="Times New Roman" w:hAnsi="Times New Roman" w:ascii="Times New Roman"/>
          <w:sz w:val="24"/>
          <w:szCs w:val="24"/>
        </w:rPr>
        <w:t xml:space="preserve"> iako ništa nije bilo utrošeno</w:t>
      </w:r>
      <w:r w:rsidR="008B55B5">
        <w:rPr>
          <w:rFonts w:cs="Times New Roman" w:hAnsi="Times New Roman" w:ascii="Times New Roman"/>
          <w:sz w:val="24"/>
          <w:szCs w:val="24"/>
        </w:rPr>
        <w:t>,</w:t>
      </w:r>
      <w:r w:rsidR="00E0201C">
        <w:rPr>
          <w:rFonts w:cs="Times New Roman" w:hAnsi="Times New Roman" w:ascii="Times New Roman"/>
          <w:sz w:val="24"/>
          <w:szCs w:val="24"/>
        </w:rPr>
        <w:t xml:space="preserve"> obzirom da su stanovi bili prazni, te su pristizale i uplatnice za pričuvu koje društvo nije moglo plaćati kako na računu nije imalo sredstava, niti ikakvih primanja.</w:t>
      </w:r>
    </w:p>
    <w:p w:rsidRDefault="00C55186" w:rsidP="00576893" w:rsidR="00C55186">
      <w:pPr>
        <w:spacing w:after="0"/>
        <w:jc w:val="both"/>
        <w:rPr>
          <w:rFonts w:cs="Times New Roman" w:hAnsi="Times New Roman" w:ascii="Times New Roman"/>
          <w:sz w:val="24"/>
          <w:szCs w:val="24"/>
        </w:rPr>
      </w:pPr>
      <w:r>
        <w:rPr>
          <w:rFonts w:cs="Times New Roman" w:hAnsi="Times New Roman" w:ascii="Times New Roman"/>
          <w:sz w:val="24"/>
          <w:szCs w:val="24"/>
        </w:rPr>
        <w:t>Stečajni dužnik nema pokretne imovine.</w:t>
      </w:r>
    </w:p>
    <w:p w:rsidRDefault="000E25A7" w:rsidP="00DB6B71" w:rsidR="000E25A7">
      <w:pPr>
        <w:spacing w:after="0"/>
        <w:jc w:val="both"/>
        <w:rPr>
          <w:rFonts w:cs="Times New Roman" w:hAnsi="Times New Roman" w:ascii="Times New Roman"/>
          <w:sz w:val="24"/>
          <w:szCs w:val="24"/>
        </w:rPr>
      </w:pPr>
      <w:r>
        <w:rPr>
          <w:rFonts w:cs="Times New Roman" w:hAnsi="Times New Roman" w:ascii="Times New Roman"/>
          <w:sz w:val="24"/>
          <w:szCs w:val="24"/>
        </w:rPr>
        <w:t>Na Općinskog sudu u Novom Zagrebu, Zemljišnoknjižni odjel, upisana je imovina u vlasništvu stečajnog dužnika i to:</w:t>
      </w:r>
    </w:p>
    <w:p w:rsidRDefault="00627CDE" w:rsidP="00DB6B71" w:rsidR="00627CDE">
      <w:pPr>
        <w:spacing w:after="0"/>
        <w:jc w:val="both"/>
        <w:rPr>
          <w:rFonts w:cs="Times New Roman" w:hAnsi="Times New Roman" w:ascii="Times New Roman"/>
          <w:sz w:val="24"/>
          <w:szCs w:val="24"/>
        </w:rPr>
      </w:pPr>
    </w:p>
    <w:p w:rsidRDefault="000E25A7" w:rsidP="000E25A7" w:rsidR="000E25A7">
      <w:pPr>
        <w:pStyle w:val="Odlomakpopisa"/>
        <w:numPr>
          <w:ilvl w:val="0"/>
          <w:numId w:val="1"/>
        </w:numPr>
        <w:spacing w:after="0"/>
        <w:jc w:val="both"/>
        <w:rPr>
          <w:rFonts w:cs="Times New Roman" w:hAnsi="Times New Roman" w:ascii="Times New Roman"/>
          <w:sz w:val="24"/>
          <w:szCs w:val="24"/>
        </w:rPr>
      </w:pPr>
      <w:r>
        <w:rPr>
          <w:rFonts w:cs="Times New Roman" w:hAnsi="Times New Roman" w:ascii="Times New Roman"/>
          <w:sz w:val="24"/>
          <w:szCs w:val="24"/>
        </w:rPr>
        <w:t>U z.k.ul. 1065 k.o. Odra, upisan kao vlasnik  ½ dijela zkčbr. 86/9 oranica, površine 49 m2</w:t>
      </w:r>
    </w:p>
    <w:p w:rsidRDefault="00BC5838" w:rsidP="000E25A7" w:rsidR="000E25A7">
      <w:pPr>
        <w:pStyle w:val="Odlomakpopisa"/>
        <w:numPr>
          <w:ilvl w:val="0"/>
          <w:numId w:val="1"/>
        </w:numPr>
        <w:spacing w:after="0"/>
        <w:jc w:val="both"/>
        <w:rPr>
          <w:rFonts w:cs="Times New Roman" w:hAnsi="Times New Roman" w:ascii="Times New Roman"/>
          <w:sz w:val="24"/>
          <w:szCs w:val="24"/>
        </w:rPr>
      </w:pPr>
      <w:r>
        <w:rPr>
          <w:rFonts w:cs="Times New Roman" w:hAnsi="Times New Roman" w:ascii="Times New Roman"/>
          <w:sz w:val="24"/>
          <w:szCs w:val="24"/>
        </w:rPr>
        <w:t>U z.k.ul. 2061</w:t>
      </w:r>
      <w:r w:rsidR="000E25A7">
        <w:rPr>
          <w:rFonts w:cs="Times New Roman" w:hAnsi="Times New Roman" w:ascii="Times New Roman"/>
          <w:sz w:val="24"/>
          <w:szCs w:val="24"/>
        </w:rPr>
        <w:t xml:space="preserve"> k.o. Odra, upisan kao vlasnik  zkčbr. 87/8 oranica, površine 30 m2</w:t>
      </w:r>
    </w:p>
    <w:p w:rsidRDefault="000E25A7" w:rsidP="000E25A7" w:rsidR="000E25A7">
      <w:pPr>
        <w:pStyle w:val="Odlomakpopisa"/>
        <w:numPr>
          <w:ilvl w:val="0"/>
          <w:numId w:val="1"/>
        </w:numPr>
        <w:spacing w:after="0"/>
        <w:jc w:val="both"/>
        <w:rPr>
          <w:rFonts w:cs="Times New Roman" w:hAnsi="Times New Roman" w:ascii="Times New Roman"/>
          <w:sz w:val="24"/>
          <w:szCs w:val="24"/>
        </w:rPr>
      </w:pPr>
      <w:r>
        <w:rPr>
          <w:rFonts w:cs="Times New Roman" w:hAnsi="Times New Roman" w:ascii="Times New Roman"/>
          <w:sz w:val="24"/>
          <w:szCs w:val="24"/>
        </w:rPr>
        <w:t>U z.k. ul. 25506 k.o. Odra, upisan kao vlasnik zkčbr. 86/1 oranica Duga, površine 877 m2 i zkčbr. 87/7 oranica, površine 867 m2</w:t>
      </w:r>
    </w:p>
    <w:p w:rsidRDefault="00627CDE" w:rsidP="00627CDE" w:rsidR="00627CDE">
      <w:pPr>
        <w:pStyle w:val="Odlomakpopisa"/>
        <w:spacing w:after="0"/>
        <w:jc w:val="both"/>
        <w:rPr>
          <w:rFonts w:cs="Times New Roman" w:hAnsi="Times New Roman" w:ascii="Times New Roman"/>
          <w:sz w:val="24"/>
          <w:szCs w:val="24"/>
        </w:rPr>
      </w:pPr>
    </w:p>
    <w:p w:rsidRDefault="000E25A7" w:rsidP="000E25A7" w:rsidR="000E25A7">
      <w:pPr>
        <w:pStyle w:val="Odlomakpopisa"/>
        <w:numPr>
          <w:ilvl w:val="0"/>
          <w:numId w:val="1"/>
        </w:numPr>
        <w:spacing w:after="0"/>
        <w:jc w:val="both"/>
        <w:rPr>
          <w:rFonts w:cs="Times New Roman" w:hAnsi="Times New Roman" w:ascii="Times New Roman"/>
          <w:sz w:val="24"/>
          <w:szCs w:val="24"/>
        </w:rPr>
      </w:pPr>
      <w:r>
        <w:rPr>
          <w:rFonts w:cs="Times New Roman" w:hAnsi="Times New Roman" w:ascii="Times New Roman"/>
          <w:sz w:val="24"/>
          <w:szCs w:val="24"/>
        </w:rPr>
        <w:t>U z.k.ul. 1575 k.o. Jakuševec (E-1, E-8)</w:t>
      </w:r>
    </w:p>
    <w:p w:rsidRDefault="00627CDE" w:rsidP="00627CDE" w:rsidR="00627CDE" w:rsidRPr="00627CDE">
      <w:pPr>
        <w:spacing w:after="0"/>
        <w:jc w:val="both"/>
        <w:rPr>
          <w:rFonts w:cs="Times New Roman" w:hAnsi="Times New Roman" w:ascii="Times New Roman"/>
          <w:sz w:val="24"/>
          <w:szCs w:val="24"/>
        </w:rPr>
      </w:pPr>
    </w:p>
    <w:p w:rsidRDefault="000E25A7" w:rsidP="000E25A7" w:rsidR="000E25A7">
      <w:pPr>
        <w:pStyle w:val="Odlomakpopisa"/>
        <w:numPr>
          <w:ilvl w:val="0"/>
          <w:numId w:val="2"/>
        </w:numPr>
        <w:spacing w:after="0"/>
        <w:jc w:val="both"/>
        <w:rPr>
          <w:rFonts w:cs="Times New Roman" w:hAnsi="Times New Roman" w:ascii="Times New Roman"/>
          <w:sz w:val="24"/>
          <w:szCs w:val="24"/>
        </w:rPr>
      </w:pPr>
      <w:r>
        <w:rPr>
          <w:rFonts w:cs="Times New Roman" w:hAnsi="Times New Roman" w:ascii="Times New Roman"/>
          <w:sz w:val="24"/>
          <w:szCs w:val="24"/>
        </w:rPr>
        <w:lastRenderedPageBreak/>
        <w:t>1079/10000 dijela</w:t>
      </w:r>
      <w:r w:rsidR="005C3EAB">
        <w:rPr>
          <w:rFonts w:cs="Times New Roman" w:hAnsi="Times New Roman" w:ascii="Times New Roman"/>
          <w:sz w:val="24"/>
          <w:szCs w:val="24"/>
        </w:rPr>
        <w:t xml:space="preserve"> zkčbr. 684/3 stambena zgrada Jakuševečka 76B (površine 192 m2) i dvorište (površine 323 m2), ukupne površine 515 m2, povezano s vlasništvom jednosobnog stana u prizemlju površine 28,73 m2 s pripadajućim spremištem površin</w:t>
      </w:r>
      <w:r w:rsidR="007A4E74">
        <w:rPr>
          <w:rFonts w:cs="Times New Roman" w:hAnsi="Times New Roman" w:ascii="Times New Roman"/>
          <w:sz w:val="24"/>
          <w:szCs w:val="24"/>
        </w:rPr>
        <w:t>e</w:t>
      </w:r>
      <w:r w:rsidR="005C3EAB">
        <w:rPr>
          <w:rFonts w:cs="Times New Roman" w:hAnsi="Times New Roman" w:ascii="Times New Roman"/>
          <w:sz w:val="24"/>
          <w:szCs w:val="24"/>
        </w:rPr>
        <w:t xml:space="preserve"> 16,57 m2 (oznake spr1), s pripadajućim parkirnim mjestom površine 2,88 m2 (oznake pm8), odnosno ukupne površine 48,18 m2,  nacrtu označen S1, E-1,</w:t>
      </w:r>
    </w:p>
    <w:p w:rsidRDefault="005C3EAB" w:rsidP="000E25A7" w:rsidR="005C3EAB">
      <w:pPr>
        <w:pStyle w:val="Odlomakpopisa"/>
        <w:numPr>
          <w:ilvl w:val="0"/>
          <w:numId w:val="2"/>
        </w:numPr>
        <w:spacing w:after="0"/>
        <w:jc w:val="both"/>
        <w:rPr>
          <w:rFonts w:cs="Times New Roman" w:hAnsi="Times New Roman" w:ascii="Times New Roman"/>
          <w:sz w:val="24"/>
          <w:szCs w:val="24"/>
        </w:rPr>
      </w:pPr>
      <w:r>
        <w:rPr>
          <w:rFonts w:cs="Times New Roman" w:hAnsi="Times New Roman" w:ascii="Times New Roman"/>
          <w:sz w:val="24"/>
          <w:szCs w:val="24"/>
        </w:rPr>
        <w:t>1651/10000 dijela zkčbr. 684/3 stambena zgrada Jakuševečka br. 76B (površine 192 m2) i dvorište (površine 323 m2), ukupne površine 515 m2, povezano s vlasništom trosobnog stana u potkrovlju površine 70,92 m2 s pripadajućim parkirnim mjestom površine 2,88 m2 (oznake pm7), odnosno ukupne površine 73,80 m2, u nacrtu označen</w:t>
      </w:r>
      <w:r w:rsidR="009C6479">
        <w:rPr>
          <w:rFonts w:cs="Times New Roman" w:hAnsi="Times New Roman" w:ascii="Times New Roman"/>
          <w:sz w:val="24"/>
          <w:szCs w:val="24"/>
        </w:rPr>
        <w:t xml:space="preserve"> S8, E-8,</w:t>
      </w:r>
    </w:p>
    <w:p w:rsidRDefault="009C6479" w:rsidP="000E25A7" w:rsidR="009C6479">
      <w:pPr>
        <w:pStyle w:val="Odlomakpopisa"/>
        <w:numPr>
          <w:ilvl w:val="0"/>
          <w:numId w:val="2"/>
        </w:numPr>
        <w:spacing w:after="0"/>
        <w:jc w:val="both"/>
        <w:rPr>
          <w:rFonts w:cs="Times New Roman" w:hAnsi="Times New Roman" w:ascii="Times New Roman"/>
          <w:sz w:val="24"/>
          <w:szCs w:val="24"/>
        </w:rPr>
      </w:pPr>
    </w:p>
    <w:p w:rsidRDefault="005C3EAB" w:rsidP="005C3EAB" w:rsidR="005C3EAB">
      <w:pPr>
        <w:pStyle w:val="Odlomakpopisa"/>
        <w:numPr>
          <w:ilvl w:val="0"/>
          <w:numId w:val="1"/>
        </w:numPr>
        <w:spacing w:after="0"/>
        <w:jc w:val="both"/>
        <w:rPr>
          <w:rFonts w:cs="Times New Roman" w:hAnsi="Times New Roman" w:ascii="Times New Roman"/>
          <w:sz w:val="24"/>
          <w:szCs w:val="24"/>
        </w:rPr>
      </w:pPr>
      <w:r>
        <w:rPr>
          <w:rFonts w:cs="Times New Roman" w:hAnsi="Times New Roman" w:ascii="Times New Roman"/>
          <w:sz w:val="24"/>
          <w:szCs w:val="24"/>
        </w:rPr>
        <w:t xml:space="preserve">U z.k.ul. 56398 k.o. Jakuševec (E-1, E-3, E-4, E-5 i E-6) </w:t>
      </w:r>
    </w:p>
    <w:p w:rsidRDefault="009C6479" w:rsidP="009C6479" w:rsidR="009C6479">
      <w:pPr>
        <w:pStyle w:val="Odlomakpopisa"/>
        <w:spacing w:after="0"/>
        <w:jc w:val="both"/>
        <w:rPr>
          <w:rFonts w:cs="Times New Roman" w:hAnsi="Times New Roman" w:ascii="Times New Roman"/>
          <w:sz w:val="24"/>
          <w:szCs w:val="24"/>
        </w:rPr>
      </w:pPr>
    </w:p>
    <w:p w:rsidRDefault="00390441" w:rsidP="00390441" w:rsidR="00390441">
      <w:pPr>
        <w:pStyle w:val="Odlomakpopisa"/>
        <w:numPr>
          <w:ilvl w:val="0"/>
          <w:numId w:val="2"/>
        </w:numPr>
        <w:spacing w:after="0"/>
        <w:jc w:val="both"/>
        <w:rPr>
          <w:rFonts w:cs="Times New Roman" w:hAnsi="Times New Roman" w:ascii="Times New Roman"/>
          <w:sz w:val="24"/>
          <w:szCs w:val="24"/>
        </w:rPr>
      </w:pPr>
      <w:r>
        <w:rPr>
          <w:rFonts w:cs="Times New Roman" w:hAnsi="Times New Roman" w:ascii="Times New Roman"/>
          <w:sz w:val="24"/>
          <w:szCs w:val="24"/>
        </w:rPr>
        <w:t>1296/10000 dijela zkčbr. 684/5 stambena zgrada Jakuševečka br. 76D (površine 192 m2) i dvorište (površine 323 m2), ukupne površine 515 m2, povezano s vlasništvom trosobnog stana u prizemlju površine 52,05 m2 s pripadajućim parkirnim mjestom površine 3,13 m2 (oznake pm6), odnosno ukupne površine 55,18 m2, u nacrtu označen S1, E-1,</w:t>
      </w:r>
    </w:p>
    <w:p w:rsidRDefault="009C6479" w:rsidP="009C6479" w:rsidR="009C6479">
      <w:pPr>
        <w:pStyle w:val="Odlomakpopisa"/>
        <w:spacing w:after="0"/>
        <w:ind w:left="1080"/>
        <w:jc w:val="both"/>
        <w:rPr>
          <w:rFonts w:cs="Times New Roman" w:hAnsi="Times New Roman" w:ascii="Times New Roman"/>
          <w:sz w:val="24"/>
          <w:szCs w:val="24"/>
        </w:rPr>
      </w:pPr>
    </w:p>
    <w:p w:rsidRDefault="00390441" w:rsidP="009C6479" w:rsidR="009C6479" w:rsidRPr="009C6479">
      <w:pPr>
        <w:pStyle w:val="Odlomakpopisa"/>
        <w:numPr>
          <w:ilvl w:val="0"/>
          <w:numId w:val="2"/>
        </w:numPr>
        <w:spacing w:after="0"/>
        <w:jc w:val="both"/>
        <w:rPr>
          <w:rFonts w:cs="Times New Roman" w:hAnsi="Times New Roman" w:ascii="Times New Roman"/>
          <w:sz w:val="24"/>
          <w:szCs w:val="24"/>
        </w:rPr>
      </w:pPr>
      <w:r>
        <w:rPr>
          <w:rFonts w:cs="Times New Roman" w:hAnsi="Times New Roman" w:ascii="Times New Roman"/>
          <w:sz w:val="24"/>
          <w:szCs w:val="24"/>
        </w:rPr>
        <w:t>1333/10000 dijela zkčbr. 684/5 stambena zgrada Jakuševečka br. 76D (površine 192 m2) i dvorište (površine 323 m2), ukpne površine 515 m2, povezano s vlasništvom trosobnog stana na prvom katu površine 53,64 m2 s pripadajućim parkirnim mjestom površine 3,13  m2 (oznake pm1), odnosno ukupne površine 56,77 m2, u nacrtu označen S3, E-3,</w:t>
      </w:r>
    </w:p>
    <w:p w:rsidRDefault="009C6479" w:rsidP="009C6479" w:rsidR="009C6479">
      <w:pPr>
        <w:pStyle w:val="Odlomakpopisa"/>
        <w:spacing w:after="0"/>
        <w:ind w:left="1080"/>
        <w:jc w:val="both"/>
        <w:rPr>
          <w:rFonts w:cs="Times New Roman" w:hAnsi="Times New Roman" w:ascii="Times New Roman"/>
          <w:sz w:val="24"/>
          <w:szCs w:val="24"/>
        </w:rPr>
      </w:pPr>
    </w:p>
    <w:p w:rsidRDefault="00390441" w:rsidP="00D16744" w:rsidR="009C6479" w:rsidRPr="00D16744">
      <w:pPr>
        <w:pStyle w:val="Odlomakpopisa"/>
        <w:numPr>
          <w:ilvl w:val="0"/>
          <w:numId w:val="2"/>
        </w:numPr>
        <w:spacing w:after="0"/>
        <w:jc w:val="both"/>
        <w:rPr>
          <w:rFonts w:cs="Times New Roman" w:hAnsi="Times New Roman" w:ascii="Times New Roman"/>
          <w:sz w:val="24"/>
          <w:szCs w:val="24"/>
        </w:rPr>
      </w:pPr>
      <w:r>
        <w:rPr>
          <w:rFonts w:cs="Times New Roman" w:hAnsi="Times New Roman" w:ascii="Times New Roman"/>
          <w:sz w:val="24"/>
          <w:szCs w:val="24"/>
        </w:rPr>
        <w:t>861/10000 dijela zkčbr. 684/5 stambena zgrada Jakuševečka br. 76D (površine 192 m2) i dvorište (površine 323 m2), ukupne površine 515 m2, povezano s vlasništvom dvosobnog stana na prvom katu površine 33,52 m2 s pripadajućim parkirnim mjestom površine 3,13 m2 (oznake pm2), odnosno ukupne površine 36,65 m2, u nacrtu označen S4, E-4,</w:t>
      </w:r>
    </w:p>
    <w:p w:rsidRDefault="009C6479" w:rsidP="009C6479" w:rsidR="009C6479">
      <w:pPr>
        <w:pStyle w:val="Odlomakpopisa"/>
        <w:spacing w:after="0"/>
        <w:ind w:left="1080"/>
        <w:jc w:val="both"/>
        <w:rPr>
          <w:rFonts w:cs="Times New Roman" w:hAnsi="Times New Roman" w:ascii="Times New Roman"/>
          <w:sz w:val="24"/>
          <w:szCs w:val="24"/>
        </w:rPr>
      </w:pPr>
    </w:p>
    <w:p w:rsidRDefault="009C6479" w:rsidP="00390441" w:rsidR="009C6479">
      <w:pPr>
        <w:pStyle w:val="Odlomakpopisa"/>
        <w:numPr>
          <w:ilvl w:val="0"/>
          <w:numId w:val="2"/>
        </w:numPr>
        <w:spacing w:after="0"/>
        <w:jc w:val="both"/>
        <w:rPr>
          <w:rFonts w:cs="Times New Roman" w:hAnsi="Times New Roman" w:ascii="Times New Roman"/>
          <w:sz w:val="24"/>
          <w:szCs w:val="24"/>
        </w:rPr>
      </w:pPr>
      <w:r>
        <w:rPr>
          <w:rFonts w:cs="Times New Roman" w:hAnsi="Times New Roman" w:ascii="Times New Roman"/>
          <w:sz w:val="24"/>
          <w:szCs w:val="24"/>
        </w:rPr>
        <w:t>1657/10000 dijela zkčbr. 684/5 stambena zgrada Jakuševečka br. 76D (površine 192 m2) i dvorište (površine 323 m2), ukupne površine 515 m2, povezano s vlasništvom četverosobnog stana na prvom katu površine 67,46 m2 s pripadajućim parkirnim mjestom površine 3,13 m2 (oznake pm3), odnosno ukupne površine 70,59 m2, u nacrtu označen S5, E-5,</w:t>
      </w:r>
    </w:p>
    <w:p w:rsidRDefault="00D16744" w:rsidP="00D16744" w:rsidR="00D16744" w:rsidRPr="00D16744">
      <w:pPr>
        <w:rPr>
          <w:rFonts w:cs="Times New Roman" w:hAnsi="Times New Roman" w:ascii="Times New Roman"/>
          <w:sz w:val="24"/>
          <w:szCs w:val="24"/>
        </w:rPr>
      </w:pPr>
    </w:p>
    <w:p w:rsidRDefault="00D16744" w:rsidP="00D16744" w:rsidR="00D16744">
      <w:pPr>
        <w:pStyle w:val="Odlomakpopisa"/>
        <w:spacing w:after="0"/>
        <w:ind w:left="1080"/>
        <w:jc w:val="both"/>
        <w:rPr>
          <w:rFonts w:cs="Times New Roman" w:hAnsi="Times New Roman" w:ascii="Times New Roman"/>
          <w:sz w:val="24"/>
          <w:szCs w:val="24"/>
        </w:rPr>
      </w:pPr>
    </w:p>
    <w:p w:rsidRDefault="009C6479" w:rsidP="00390441" w:rsidR="009C6479">
      <w:pPr>
        <w:pStyle w:val="Odlomakpopisa"/>
        <w:numPr>
          <w:ilvl w:val="0"/>
          <w:numId w:val="2"/>
        </w:numPr>
        <w:spacing w:after="0"/>
        <w:jc w:val="both"/>
        <w:rPr>
          <w:rFonts w:cs="Times New Roman" w:hAnsi="Times New Roman" w:ascii="Times New Roman"/>
          <w:sz w:val="24"/>
          <w:szCs w:val="24"/>
        </w:rPr>
      </w:pPr>
      <w:r>
        <w:rPr>
          <w:rFonts w:cs="Times New Roman" w:hAnsi="Times New Roman" w:ascii="Times New Roman"/>
          <w:sz w:val="24"/>
          <w:szCs w:val="24"/>
        </w:rPr>
        <w:t xml:space="preserve">1843/10000 dijela zkčbr. 684/5 stambena zgrada Jakuševečka br. 76D (površine 192 m2) i dvorište (površine 323 m2), ukupne površine 515 m2, povezano s vlasništvom trosobnog stana u potkrovlju površine 75,37 m2 s pripadajućim </w:t>
      </w:r>
      <w:r>
        <w:rPr>
          <w:rFonts w:cs="Times New Roman" w:hAnsi="Times New Roman" w:ascii="Times New Roman"/>
          <w:sz w:val="24"/>
          <w:szCs w:val="24"/>
        </w:rPr>
        <w:lastRenderedPageBreak/>
        <w:t>parkirnim mjestom površine 3,13 m2 (oznake pm4), odnosno ukupne površine 78,50 m2, u nacrtu označen S6, E-6.</w:t>
      </w:r>
    </w:p>
    <w:p w:rsidRDefault="00D16744" w:rsidP="00D16744" w:rsidR="00D16744">
      <w:pPr>
        <w:pStyle w:val="Odlomakpopisa"/>
        <w:spacing w:after="0"/>
        <w:ind w:left="1080"/>
        <w:jc w:val="both"/>
        <w:rPr>
          <w:rFonts w:cs="Times New Roman" w:hAnsi="Times New Roman" w:ascii="Times New Roman"/>
          <w:sz w:val="24"/>
          <w:szCs w:val="24"/>
        </w:rPr>
      </w:pPr>
    </w:p>
    <w:p w:rsidRDefault="00D16744" w:rsidP="00D16744" w:rsidR="00D16744">
      <w:pPr>
        <w:spacing w:after="0"/>
        <w:ind w:left="720"/>
        <w:jc w:val="both"/>
        <w:rPr>
          <w:rFonts w:cs="Times New Roman" w:hAnsi="Times New Roman" w:ascii="Times New Roman"/>
          <w:sz w:val="24"/>
          <w:szCs w:val="24"/>
        </w:rPr>
      </w:pPr>
      <w:r>
        <w:rPr>
          <w:rFonts w:cs="Times New Roman" w:hAnsi="Times New Roman" w:ascii="Times New Roman"/>
          <w:sz w:val="24"/>
          <w:szCs w:val="24"/>
        </w:rPr>
        <w:t>U z.k.ul. 56400 k.o. Jakuševec (E-2, E-4 i E-8)</w:t>
      </w:r>
    </w:p>
    <w:p w:rsidRDefault="00627CDE" w:rsidP="00D16744" w:rsidR="00627CDE">
      <w:pPr>
        <w:spacing w:after="0"/>
        <w:ind w:left="720"/>
        <w:jc w:val="both"/>
        <w:rPr>
          <w:rFonts w:cs="Times New Roman" w:hAnsi="Times New Roman" w:ascii="Times New Roman"/>
          <w:sz w:val="24"/>
          <w:szCs w:val="24"/>
        </w:rPr>
      </w:pPr>
    </w:p>
    <w:p w:rsidRDefault="00915C82" w:rsidP="00915C82" w:rsidR="00915C82">
      <w:pPr>
        <w:pStyle w:val="Odlomakpopisa"/>
        <w:numPr>
          <w:ilvl w:val="0"/>
          <w:numId w:val="2"/>
        </w:numPr>
        <w:spacing w:after="0"/>
        <w:jc w:val="both"/>
        <w:rPr>
          <w:rFonts w:cs="Times New Roman" w:hAnsi="Times New Roman" w:ascii="Times New Roman"/>
          <w:sz w:val="24"/>
          <w:szCs w:val="24"/>
        </w:rPr>
      </w:pPr>
      <w:r>
        <w:rPr>
          <w:rFonts w:cs="Times New Roman" w:hAnsi="Times New Roman" w:ascii="Times New Roman"/>
          <w:sz w:val="24"/>
          <w:szCs w:val="24"/>
        </w:rPr>
        <w:t>977/10000 dijela zkčbr. 684/2 stambena zgrada Jakuševečka br. 76A (površine 192 m2) i dvorište (površine 323 m2), ukupne površine 515 m2, povezano s vlasništvom dvosobnog stana u prizemlju površine</w:t>
      </w:r>
      <w:r w:rsidR="00627CDE">
        <w:rPr>
          <w:rFonts w:cs="Times New Roman" w:hAnsi="Times New Roman" w:ascii="Times New Roman"/>
          <w:sz w:val="24"/>
          <w:szCs w:val="24"/>
        </w:rPr>
        <w:t xml:space="preserve"> 39,08 m2 s pripadajućim parkirnim mjestom površine 2,88 m2 (oznake pm1), odnosno ukupne površine 41,96 m2, u nacrtu označen S2, E2,</w:t>
      </w:r>
    </w:p>
    <w:p w:rsidRDefault="00627CDE" w:rsidP="00627CDE" w:rsidR="00627CDE">
      <w:pPr>
        <w:pStyle w:val="Odlomakpopisa"/>
        <w:spacing w:after="0"/>
        <w:ind w:left="1080"/>
        <w:jc w:val="both"/>
        <w:rPr>
          <w:rFonts w:cs="Times New Roman" w:hAnsi="Times New Roman" w:ascii="Times New Roman"/>
          <w:sz w:val="24"/>
          <w:szCs w:val="24"/>
        </w:rPr>
      </w:pPr>
    </w:p>
    <w:p w:rsidRDefault="00627CDE" w:rsidP="00915C82" w:rsidR="00627CDE">
      <w:pPr>
        <w:pStyle w:val="Odlomakpopisa"/>
        <w:numPr>
          <w:ilvl w:val="0"/>
          <w:numId w:val="2"/>
        </w:numPr>
        <w:spacing w:after="0"/>
        <w:jc w:val="both"/>
        <w:rPr>
          <w:rFonts w:cs="Times New Roman" w:hAnsi="Times New Roman" w:ascii="Times New Roman"/>
          <w:sz w:val="24"/>
          <w:szCs w:val="24"/>
        </w:rPr>
      </w:pPr>
      <w:r>
        <w:rPr>
          <w:rFonts w:cs="Times New Roman" w:hAnsi="Times New Roman" w:ascii="Times New Roman"/>
          <w:sz w:val="24"/>
          <w:szCs w:val="24"/>
        </w:rPr>
        <w:t>1389/10000 dijela zkčbr. 684/2 stambena zgrada Jakuševečka br. 76A (površine 192 m2) i dvorišta (površine 323 m2), ukupne površine 515 m2, povezano s vlasništvom trosobnog stana na prvom katu površine 56,80 m2 s pripadajućim parkirnim mjestom površine 2,88 m2 (oznake pm2), odnosno ukupne površine 59,68 m2, u nacrtu označen S4, E-4,</w:t>
      </w:r>
    </w:p>
    <w:p w:rsidRDefault="00627CDE" w:rsidP="00627CDE" w:rsidR="00627CDE" w:rsidRPr="00627CDE">
      <w:pPr>
        <w:pStyle w:val="Odlomakpopisa"/>
        <w:rPr>
          <w:rFonts w:cs="Times New Roman" w:hAnsi="Times New Roman" w:ascii="Times New Roman"/>
          <w:sz w:val="24"/>
          <w:szCs w:val="24"/>
        </w:rPr>
      </w:pPr>
    </w:p>
    <w:p w:rsidRDefault="00627CDE" w:rsidP="00627CDE" w:rsidR="00627CDE">
      <w:pPr>
        <w:pStyle w:val="Odlomakpopisa"/>
        <w:spacing w:after="0"/>
        <w:ind w:left="1080"/>
        <w:jc w:val="both"/>
        <w:rPr>
          <w:rFonts w:cs="Times New Roman" w:hAnsi="Times New Roman" w:ascii="Times New Roman"/>
          <w:sz w:val="24"/>
          <w:szCs w:val="24"/>
        </w:rPr>
      </w:pPr>
    </w:p>
    <w:p w:rsidRDefault="00627CDE" w:rsidP="00915C82" w:rsidR="00627CDE">
      <w:pPr>
        <w:pStyle w:val="Odlomakpopisa"/>
        <w:numPr>
          <w:ilvl w:val="0"/>
          <w:numId w:val="2"/>
        </w:numPr>
        <w:spacing w:after="0"/>
        <w:jc w:val="both"/>
        <w:rPr>
          <w:rFonts w:cs="Times New Roman" w:hAnsi="Times New Roman" w:ascii="Times New Roman"/>
          <w:sz w:val="24"/>
          <w:szCs w:val="24"/>
        </w:rPr>
      </w:pPr>
      <w:r>
        <w:rPr>
          <w:rFonts w:cs="Times New Roman" w:hAnsi="Times New Roman" w:ascii="Times New Roman"/>
          <w:sz w:val="24"/>
          <w:szCs w:val="24"/>
        </w:rPr>
        <w:t>1712/10000 dijela zkčbr. 684/2 stambena zgrada Jakuševečka br. 76A (površine 192 m2) i dvorište (površine 323 m2), ukupne površine 515 m2, povezano s vlasništvom trosobnog stana u potkrovlju površine 70,65 m2 s pripadajućim parkirnim mjestom površine 2,88 m2 (oznake pm7), odnposno ukupne površine 73,53 m2, u nacrtu označen S8, E-8.</w:t>
      </w:r>
    </w:p>
    <w:p w:rsidRDefault="008B55B5" w:rsidP="008B55B5" w:rsidR="008B55B5">
      <w:pPr>
        <w:pStyle w:val="Odlomakpopisa"/>
        <w:spacing w:after="0"/>
        <w:ind w:left="1080"/>
        <w:jc w:val="both"/>
        <w:rPr>
          <w:rFonts w:cs="Times New Roman" w:hAnsi="Times New Roman" w:ascii="Times New Roman"/>
          <w:sz w:val="24"/>
          <w:szCs w:val="24"/>
        </w:rPr>
      </w:pPr>
    </w:p>
    <w:p w:rsidRDefault="00C55186" w:rsidP="00C55186" w:rsidR="00C55186">
      <w:pPr>
        <w:spacing w:after="0"/>
        <w:jc w:val="both"/>
        <w:rPr>
          <w:rFonts w:cs="Times New Roman" w:hAnsi="Times New Roman" w:ascii="Times New Roman"/>
          <w:sz w:val="24"/>
          <w:szCs w:val="24"/>
        </w:rPr>
      </w:pPr>
      <w:r>
        <w:rPr>
          <w:rFonts w:cs="Times New Roman" w:hAnsi="Times New Roman" w:ascii="Times New Roman"/>
          <w:sz w:val="24"/>
          <w:szCs w:val="24"/>
        </w:rPr>
        <w:t>Iz svega navedenoga predlažem</w:t>
      </w:r>
      <w:r w:rsidR="008B55B5">
        <w:rPr>
          <w:rFonts w:cs="Times New Roman" w:hAnsi="Times New Roman" w:ascii="Times New Roman"/>
          <w:sz w:val="24"/>
          <w:szCs w:val="24"/>
        </w:rPr>
        <w:t xml:space="preserve"> </w:t>
      </w:r>
      <w:r>
        <w:rPr>
          <w:rFonts w:cs="Times New Roman" w:hAnsi="Times New Roman" w:ascii="Times New Roman"/>
          <w:sz w:val="24"/>
          <w:szCs w:val="24"/>
        </w:rPr>
        <w:t>da vjerovn</w:t>
      </w:r>
      <w:r w:rsidR="008B55B5">
        <w:rPr>
          <w:rFonts w:cs="Times New Roman" w:hAnsi="Times New Roman" w:ascii="Times New Roman"/>
          <w:sz w:val="24"/>
          <w:szCs w:val="24"/>
        </w:rPr>
        <w:t>ici na ročištu donesu slijedeće odluke:</w:t>
      </w:r>
    </w:p>
    <w:p w:rsidRDefault="008B55B5" w:rsidP="00C55186" w:rsidR="008B55B5">
      <w:pPr>
        <w:spacing w:after="0"/>
        <w:jc w:val="both"/>
        <w:rPr>
          <w:rFonts w:cs="Times New Roman" w:hAnsi="Times New Roman" w:ascii="Times New Roman"/>
          <w:sz w:val="24"/>
          <w:szCs w:val="24"/>
        </w:rPr>
      </w:pPr>
    </w:p>
    <w:p w:rsidRDefault="008B55B5" w:rsidP="008B55B5" w:rsidR="008B55B5">
      <w:pPr>
        <w:pStyle w:val="Odlomakpopisa"/>
        <w:numPr>
          <w:ilvl w:val="0"/>
          <w:numId w:val="5"/>
        </w:numPr>
        <w:spacing w:after="0"/>
        <w:jc w:val="both"/>
        <w:rPr>
          <w:rFonts w:cs="Times New Roman" w:hAnsi="Times New Roman" w:ascii="Times New Roman"/>
          <w:sz w:val="24"/>
          <w:szCs w:val="24"/>
        </w:rPr>
      </w:pPr>
      <w:r>
        <w:rPr>
          <w:rFonts w:cs="Times New Roman" w:hAnsi="Times New Roman" w:ascii="Times New Roman"/>
          <w:sz w:val="24"/>
          <w:szCs w:val="24"/>
        </w:rPr>
        <w:t>Prihvaća se Izvješće stečajnog upravitelja o gospodarskom položaju stečajnog dužnika i njegovim uzrocima</w:t>
      </w:r>
    </w:p>
    <w:p w:rsidRDefault="008B55B5" w:rsidP="008B55B5" w:rsidR="008B55B5">
      <w:pPr>
        <w:pStyle w:val="Odlomakpopisa"/>
        <w:numPr>
          <w:ilvl w:val="0"/>
          <w:numId w:val="5"/>
        </w:numPr>
        <w:spacing w:after="0"/>
        <w:jc w:val="both"/>
        <w:rPr>
          <w:rFonts w:cs="Times New Roman" w:hAnsi="Times New Roman" w:ascii="Times New Roman"/>
          <w:sz w:val="24"/>
          <w:szCs w:val="24"/>
        </w:rPr>
      </w:pPr>
      <w:r>
        <w:rPr>
          <w:rFonts w:cs="Times New Roman" w:hAnsi="Times New Roman" w:ascii="Times New Roman"/>
          <w:sz w:val="24"/>
          <w:szCs w:val="24"/>
        </w:rPr>
        <w:t>Prihvaćaju se do sada poduzete radnje stečajnog upravitelja</w:t>
      </w:r>
    </w:p>
    <w:p w:rsidRDefault="008B55B5" w:rsidP="008B55B5" w:rsidR="008B55B5">
      <w:pPr>
        <w:pStyle w:val="Odlomakpopisa"/>
        <w:numPr>
          <w:ilvl w:val="0"/>
          <w:numId w:val="5"/>
        </w:numPr>
        <w:spacing w:after="0"/>
        <w:jc w:val="both"/>
        <w:rPr>
          <w:rFonts w:cs="Times New Roman" w:hAnsi="Times New Roman" w:ascii="Times New Roman"/>
          <w:sz w:val="24"/>
          <w:szCs w:val="24"/>
        </w:rPr>
      </w:pPr>
      <w:r>
        <w:rPr>
          <w:rFonts w:cs="Times New Roman" w:hAnsi="Times New Roman" w:ascii="Times New Roman"/>
          <w:sz w:val="24"/>
          <w:szCs w:val="24"/>
        </w:rPr>
        <w:t>Daje se odobrenje stečajnom upravitelju da nakon procjene pristupi unovčenju stečajne mase i to opterećene imovine u skladu s odredbama Stečajnog zakona, a neopterećene prikupljanjem pisanih ponuda.</w:t>
      </w:r>
    </w:p>
    <w:p w:rsidRDefault="008B55B5" w:rsidP="008B55B5" w:rsidR="008B55B5">
      <w:pPr>
        <w:spacing w:after="0"/>
        <w:jc w:val="both"/>
        <w:rPr>
          <w:rFonts w:cs="Times New Roman" w:hAnsi="Times New Roman" w:ascii="Times New Roman"/>
          <w:sz w:val="24"/>
          <w:szCs w:val="24"/>
        </w:rPr>
      </w:pPr>
    </w:p>
    <w:p w:rsidRDefault="008B55B5" w:rsidP="008B55B5" w:rsidR="008B55B5">
      <w:pPr>
        <w:spacing w:after="0"/>
        <w:ind w:left="360"/>
        <w:jc w:val="both"/>
        <w:rPr>
          <w:rFonts w:cs="Times New Roman" w:hAnsi="Times New Roman" w:ascii="Times New Roman"/>
          <w:sz w:val="24"/>
          <w:szCs w:val="24"/>
        </w:rPr>
      </w:pPr>
    </w:p>
    <w:p w:rsidRDefault="008B55B5" w:rsidP="008B55B5" w:rsidR="008B55B5">
      <w:pPr>
        <w:spacing w:after="0"/>
        <w:ind w:left="360"/>
        <w:jc w:val="both"/>
        <w:rPr>
          <w:rFonts w:cs="Times New Roman" w:hAnsi="Times New Roman" w:ascii="Times New Roman"/>
          <w:sz w:val="24"/>
          <w:szCs w:val="24"/>
        </w:rPr>
      </w:pPr>
    </w:p>
    <w:p w:rsidRDefault="008B55B5" w:rsidP="008B55B5" w:rsidR="008B55B5">
      <w:pPr>
        <w:spacing w:after="0"/>
        <w:ind w:left="5664"/>
        <w:jc w:val="both"/>
        <w:rPr>
          <w:rFonts w:cs="Times New Roman" w:hAnsi="Times New Roman" w:ascii="Times New Roman"/>
          <w:sz w:val="24"/>
          <w:szCs w:val="24"/>
        </w:rPr>
      </w:pPr>
      <w:r>
        <w:rPr>
          <w:rFonts w:cs="Times New Roman" w:hAnsi="Times New Roman" w:ascii="Times New Roman"/>
          <w:sz w:val="24"/>
          <w:szCs w:val="24"/>
        </w:rPr>
        <w:t>Stečajni upravitelj:</w:t>
      </w:r>
    </w:p>
    <w:p w:rsidRDefault="008B55B5" w:rsidP="008B55B5" w:rsidR="008B55B5" w:rsidRPr="008B55B5">
      <w:pPr>
        <w:spacing w:after="0"/>
        <w:ind w:left="5664"/>
        <w:jc w:val="both"/>
        <w:rPr>
          <w:rFonts w:cs="Times New Roman" w:hAnsi="Times New Roman" w:ascii="Times New Roman"/>
          <w:sz w:val="24"/>
          <w:szCs w:val="24"/>
        </w:rPr>
      </w:pPr>
      <w:r>
        <w:rPr>
          <w:rFonts w:cs="Times New Roman" w:hAnsi="Times New Roman" w:ascii="Times New Roman"/>
          <w:sz w:val="24"/>
          <w:szCs w:val="24"/>
        </w:rPr>
        <w:t>Davor Petera, dipl.iur</w:t>
      </w:r>
    </w:p>
    <w:p w:rsidRDefault="008B55B5" w:rsidP="008B55B5" w:rsidR="008B55B5" w:rsidRPr="008B55B5">
      <w:pPr>
        <w:spacing w:after="0"/>
        <w:jc w:val="both"/>
        <w:rPr>
          <w:rFonts w:cs="Times New Roman" w:hAnsi="Times New Roman" w:ascii="Times New Roman"/>
          <w:sz w:val="24"/>
          <w:szCs w:val="24"/>
        </w:rPr>
      </w:pPr>
    </w:p>
    <w:p w:rsidRDefault="00D16744" w:rsidP="00D16744" w:rsidR="00D16744" w:rsidRPr="00D16744">
      <w:pPr>
        <w:spacing w:after="0"/>
        <w:ind w:left="720"/>
        <w:jc w:val="both"/>
        <w:rPr>
          <w:rFonts w:cs="Times New Roman" w:hAnsi="Times New Roman" w:ascii="Times New Roman"/>
          <w:sz w:val="24"/>
          <w:szCs w:val="24"/>
        </w:rPr>
      </w:pPr>
    </w:p>
    <w:sectPr w:rsidSect="003B5C88" w:rsidR="00D16744" w:rsidRPr="00D1674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626711"/>
    <w:multiLevelType w:val="hybridMultilevel"/>
    <w:tmpl w:val="9B5ED8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5B90685"/>
    <w:multiLevelType w:val="hybridMultilevel"/>
    <w:tmpl w:val="B0D699C4"/>
    <w:lvl w:tplc="F2D44184" w:ilvl="0">
      <w:start w:val="1"/>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395811C2"/>
    <w:multiLevelType w:val="hybridMultilevel"/>
    <w:tmpl w:val="6F1E69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F1648C2"/>
    <w:multiLevelType w:val="hybridMultilevel"/>
    <w:tmpl w:val="BFAA66D4"/>
    <w:lvl w:tplc="C540B030" w:ilvl="0">
      <w:start w:val="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60B3B57"/>
    <w:multiLevelType w:val="hybridMultilevel"/>
    <w:tmpl w:val="B40E0F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7837"/>
    <w:rsid w:val="00034345"/>
    <w:rsid w:val="000E25A7"/>
    <w:rsid w:val="001A65B4"/>
    <w:rsid w:val="001B7837"/>
    <w:rsid w:val="00201355"/>
    <w:rsid w:val="00260879"/>
    <w:rsid w:val="002726A0"/>
    <w:rsid w:val="003514CE"/>
    <w:rsid w:val="00390441"/>
    <w:rsid w:val="003B5C88"/>
    <w:rsid w:val="003C3B7B"/>
    <w:rsid w:val="004146D1"/>
    <w:rsid w:val="00467261"/>
    <w:rsid w:val="00576893"/>
    <w:rsid w:val="005C3EAB"/>
    <w:rsid w:val="00627CDE"/>
    <w:rsid w:val="006670C1"/>
    <w:rsid w:val="006C2B2F"/>
    <w:rsid w:val="007219DD"/>
    <w:rsid w:val="00724D79"/>
    <w:rsid w:val="007A4E74"/>
    <w:rsid w:val="008A2906"/>
    <w:rsid w:val="008B55B5"/>
    <w:rsid w:val="0090262B"/>
    <w:rsid w:val="00915C82"/>
    <w:rsid w:val="009218E5"/>
    <w:rsid w:val="00972806"/>
    <w:rsid w:val="009C6479"/>
    <w:rsid w:val="00A52AF8"/>
    <w:rsid w:val="00A62686"/>
    <w:rsid w:val="00BC5838"/>
    <w:rsid w:val="00C22338"/>
    <w:rsid w:val="00C55186"/>
    <w:rsid w:val="00C90D72"/>
    <w:rsid w:val="00D16744"/>
    <w:rsid w:val="00DB6B71"/>
    <w:rsid w:val="00E0201C"/>
    <w:rsid w:val="00F93C12"/>
    <w:rsid w:val="00FA1E3E"/>
    <w:rsid w:val="00FE64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uiPriority w:val="9"/>
    <w:qFormat/>
    <w:rsid w:val="00FE648F"/>
    <w:pPr>
      <w:spacing w:after="0" w:before="480"/>
      <w:contextualSpacing/>
      <w:outlineLvl w:val="0"/>
    </w:pPr>
    <w:rPr>
      <w:rFonts w:cstheme="majorBidi" w:eastAsiaTheme="majorEastAsia" w:hAnsiTheme="majorHAnsi" w:asciiTheme="majorHAnsi"/>
      <w:b/>
      <w:bCs/>
      <w:sz w:val="28"/>
      <w:szCs w:val="28"/>
    </w:rPr>
  </w:style>
  <w:style w:styleId="Naslov2" w:type="paragraph">
    <w:name w:val="heading 2"/>
    <w:basedOn w:val="Normal"/>
    <w:next w:val="Normal"/>
    <w:link w:val="Naslov2Char"/>
    <w:uiPriority w:val="9"/>
    <w:unhideWhenUsed/>
    <w:qFormat/>
    <w:rsid w:val="00FE648F"/>
    <w:pPr>
      <w:spacing w:after="0" w:before="200"/>
      <w:outlineLvl w:val="1"/>
    </w:pPr>
    <w:rPr>
      <w:rFonts w:cstheme="majorBidi" w:eastAsiaTheme="majorEastAsia" w:hAnsiTheme="majorHAnsi" w:asciiTheme="majorHAnsi"/>
      <w:b/>
      <w:bCs/>
      <w:sz w:val="26"/>
      <w:szCs w:val="26"/>
    </w:rPr>
  </w:style>
  <w:style w:styleId="Naslov3" w:type="paragraph">
    <w:name w:val="heading 3"/>
    <w:basedOn w:val="Normal"/>
    <w:next w:val="Normal"/>
    <w:link w:val="Naslov3Char"/>
    <w:uiPriority w:val="9"/>
    <w:unhideWhenUsed/>
    <w:qFormat/>
    <w:rsid w:val="00FE648F"/>
    <w:pPr>
      <w:spacing w:lineRule="auto" w:line="271" w:after="0" w:before="200"/>
      <w:outlineLvl w:val="2"/>
    </w:pPr>
    <w:rPr>
      <w:rFonts w:cstheme="majorBidi" w:eastAsiaTheme="majorEastAsia" w:hAnsiTheme="majorHAnsi" w:asciiTheme="majorHAnsi"/>
      <w:b/>
      <w:bCs/>
    </w:rPr>
  </w:style>
  <w:style w:styleId="Naslov4" w:type="paragraph">
    <w:name w:val="heading 4"/>
    <w:basedOn w:val="Normal"/>
    <w:next w:val="Normal"/>
    <w:link w:val="Naslov4Char"/>
    <w:uiPriority w:val="9"/>
    <w:unhideWhenUsed/>
    <w:qFormat/>
    <w:rsid w:val="00FE648F"/>
    <w:pPr>
      <w:spacing w:after="0"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uiPriority w:val="9"/>
    <w:unhideWhenUsed/>
    <w:qFormat/>
    <w:rsid w:val="00FE648F"/>
    <w:pPr>
      <w:spacing w:after="0" w:before="200"/>
      <w:outlineLvl w:val="4"/>
    </w:pPr>
    <w:rPr>
      <w:rFonts w:cstheme="majorBidi" w:eastAsiaTheme="majorEastAsia" w:hAnsiTheme="majorHAnsi" w:asciiTheme="majorHAnsi"/>
      <w:b/>
      <w:bCs/>
      <w:color w:themeTint="80" w:themeColor="text1" w:val="7F7F7F"/>
    </w:rPr>
  </w:style>
  <w:style w:styleId="Naslov6" w:type="paragraph">
    <w:name w:val="heading 6"/>
    <w:basedOn w:val="Normal"/>
    <w:next w:val="Normal"/>
    <w:link w:val="Naslov6Char"/>
    <w:uiPriority w:val="9"/>
    <w:semiHidden/>
    <w:unhideWhenUsed/>
    <w:qFormat/>
    <w:rsid w:val="00FE648F"/>
    <w:pPr>
      <w:spacing w:lineRule="auto" w:line="271" w:after="0"/>
      <w:outlineLvl w:val="5"/>
    </w:pPr>
    <w:rPr>
      <w:rFonts w:cstheme="majorBidi" w:eastAsiaTheme="majorEastAsia" w:hAnsiTheme="majorHAnsi" w:asciiTheme="majorHAnsi"/>
      <w:b/>
      <w:bCs/>
      <w:i/>
      <w:iCs/>
      <w:color w:themeTint="80" w:themeColor="text1" w:val="7F7F7F"/>
    </w:rPr>
  </w:style>
  <w:style w:styleId="Naslov7" w:type="paragraph">
    <w:name w:val="heading 7"/>
    <w:basedOn w:val="Normal"/>
    <w:next w:val="Normal"/>
    <w:link w:val="Naslov7Char"/>
    <w:uiPriority w:val="9"/>
    <w:semiHidden/>
    <w:unhideWhenUsed/>
    <w:qFormat/>
    <w:rsid w:val="00FE648F"/>
    <w:pPr>
      <w:spacing w:after="0"/>
      <w:outlineLvl w:val="6"/>
    </w:pPr>
    <w:rPr>
      <w:rFonts w:cstheme="majorBidi" w:eastAsiaTheme="majorEastAsia" w:hAnsiTheme="majorHAnsi" w:asciiTheme="majorHAnsi"/>
      <w:i/>
      <w:iCs/>
    </w:rPr>
  </w:style>
  <w:style w:styleId="Naslov8" w:type="paragraph">
    <w:name w:val="heading 8"/>
    <w:basedOn w:val="Normal"/>
    <w:next w:val="Normal"/>
    <w:link w:val="Naslov8Char"/>
    <w:uiPriority w:val="9"/>
    <w:semiHidden/>
    <w:unhideWhenUsed/>
    <w:qFormat/>
    <w:rsid w:val="00FE648F"/>
    <w:pPr>
      <w:spacing w:after="0"/>
      <w:outlineLvl w:val="7"/>
    </w:pPr>
    <w:rPr>
      <w:rFonts w:cstheme="majorBidi" w:eastAsiaTheme="majorEastAsia" w:hAnsiTheme="majorHAnsi" w:asciiTheme="majorHAnsi"/>
      <w:sz w:val="20"/>
      <w:szCs w:val="20"/>
    </w:rPr>
  </w:style>
  <w:style w:styleId="Naslov9" w:type="paragraph">
    <w:name w:val="heading 9"/>
    <w:basedOn w:val="Normal"/>
    <w:next w:val="Normal"/>
    <w:link w:val="Naslov9Char"/>
    <w:uiPriority w:val="9"/>
    <w:semiHidden/>
    <w:unhideWhenUsed/>
    <w:qFormat/>
    <w:rsid w:val="00FE648F"/>
    <w:pPr>
      <w:spacing w:after="0"/>
      <w:outlineLvl w:val="8"/>
    </w:pPr>
    <w:rPr>
      <w:rFonts w:cstheme="majorBidi" w:eastAsiaTheme="majorEastAsia" w:hAnsiTheme="majorHAnsi" w:asciiTheme="majorHAnsi"/>
      <w:i/>
      <w:iCs/>
      <w:spacing w:val="5"/>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FE648F"/>
    <w:rPr>
      <w:rFonts w:cstheme="majorBidi" w:eastAsiaTheme="majorEastAsia" w:hAnsiTheme="majorHAnsi" w:asciiTheme="majorHAnsi"/>
      <w:b/>
      <w:bCs/>
      <w:sz w:val="28"/>
      <w:szCs w:val="28"/>
    </w:rPr>
  </w:style>
  <w:style w:customStyle="true" w:styleId="Naslov2Char" w:type="character">
    <w:name w:val="Naslov 2 Char"/>
    <w:basedOn w:val="Zadanifontodlomka"/>
    <w:link w:val="Naslov2"/>
    <w:uiPriority w:val="9"/>
    <w:rsid w:val="00FE648F"/>
    <w:rPr>
      <w:rFonts w:cstheme="majorBidi" w:eastAsiaTheme="majorEastAsia" w:hAnsiTheme="majorHAnsi" w:asciiTheme="majorHAnsi"/>
      <w:b/>
      <w:bCs/>
      <w:sz w:val="26"/>
      <w:szCs w:val="26"/>
    </w:rPr>
  </w:style>
  <w:style w:customStyle="true" w:styleId="Naslov3Char" w:type="character">
    <w:name w:val="Naslov 3 Char"/>
    <w:basedOn w:val="Zadanifontodlomka"/>
    <w:link w:val="Naslov3"/>
    <w:uiPriority w:val="9"/>
    <w:rsid w:val="00FE648F"/>
    <w:rPr>
      <w:rFonts w:cstheme="majorBidi" w:eastAsiaTheme="majorEastAsia" w:hAnsiTheme="majorHAnsi" w:asciiTheme="majorHAnsi"/>
      <w:b/>
      <w:bCs/>
    </w:rPr>
  </w:style>
  <w:style w:customStyle="true" w:styleId="Naslov4Char" w:type="character">
    <w:name w:val="Naslov 4 Char"/>
    <w:basedOn w:val="Zadanifontodlomka"/>
    <w:link w:val="Naslov4"/>
    <w:uiPriority w:val="9"/>
    <w:rsid w:val="00FE648F"/>
    <w:rPr>
      <w:rFonts w:cstheme="majorBidi" w:eastAsiaTheme="majorEastAsia" w:hAnsiTheme="majorHAnsi" w:asciiTheme="majorHAnsi"/>
      <w:b/>
      <w:bCs/>
      <w:i/>
      <w:iCs/>
    </w:rPr>
  </w:style>
  <w:style w:customStyle="true" w:styleId="Naslov5Char" w:type="character">
    <w:name w:val="Naslov 5 Char"/>
    <w:basedOn w:val="Zadanifontodlomka"/>
    <w:link w:val="Naslov5"/>
    <w:uiPriority w:val="9"/>
    <w:rsid w:val="00FE648F"/>
    <w:rPr>
      <w:rFonts w:cstheme="majorBidi" w:eastAsiaTheme="majorEastAsia" w:hAnsiTheme="majorHAnsi" w:asciiTheme="majorHAnsi"/>
      <w:b/>
      <w:bCs/>
      <w:color w:themeTint="80" w:themeColor="text1" w:val="7F7F7F"/>
    </w:rPr>
  </w:style>
  <w:style w:customStyle="true" w:styleId="Naslov6Char" w:type="character">
    <w:name w:val="Naslov 6 Char"/>
    <w:basedOn w:val="Zadanifontodlomka"/>
    <w:link w:val="Naslov6"/>
    <w:uiPriority w:val="9"/>
    <w:semiHidden/>
    <w:rsid w:val="00FE648F"/>
    <w:rPr>
      <w:rFonts w:cstheme="majorBidi" w:eastAsiaTheme="majorEastAsia" w:hAnsiTheme="majorHAnsi" w:asciiTheme="majorHAnsi"/>
      <w:b/>
      <w:bCs/>
      <w:i/>
      <w:iCs/>
      <w:color w:themeTint="80" w:themeColor="text1" w:val="7F7F7F"/>
    </w:rPr>
  </w:style>
  <w:style w:customStyle="true" w:styleId="Naslov7Char" w:type="character">
    <w:name w:val="Naslov 7 Char"/>
    <w:basedOn w:val="Zadanifontodlomka"/>
    <w:link w:val="Naslov7"/>
    <w:uiPriority w:val="9"/>
    <w:semiHidden/>
    <w:rsid w:val="00FE648F"/>
    <w:rPr>
      <w:rFonts w:cstheme="majorBidi" w:eastAsiaTheme="majorEastAsia" w:hAnsiTheme="majorHAnsi" w:asciiTheme="majorHAnsi"/>
      <w:i/>
      <w:iCs/>
    </w:rPr>
  </w:style>
  <w:style w:customStyle="true" w:styleId="Naslov8Char" w:type="character">
    <w:name w:val="Naslov 8 Char"/>
    <w:basedOn w:val="Zadanifontodlomka"/>
    <w:link w:val="Naslov8"/>
    <w:uiPriority w:val="9"/>
    <w:semiHidden/>
    <w:rsid w:val="00FE648F"/>
    <w:rPr>
      <w:rFonts w:cstheme="majorBidi" w:eastAsiaTheme="majorEastAsia" w:hAnsiTheme="majorHAnsi" w:asciiTheme="majorHAnsi"/>
      <w:sz w:val="20"/>
      <w:szCs w:val="20"/>
    </w:rPr>
  </w:style>
  <w:style w:customStyle="true" w:styleId="Naslov9Char" w:type="character">
    <w:name w:val="Naslov 9 Char"/>
    <w:basedOn w:val="Zadanifontodlomka"/>
    <w:link w:val="Naslov9"/>
    <w:uiPriority w:val="9"/>
    <w:semiHidden/>
    <w:rsid w:val="00FE648F"/>
    <w:rPr>
      <w:rFonts w:cstheme="majorBidi" w:eastAsiaTheme="majorEastAsia" w:hAnsiTheme="majorHAnsi" w:asciiTheme="majorHAnsi"/>
      <w:i/>
      <w:iCs/>
      <w:spacing w:val="5"/>
      <w:sz w:val="20"/>
      <w:szCs w:val="20"/>
    </w:rPr>
  </w:style>
  <w:style w:styleId="Naslov" w:type="paragraph">
    <w:name w:val="Title"/>
    <w:basedOn w:val="Normal"/>
    <w:next w:val="Normal"/>
    <w:link w:val="NaslovChar"/>
    <w:uiPriority w:val="10"/>
    <w:qFormat/>
    <w:rsid w:val="00FE648F"/>
    <w:pPr>
      <w:pBdr>
        <w:bottom w:space="1" w:sz="4" w:color="auto" w:val="single"/>
      </w:pBdr>
      <w:spacing w:lineRule="auto" w:line="240"/>
      <w:contextualSpacing/>
    </w:pPr>
    <w:rPr>
      <w:rFonts w:cstheme="majorBidi" w:eastAsiaTheme="majorEastAsia" w:hAnsiTheme="majorHAnsi" w:asciiTheme="majorHAnsi"/>
      <w:spacing w:val="5"/>
      <w:sz w:val="52"/>
      <w:szCs w:val="52"/>
    </w:rPr>
  </w:style>
  <w:style w:customStyle="true" w:styleId="NaslovChar" w:type="character">
    <w:name w:val="Naslov Char"/>
    <w:basedOn w:val="Zadanifontodlomka"/>
    <w:link w:val="Naslov"/>
    <w:uiPriority w:val="10"/>
    <w:rsid w:val="00FE648F"/>
    <w:rPr>
      <w:rFonts w:cstheme="majorBidi" w:eastAsiaTheme="majorEastAsia" w:hAnsiTheme="majorHAnsi" w:asciiTheme="majorHAnsi"/>
      <w:spacing w:val="5"/>
      <w:sz w:val="52"/>
      <w:szCs w:val="52"/>
    </w:rPr>
  </w:style>
  <w:style w:styleId="Podnaslov" w:type="paragraph">
    <w:name w:val="Subtitle"/>
    <w:basedOn w:val="Normal"/>
    <w:next w:val="Normal"/>
    <w:link w:val="PodnaslovChar"/>
    <w:uiPriority w:val="11"/>
    <w:qFormat/>
    <w:rsid w:val="00FE648F"/>
    <w:pPr>
      <w:spacing w:after="600"/>
    </w:pPr>
    <w:rPr>
      <w:rFonts w:cstheme="majorBidi" w:eastAsiaTheme="majorEastAsia" w:hAnsiTheme="majorHAnsi" w:asciiTheme="majorHAnsi"/>
      <w:i/>
      <w:iCs/>
      <w:spacing w:val="13"/>
      <w:sz w:val="24"/>
      <w:szCs w:val="24"/>
    </w:rPr>
  </w:style>
  <w:style w:customStyle="true" w:styleId="PodnaslovChar" w:type="character">
    <w:name w:val="Podnaslov Char"/>
    <w:basedOn w:val="Zadanifontodlomka"/>
    <w:link w:val="Podnaslov"/>
    <w:uiPriority w:val="11"/>
    <w:rsid w:val="00FE648F"/>
    <w:rPr>
      <w:rFonts w:cstheme="majorBidi" w:eastAsiaTheme="majorEastAsia" w:hAnsiTheme="majorHAnsi" w:asciiTheme="majorHAnsi"/>
      <w:i/>
      <w:iCs/>
      <w:spacing w:val="13"/>
      <w:sz w:val="24"/>
      <w:szCs w:val="24"/>
    </w:rPr>
  </w:style>
  <w:style w:styleId="Naglaeno" w:type="character">
    <w:name w:val="Strong"/>
    <w:uiPriority w:val="22"/>
    <w:qFormat/>
    <w:rsid w:val="00FE648F"/>
    <w:rPr>
      <w:b/>
      <w:bCs/>
    </w:rPr>
  </w:style>
  <w:style w:styleId="Istaknuto" w:type="character">
    <w:name w:val="Emphasis"/>
    <w:uiPriority w:val="20"/>
    <w:qFormat/>
    <w:rsid w:val="00FE648F"/>
    <w:rPr>
      <w:b/>
      <w:bCs/>
      <w:i/>
      <w:iCs/>
      <w:spacing w:val="10"/>
      <w:bdr w:space="0" w:sz="0" w:color="auto" w:val="none"/>
      <w:shd w:fill="auto" w:color="auto" w:val="clear"/>
    </w:rPr>
  </w:style>
  <w:style w:styleId="Bezproreda" w:type="paragraph">
    <w:name w:val="No Spacing"/>
    <w:basedOn w:val="Normal"/>
    <w:uiPriority w:val="1"/>
    <w:qFormat/>
    <w:rsid w:val="00FE648F"/>
    <w:pPr>
      <w:spacing w:lineRule="auto" w:line="240" w:after="0"/>
    </w:pPr>
  </w:style>
  <w:style w:styleId="Odlomakpopisa" w:type="paragraph">
    <w:name w:val="List Paragraph"/>
    <w:basedOn w:val="Normal"/>
    <w:uiPriority w:val="34"/>
    <w:qFormat/>
    <w:rsid w:val="00FE648F"/>
    <w:pPr>
      <w:ind w:left="720"/>
      <w:contextualSpacing/>
    </w:pPr>
  </w:style>
  <w:style w:styleId="Citat" w:type="paragraph">
    <w:name w:val="Quote"/>
    <w:basedOn w:val="Normal"/>
    <w:next w:val="Normal"/>
    <w:link w:val="CitatChar"/>
    <w:uiPriority w:val="29"/>
    <w:qFormat/>
    <w:rsid w:val="00FE648F"/>
    <w:pPr>
      <w:spacing w:after="0" w:before="200"/>
      <w:ind w:right="360" w:left="360"/>
    </w:pPr>
    <w:rPr>
      <w:i/>
      <w:iCs/>
    </w:rPr>
  </w:style>
  <w:style w:customStyle="true" w:styleId="CitatChar" w:type="character">
    <w:name w:val="Citat Char"/>
    <w:basedOn w:val="Zadanifontodlomka"/>
    <w:link w:val="Citat"/>
    <w:uiPriority w:val="29"/>
    <w:rsid w:val="00FE648F"/>
    <w:rPr>
      <w:i/>
      <w:iCs/>
    </w:rPr>
  </w:style>
  <w:style w:styleId="Naglaencitat" w:type="paragraph">
    <w:name w:val="Intense Quote"/>
    <w:basedOn w:val="Normal"/>
    <w:next w:val="Normal"/>
    <w:link w:val="NaglaencitatChar"/>
    <w:uiPriority w:val="30"/>
    <w:qFormat/>
    <w:rsid w:val="00FE648F"/>
    <w:pPr>
      <w:pBdr>
        <w:bottom w:space="1" w:sz="4" w:color="auto" w:val="single"/>
      </w:pBdr>
      <w:spacing w:after="280" w:before="200"/>
      <w:ind w:right="1152" w:left="1008"/>
      <w:jc w:val="both"/>
    </w:pPr>
    <w:rPr>
      <w:b/>
      <w:bCs/>
      <w:i/>
      <w:iCs/>
    </w:rPr>
  </w:style>
  <w:style w:customStyle="true" w:styleId="NaglaencitatChar" w:type="character">
    <w:name w:val="Naglašen citat Char"/>
    <w:basedOn w:val="Zadanifontodlomka"/>
    <w:link w:val="Naglaencitat"/>
    <w:uiPriority w:val="30"/>
    <w:rsid w:val="00FE648F"/>
    <w:rPr>
      <w:b/>
      <w:bCs/>
      <w:i/>
      <w:iCs/>
    </w:rPr>
  </w:style>
  <w:style w:styleId="Neupadljivoisticanje" w:type="character">
    <w:name w:val="Subtle Emphasis"/>
    <w:uiPriority w:val="19"/>
    <w:qFormat/>
    <w:rsid w:val="00FE648F"/>
    <w:rPr>
      <w:i/>
      <w:iCs/>
    </w:rPr>
  </w:style>
  <w:style w:styleId="Jakoisticanje" w:type="character">
    <w:name w:val="Intense Emphasis"/>
    <w:uiPriority w:val="21"/>
    <w:qFormat/>
    <w:rsid w:val="00FE648F"/>
    <w:rPr>
      <w:b/>
      <w:bCs/>
    </w:rPr>
  </w:style>
  <w:style w:styleId="Neupadljivareferenca" w:type="character">
    <w:name w:val="Subtle Reference"/>
    <w:uiPriority w:val="31"/>
    <w:qFormat/>
    <w:rsid w:val="00FE648F"/>
    <w:rPr>
      <w:smallCaps/>
    </w:rPr>
  </w:style>
  <w:style w:styleId="Istaknutareferenca" w:type="character">
    <w:name w:val="Intense Reference"/>
    <w:uiPriority w:val="32"/>
    <w:qFormat/>
    <w:rsid w:val="00FE648F"/>
    <w:rPr>
      <w:smallCaps/>
      <w:spacing w:val="5"/>
      <w:u w:val="single"/>
    </w:rPr>
  </w:style>
  <w:style w:styleId="Naslovknjige" w:type="character">
    <w:name w:val="Book Title"/>
    <w:uiPriority w:val="33"/>
    <w:qFormat/>
    <w:rsid w:val="00FE648F"/>
    <w:rPr>
      <w:i/>
      <w:iCs/>
      <w:smallCaps/>
      <w:spacing w:val="5"/>
    </w:rPr>
  </w:style>
  <w:style w:styleId="TOCNaslov" w:type="paragraph">
    <w:name w:val="TOC Heading"/>
    <w:basedOn w:val="Naslov1"/>
    <w:next w:val="Normal"/>
    <w:uiPriority w:val="39"/>
    <w:semiHidden/>
    <w:unhideWhenUsed/>
    <w:qFormat/>
    <w:rsid w:val="00FE648F"/>
    <w:pPr>
      <w:outlineLvl w:val="9"/>
    </w:pPr>
  </w:style>
  <w:style w:styleId="Tekstrezerviranogmjesta" w:type="character">
    <w:name w:val="Placeholder Text"/>
    <w:basedOn w:val="Zadanifontodlomka"/>
    <w:uiPriority w:val="99"/>
    <w:semiHidden/>
    <w:rsid w:val="004146D1"/>
    <w:rPr>
      <w:color w:val="808080"/>
      <w:bdr w:space="0" w:sz="0" w:color="auto" w:val="none"/>
      <w:shd w:fill="auto" w:color="auto" w:val="clear"/>
    </w:rPr>
  </w:style>
  <w:style w:customStyle="true" w:styleId="eSPISCCParagraphDefaultFont" w:type="character">
    <w:name w:val="eSPIS_CC_Paragraph Default Font"/>
    <w:basedOn w:val="Zadanifontodlomka"/>
    <w:rsid w:val="004146D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146D1"/>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146D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146D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uiPriority w:val="9"/>
    <w:qFormat/>
    <w:rsid w:val="00FE648F"/>
    <w:pPr>
      <w:spacing w:after="0" w:before="480"/>
      <w:contextualSpacing/>
      <w:outlineLvl w:val="0"/>
    </w:pPr>
    <w:rPr>
      <w:rFonts w:asciiTheme="majorHAnsi" w:cstheme="majorBidi" w:eastAsiaTheme="majorEastAsia" w:hAnsiTheme="majorHAnsi"/>
      <w:b/>
      <w:bCs/>
      <w:sz w:val="28"/>
      <w:szCs w:val="28"/>
    </w:rPr>
  </w:style>
  <w:style w:styleId="Naslov2" w:type="paragraph">
    <w:name w:val="heading 2"/>
    <w:basedOn w:val="Normal"/>
    <w:next w:val="Normal"/>
    <w:link w:val="Naslov2Char"/>
    <w:uiPriority w:val="9"/>
    <w:unhideWhenUsed/>
    <w:qFormat/>
    <w:rsid w:val="00FE648F"/>
    <w:pPr>
      <w:spacing w:after="0" w:before="200"/>
      <w:outlineLvl w:val="1"/>
    </w:pPr>
    <w:rPr>
      <w:rFonts w:asciiTheme="majorHAnsi" w:cstheme="majorBidi" w:eastAsiaTheme="majorEastAsia" w:hAnsiTheme="majorHAnsi"/>
      <w:b/>
      <w:bCs/>
      <w:sz w:val="26"/>
      <w:szCs w:val="26"/>
    </w:rPr>
  </w:style>
  <w:style w:styleId="Naslov3" w:type="paragraph">
    <w:name w:val="heading 3"/>
    <w:basedOn w:val="Normal"/>
    <w:next w:val="Normal"/>
    <w:link w:val="Naslov3Char"/>
    <w:uiPriority w:val="9"/>
    <w:unhideWhenUsed/>
    <w:qFormat/>
    <w:rsid w:val="00FE648F"/>
    <w:pPr>
      <w:spacing w:after="0" w:before="200" w:line="271" w:lineRule="auto"/>
      <w:outlineLvl w:val="2"/>
    </w:pPr>
    <w:rPr>
      <w:rFonts w:asciiTheme="majorHAnsi" w:cstheme="majorBidi" w:eastAsiaTheme="majorEastAsia" w:hAnsiTheme="majorHAnsi"/>
      <w:b/>
      <w:bCs/>
    </w:rPr>
  </w:style>
  <w:style w:styleId="Naslov4" w:type="paragraph">
    <w:name w:val="heading 4"/>
    <w:basedOn w:val="Normal"/>
    <w:next w:val="Normal"/>
    <w:link w:val="Naslov4Char"/>
    <w:uiPriority w:val="9"/>
    <w:unhideWhenUsed/>
    <w:qFormat/>
    <w:rsid w:val="00FE648F"/>
    <w:pPr>
      <w:spacing w:after="0"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uiPriority w:val="9"/>
    <w:unhideWhenUsed/>
    <w:qFormat/>
    <w:rsid w:val="00FE648F"/>
    <w:pPr>
      <w:spacing w:after="0" w:before="200"/>
      <w:outlineLvl w:val="4"/>
    </w:pPr>
    <w:rPr>
      <w:rFonts w:asciiTheme="majorHAnsi" w:cstheme="majorBidi" w:eastAsiaTheme="majorEastAsia" w:hAnsiTheme="majorHAnsi"/>
      <w:b/>
      <w:bCs/>
      <w:color w:themeColor="text1" w:themeTint="80" w:val="7F7F7F"/>
    </w:rPr>
  </w:style>
  <w:style w:styleId="Naslov6" w:type="paragraph">
    <w:name w:val="heading 6"/>
    <w:basedOn w:val="Normal"/>
    <w:next w:val="Normal"/>
    <w:link w:val="Naslov6Char"/>
    <w:uiPriority w:val="9"/>
    <w:semiHidden/>
    <w:unhideWhenUsed/>
    <w:qFormat/>
    <w:rsid w:val="00FE648F"/>
    <w:pPr>
      <w:spacing w:after="0" w:line="271" w:lineRule="auto"/>
      <w:outlineLvl w:val="5"/>
    </w:pPr>
    <w:rPr>
      <w:rFonts w:asciiTheme="majorHAnsi" w:cstheme="majorBidi" w:eastAsiaTheme="majorEastAsia" w:hAnsiTheme="majorHAnsi"/>
      <w:b/>
      <w:bCs/>
      <w:i/>
      <w:iCs/>
      <w:color w:themeColor="text1" w:themeTint="80" w:val="7F7F7F"/>
    </w:rPr>
  </w:style>
  <w:style w:styleId="Naslov7" w:type="paragraph">
    <w:name w:val="heading 7"/>
    <w:basedOn w:val="Normal"/>
    <w:next w:val="Normal"/>
    <w:link w:val="Naslov7Char"/>
    <w:uiPriority w:val="9"/>
    <w:semiHidden/>
    <w:unhideWhenUsed/>
    <w:qFormat/>
    <w:rsid w:val="00FE648F"/>
    <w:pPr>
      <w:spacing w:after="0"/>
      <w:outlineLvl w:val="6"/>
    </w:pPr>
    <w:rPr>
      <w:rFonts w:asciiTheme="majorHAnsi" w:cstheme="majorBidi" w:eastAsiaTheme="majorEastAsia" w:hAnsiTheme="majorHAnsi"/>
      <w:i/>
      <w:iCs/>
    </w:rPr>
  </w:style>
  <w:style w:styleId="Naslov8" w:type="paragraph">
    <w:name w:val="heading 8"/>
    <w:basedOn w:val="Normal"/>
    <w:next w:val="Normal"/>
    <w:link w:val="Naslov8Char"/>
    <w:uiPriority w:val="9"/>
    <w:semiHidden/>
    <w:unhideWhenUsed/>
    <w:qFormat/>
    <w:rsid w:val="00FE648F"/>
    <w:pPr>
      <w:spacing w:after="0"/>
      <w:outlineLvl w:val="7"/>
    </w:pPr>
    <w:rPr>
      <w:rFonts w:asciiTheme="majorHAnsi" w:cstheme="majorBidi" w:eastAsiaTheme="majorEastAsia" w:hAnsiTheme="majorHAnsi"/>
      <w:sz w:val="20"/>
      <w:szCs w:val="20"/>
    </w:rPr>
  </w:style>
  <w:style w:styleId="Naslov9" w:type="paragraph">
    <w:name w:val="heading 9"/>
    <w:basedOn w:val="Normal"/>
    <w:next w:val="Normal"/>
    <w:link w:val="Naslov9Char"/>
    <w:uiPriority w:val="9"/>
    <w:semiHidden/>
    <w:unhideWhenUsed/>
    <w:qFormat/>
    <w:rsid w:val="00FE648F"/>
    <w:pPr>
      <w:spacing w:after="0"/>
      <w:outlineLvl w:val="8"/>
    </w:pPr>
    <w:rPr>
      <w:rFonts w:asciiTheme="majorHAnsi" w:cstheme="majorBidi" w:eastAsiaTheme="majorEastAsia" w:hAnsiTheme="majorHAnsi"/>
      <w:i/>
      <w:iCs/>
      <w:spacing w:val="5"/>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FE648F"/>
    <w:rPr>
      <w:rFonts w:asciiTheme="majorHAnsi" w:cstheme="majorBidi" w:eastAsiaTheme="majorEastAsia" w:hAnsiTheme="majorHAnsi"/>
      <w:b/>
      <w:bCs/>
      <w:sz w:val="28"/>
      <w:szCs w:val="28"/>
    </w:rPr>
  </w:style>
  <w:style w:customStyle="1" w:styleId="Naslov2Char" w:type="character">
    <w:name w:val="Naslov 2 Char"/>
    <w:basedOn w:val="Zadanifontodlomka"/>
    <w:link w:val="Naslov2"/>
    <w:uiPriority w:val="9"/>
    <w:rsid w:val="00FE648F"/>
    <w:rPr>
      <w:rFonts w:asciiTheme="majorHAnsi" w:cstheme="majorBidi" w:eastAsiaTheme="majorEastAsia" w:hAnsiTheme="majorHAnsi"/>
      <w:b/>
      <w:bCs/>
      <w:sz w:val="26"/>
      <w:szCs w:val="26"/>
    </w:rPr>
  </w:style>
  <w:style w:customStyle="1" w:styleId="Naslov3Char" w:type="character">
    <w:name w:val="Naslov 3 Char"/>
    <w:basedOn w:val="Zadanifontodlomka"/>
    <w:link w:val="Naslov3"/>
    <w:uiPriority w:val="9"/>
    <w:rsid w:val="00FE648F"/>
    <w:rPr>
      <w:rFonts w:asciiTheme="majorHAnsi" w:cstheme="majorBidi" w:eastAsiaTheme="majorEastAsia" w:hAnsiTheme="majorHAnsi"/>
      <w:b/>
      <w:bCs/>
    </w:rPr>
  </w:style>
  <w:style w:customStyle="1" w:styleId="Naslov4Char" w:type="character">
    <w:name w:val="Naslov 4 Char"/>
    <w:basedOn w:val="Zadanifontodlomka"/>
    <w:link w:val="Naslov4"/>
    <w:uiPriority w:val="9"/>
    <w:rsid w:val="00FE648F"/>
    <w:rPr>
      <w:rFonts w:asciiTheme="majorHAnsi" w:cstheme="majorBidi" w:eastAsiaTheme="majorEastAsia" w:hAnsiTheme="majorHAnsi"/>
      <w:b/>
      <w:bCs/>
      <w:i/>
      <w:iCs/>
    </w:rPr>
  </w:style>
  <w:style w:customStyle="1" w:styleId="Naslov5Char" w:type="character">
    <w:name w:val="Naslov 5 Char"/>
    <w:basedOn w:val="Zadanifontodlomka"/>
    <w:link w:val="Naslov5"/>
    <w:uiPriority w:val="9"/>
    <w:rsid w:val="00FE648F"/>
    <w:rPr>
      <w:rFonts w:asciiTheme="majorHAnsi" w:cstheme="majorBidi" w:eastAsiaTheme="majorEastAsia" w:hAnsiTheme="majorHAnsi"/>
      <w:b/>
      <w:bCs/>
      <w:color w:themeColor="text1" w:themeTint="80" w:val="7F7F7F"/>
    </w:rPr>
  </w:style>
  <w:style w:customStyle="1" w:styleId="Naslov6Char" w:type="character">
    <w:name w:val="Naslov 6 Char"/>
    <w:basedOn w:val="Zadanifontodlomka"/>
    <w:link w:val="Naslov6"/>
    <w:uiPriority w:val="9"/>
    <w:semiHidden/>
    <w:rsid w:val="00FE648F"/>
    <w:rPr>
      <w:rFonts w:asciiTheme="majorHAnsi" w:cstheme="majorBidi" w:eastAsiaTheme="majorEastAsia" w:hAnsiTheme="majorHAnsi"/>
      <w:b/>
      <w:bCs/>
      <w:i/>
      <w:iCs/>
      <w:color w:themeColor="text1" w:themeTint="80" w:val="7F7F7F"/>
    </w:rPr>
  </w:style>
  <w:style w:customStyle="1" w:styleId="Naslov7Char" w:type="character">
    <w:name w:val="Naslov 7 Char"/>
    <w:basedOn w:val="Zadanifontodlomka"/>
    <w:link w:val="Naslov7"/>
    <w:uiPriority w:val="9"/>
    <w:semiHidden/>
    <w:rsid w:val="00FE648F"/>
    <w:rPr>
      <w:rFonts w:asciiTheme="majorHAnsi" w:cstheme="majorBidi" w:eastAsiaTheme="majorEastAsia" w:hAnsiTheme="majorHAnsi"/>
      <w:i/>
      <w:iCs/>
    </w:rPr>
  </w:style>
  <w:style w:customStyle="1" w:styleId="Naslov8Char" w:type="character">
    <w:name w:val="Naslov 8 Char"/>
    <w:basedOn w:val="Zadanifontodlomka"/>
    <w:link w:val="Naslov8"/>
    <w:uiPriority w:val="9"/>
    <w:semiHidden/>
    <w:rsid w:val="00FE648F"/>
    <w:rPr>
      <w:rFonts w:asciiTheme="majorHAnsi" w:cstheme="majorBidi" w:eastAsiaTheme="majorEastAsia" w:hAnsiTheme="majorHAnsi"/>
      <w:sz w:val="20"/>
      <w:szCs w:val="20"/>
    </w:rPr>
  </w:style>
  <w:style w:customStyle="1" w:styleId="Naslov9Char" w:type="character">
    <w:name w:val="Naslov 9 Char"/>
    <w:basedOn w:val="Zadanifontodlomka"/>
    <w:link w:val="Naslov9"/>
    <w:uiPriority w:val="9"/>
    <w:semiHidden/>
    <w:rsid w:val="00FE648F"/>
    <w:rPr>
      <w:rFonts w:asciiTheme="majorHAnsi" w:cstheme="majorBidi" w:eastAsiaTheme="majorEastAsia" w:hAnsiTheme="majorHAnsi"/>
      <w:i/>
      <w:iCs/>
      <w:spacing w:val="5"/>
      <w:sz w:val="20"/>
      <w:szCs w:val="20"/>
    </w:rPr>
  </w:style>
  <w:style w:styleId="Naslov" w:type="paragraph">
    <w:name w:val="Title"/>
    <w:basedOn w:val="Normal"/>
    <w:next w:val="Normal"/>
    <w:link w:val="NaslovChar"/>
    <w:uiPriority w:val="10"/>
    <w:qFormat/>
    <w:rsid w:val="00FE648F"/>
    <w:pPr>
      <w:pBdr>
        <w:bottom w:color="auto" w:space="1" w:sz="4" w:val="single"/>
      </w:pBdr>
      <w:spacing w:line="240" w:lineRule="auto"/>
      <w:contextualSpacing/>
    </w:pPr>
    <w:rPr>
      <w:rFonts w:asciiTheme="majorHAnsi" w:cstheme="majorBidi" w:eastAsiaTheme="majorEastAsia" w:hAnsiTheme="majorHAnsi"/>
      <w:spacing w:val="5"/>
      <w:sz w:val="52"/>
      <w:szCs w:val="52"/>
    </w:rPr>
  </w:style>
  <w:style w:customStyle="1" w:styleId="NaslovChar" w:type="character">
    <w:name w:val="Naslov Char"/>
    <w:basedOn w:val="Zadanifontodlomka"/>
    <w:link w:val="Naslov"/>
    <w:uiPriority w:val="10"/>
    <w:rsid w:val="00FE648F"/>
    <w:rPr>
      <w:rFonts w:asciiTheme="majorHAnsi" w:cstheme="majorBidi" w:eastAsiaTheme="majorEastAsia" w:hAnsiTheme="majorHAnsi"/>
      <w:spacing w:val="5"/>
      <w:sz w:val="52"/>
      <w:szCs w:val="52"/>
    </w:rPr>
  </w:style>
  <w:style w:styleId="Podnaslov" w:type="paragraph">
    <w:name w:val="Subtitle"/>
    <w:basedOn w:val="Normal"/>
    <w:next w:val="Normal"/>
    <w:link w:val="PodnaslovChar"/>
    <w:uiPriority w:val="11"/>
    <w:qFormat/>
    <w:rsid w:val="00FE648F"/>
    <w:pPr>
      <w:spacing w:after="600"/>
    </w:pPr>
    <w:rPr>
      <w:rFonts w:asciiTheme="majorHAnsi" w:cstheme="majorBidi" w:eastAsiaTheme="majorEastAsia" w:hAnsiTheme="majorHAnsi"/>
      <w:i/>
      <w:iCs/>
      <w:spacing w:val="13"/>
      <w:sz w:val="24"/>
      <w:szCs w:val="24"/>
    </w:rPr>
  </w:style>
  <w:style w:customStyle="1" w:styleId="PodnaslovChar" w:type="character">
    <w:name w:val="Podnaslov Char"/>
    <w:basedOn w:val="Zadanifontodlomka"/>
    <w:link w:val="Podnaslov"/>
    <w:uiPriority w:val="11"/>
    <w:rsid w:val="00FE648F"/>
    <w:rPr>
      <w:rFonts w:asciiTheme="majorHAnsi" w:cstheme="majorBidi" w:eastAsiaTheme="majorEastAsia" w:hAnsiTheme="majorHAnsi"/>
      <w:i/>
      <w:iCs/>
      <w:spacing w:val="13"/>
      <w:sz w:val="24"/>
      <w:szCs w:val="24"/>
    </w:rPr>
  </w:style>
  <w:style w:styleId="Naglaeno" w:type="character">
    <w:name w:val="Strong"/>
    <w:uiPriority w:val="22"/>
    <w:qFormat/>
    <w:rsid w:val="00FE648F"/>
    <w:rPr>
      <w:b/>
      <w:bCs/>
    </w:rPr>
  </w:style>
  <w:style w:styleId="Istaknuto" w:type="character">
    <w:name w:val="Emphasis"/>
    <w:uiPriority w:val="20"/>
    <w:qFormat/>
    <w:rsid w:val="00FE648F"/>
    <w:rPr>
      <w:b/>
      <w:bCs/>
      <w:i/>
      <w:iCs/>
      <w:spacing w:val="10"/>
      <w:bdr w:color="auto" w:space="0" w:sz="0" w:val="none"/>
      <w:shd w:color="auto" w:fill="auto" w:val="clear"/>
    </w:rPr>
  </w:style>
  <w:style w:styleId="Bezproreda" w:type="paragraph">
    <w:name w:val="No Spacing"/>
    <w:basedOn w:val="Normal"/>
    <w:uiPriority w:val="1"/>
    <w:qFormat/>
    <w:rsid w:val="00FE648F"/>
    <w:pPr>
      <w:spacing w:after="0" w:line="240" w:lineRule="auto"/>
    </w:pPr>
  </w:style>
  <w:style w:styleId="Odlomakpopisa" w:type="paragraph">
    <w:name w:val="List Paragraph"/>
    <w:basedOn w:val="Normal"/>
    <w:uiPriority w:val="34"/>
    <w:qFormat/>
    <w:rsid w:val="00FE648F"/>
    <w:pPr>
      <w:ind w:left="720"/>
      <w:contextualSpacing/>
    </w:pPr>
  </w:style>
  <w:style w:styleId="Citat" w:type="paragraph">
    <w:name w:val="Quote"/>
    <w:basedOn w:val="Normal"/>
    <w:next w:val="Normal"/>
    <w:link w:val="CitatChar"/>
    <w:uiPriority w:val="29"/>
    <w:qFormat/>
    <w:rsid w:val="00FE648F"/>
    <w:pPr>
      <w:spacing w:after="0" w:before="200"/>
      <w:ind w:left="360" w:right="360"/>
    </w:pPr>
    <w:rPr>
      <w:i/>
      <w:iCs/>
    </w:rPr>
  </w:style>
  <w:style w:customStyle="1" w:styleId="CitatChar" w:type="character">
    <w:name w:val="Citat Char"/>
    <w:basedOn w:val="Zadanifontodlomka"/>
    <w:link w:val="Citat"/>
    <w:uiPriority w:val="29"/>
    <w:rsid w:val="00FE648F"/>
    <w:rPr>
      <w:i/>
      <w:iCs/>
    </w:rPr>
  </w:style>
  <w:style w:styleId="Naglaencitat" w:type="paragraph">
    <w:name w:val="Intense Quote"/>
    <w:basedOn w:val="Normal"/>
    <w:next w:val="Normal"/>
    <w:link w:val="NaglaencitatChar"/>
    <w:uiPriority w:val="30"/>
    <w:qFormat/>
    <w:rsid w:val="00FE648F"/>
    <w:pPr>
      <w:pBdr>
        <w:bottom w:color="auto" w:space="1" w:sz="4" w:val="single"/>
      </w:pBdr>
      <w:spacing w:after="280" w:before="200"/>
      <w:ind w:left="1008" w:right="1152"/>
      <w:jc w:val="both"/>
    </w:pPr>
    <w:rPr>
      <w:b/>
      <w:bCs/>
      <w:i/>
      <w:iCs/>
    </w:rPr>
  </w:style>
  <w:style w:customStyle="1" w:styleId="NaglaencitatChar" w:type="character">
    <w:name w:val="Naglašen citat Char"/>
    <w:basedOn w:val="Zadanifontodlomka"/>
    <w:link w:val="Naglaencitat"/>
    <w:uiPriority w:val="30"/>
    <w:rsid w:val="00FE648F"/>
    <w:rPr>
      <w:b/>
      <w:bCs/>
      <w:i/>
      <w:iCs/>
    </w:rPr>
  </w:style>
  <w:style w:styleId="Neupadljivoisticanje" w:type="character">
    <w:name w:val="Subtle Emphasis"/>
    <w:uiPriority w:val="19"/>
    <w:qFormat/>
    <w:rsid w:val="00FE648F"/>
    <w:rPr>
      <w:i/>
      <w:iCs/>
    </w:rPr>
  </w:style>
  <w:style w:styleId="Jakoisticanje" w:type="character">
    <w:name w:val="Intense Emphasis"/>
    <w:uiPriority w:val="21"/>
    <w:qFormat/>
    <w:rsid w:val="00FE648F"/>
    <w:rPr>
      <w:b/>
      <w:bCs/>
    </w:rPr>
  </w:style>
  <w:style w:styleId="Neupadljivareferenca" w:type="character">
    <w:name w:val="Subtle Reference"/>
    <w:uiPriority w:val="31"/>
    <w:qFormat/>
    <w:rsid w:val="00FE648F"/>
    <w:rPr>
      <w:smallCaps/>
    </w:rPr>
  </w:style>
  <w:style w:styleId="Istaknutareferenca" w:type="character">
    <w:name w:val="Intense Reference"/>
    <w:uiPriority w:val="32"/>
    <w:qFormat/>
    <w:rsid w:val="00FE648F"/>
    <w:rPr>
      <w:smallCaps/>
      <w:spacing w:val="5"/>
      <w:u w:val="single"/>
    </w:rPr>
  </w:style>
  <w:style w:styleId="Naslovknjige" w:type="character">
    <w:name w:val="Book Title"/>
    <w:uiPriority w:val="33"/>
    <w:qFormat/>
    <w:rsid w:val="00FE648F"/>
    <w:rPr>
      <w:i/>
      <w:iCs/>
      <w:smallCaps/>
      <w:spacing w:val="5"/>
    </w:rPr>
  </w:style>
  <w:style w:styleId="TOCNaslov" w:type="paragraph">
    <w:name w:val="TOC Heading"/>
    <w:basedOn w:val="Naslov1"/>
    <w:next w:val="Normal"/>
    <w:uiPriority w:val="39"/>
    <w:semiHidden/>
    <w:unhideWhenUsed/>
    <w:qFormat/>
    <w:rsid w:val="00FE648F"/>
    <w:pPr>
      <w:outlineLvl w:val="9"/>
    </w:pPr>
  </w:style>
  <w:style w:styleId="Tekstrezerviranogmjesta" w:type="character">
    <w:name w:val="Placeholder Text"/>
    <w:basedOn w:val="Zadanifontodlomka"/>
    <w:uiPriority w:val="99"/>
    <w:semiHidden/>
    <w:rsid w:val="004146D1"/>
    <w:rPr>
      <w:color w:val="808080"/>
      <w:bdr w:color="auto" w:space="0" w:sz="0" w:val="none"/>
      <w:shd w:color="auto" w:fill="auto" w:val="clear"/>
    </w:rPr>
  </w:style>
  <w:style w:customStyle="1" w:styleId="eSPISCCParagraphDefaultFont" w:type="character">
    <w:name w:val="eSPIS_CC_Paragraph Default Font"/>
    <w:basedOn w:val="Zadanifontodlomka"/>
    <w:rsid w:val="004146D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146D1"/>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146D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146D1"/>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St-398/2017-29</izvorni_sadrzaj>
    <derivirana_varijabla naziv="DomainObject.Oznaka_1">St-398/2017-29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izvorni_sadrzaj>
    <derivirana_varijabla naziv="DomainObject.Predmet.Broj_1">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St-398/2017</izvorni_sadrzaj>
    <derivirana_varijabla naziv="DomainObject.Predmet.OznakaBroj_1">St-398/2017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 i A. ŠAFRANIĆ d.o.o.</izvorni_sadrzaj>
    <derivirana_varijabla naziv="DomainObject.Predmet.ProtustrankaFormated_1">  V. i A. ŠAFRANIĆ d.o.o.</derivirana_varijabla>
  </DomainObject.Predmet.ProtustrankaFormated>
  <DomainObject.Predmet.ProtustrankaFormatedOIB>
    <izvorni_sadrzaj>  V. i A. ŠAFRANIĆ d.o.o., OIB 29080381504</izvorni_sadrzaj>
    <derivirana_varijabla naziv="DomainObject.Predmet.ProtustrankaFormatedOIB_1">  V. i A. ŠAFRANIĆ d.o.o., OIB 29080381504</derivirana_varijabla>
  </DomainObject.Predmet.ProtustrankaFormatedOIB>
  <DomainObject.Predmet.ProtustrankaFormatedWithAdress>
    <izvorni_sadrzaj> V. i A. ŠAFRANIĆ d.o.o., Hrašćanska 70, 10020 Hrašće Turopoljsko</izvorni_sadrzaj>
    <derivirana_varijabla naziv="DomainObject.Predmet.ProtustrankaFormatedWithAdress_1"> V. i A. ŠAFRANIĆ d.o.o., Hrašćanska 70, 10020 Hrašće Turopoljsko</derivirana_varijabla>
  </DomainObject.Predmet.ProtustrankaFormatedWithAdress>
  <DomainObject.Predmet.ProtustrankaFormatedWithAdressOIB>
    <izvorni_sadrzaj> V. i A. ŠAFRANIĆ d.o.o., OIB 29080381504, Hrašćanska 70, 10020 Hrašće Turopoljsko</izvorni_sadrzaj>
    <derivirana_varijabla naziv="DomainObject.Predmet.ProtustrankaFormatedWithAdressOIB_1"> V. i A. ŠAFRANIĆ d.o.o., OIB 29080381504, Hrašćanska 70, 10020 Hrašće Turopoljsko</derivirana_varijabla>
  </DomainObject.Predmet.ProtustrankaFormatedWithAdressOIB>
  <DomainObject.Predmet.ProtustrankaWithAdress>
    <izvorni_sadrzaj>V. i A. ŠAFRANIĆ d.o.o. Hrašćanska 70, 10020 Hrašće Turopoljsko</izvorni_sadrzaj>
    <derivirana_varijabla naziv="DomainObject.Predmet.ProtustrankaWithAdress_1">V. i A. ŠAFRANIĆ d.o.o. Hrašćanska 70, 10020 Hrašće Turopoljsko</derivirana_varijabla>
  </DomainObject.Predmet.ProtustrankaWithAdress>
  <DomainObject.Predmet.ProtustrankaWithAdressOIB>
    <izvorni_sadrzaj>V. i A. ŠAFRANIĆ d.o.o., OIB 29080381504, Hrašćanska 70, 10020 Hrašće Turopoljsko</izvorni_sadrzaj>
    <derivirana_varijabla naziv="DomainObject.Predmet.ProtustrankaWithAdressOIB_1">V. i A. ŠAFRANIĆ d.o.o., OIB 29080381504, Hrašćanska 70, 10020 Hrašće Turopoljsko</derivirana_varijabla>
  </DomainObject.Predmet.ProtustrankaWithAdressOIB>
  <DomainObject.Predmet.ProtustrankaNazivFormated>
    <izvorni_sadrzaj>V. i A. ŠAFRANIĆ d.o.o.</izvorni_sadrzaj>
    <derivirana_varijabla naziv="DomainObject.Predmet.ProtustrankaNazivFormated_1">V. i A. ŠAFRANIĆ d.o.o.</derivirana_varijabla>
  </DomainObject.Predmet.ProtustrankaNazivFormated>
  <DomainObject.Predmet.ProtustrankaNazivFormatedOIB>
    <izvorni_sadrzaj>V. i A. ŠAFRANIĆ d.o.o., OIB 29080381504</izvorni_sadrzaj>
    <derivirana_varijabla naziv="DomainObject.Predmet.ProtustrankaNazivFormatedOIB_1">V. i A. ŠAFRANIĆ d.o.o., OIB 29080381504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NOVA LJUBLJANSKA BANKA d.d. zastupanog po punomoćniku Boris Trgovec</izvorni_sadrzaj>
    <derivirana_varijabla naziv="DomainObject.Predmet.StrankaFormated_1">  FINA Regionalni centar Zagreb; RH MF Porezna uprava Zagreb zastupanog po punomoćniku ŽDO u Zagrebu; NOVA LJUBLJANSKA BANKA d.d. zastupanog po punomoćniku Boris Trgovec</derivirana_varijabla>
  </DomainObject.Predmet.StrankaFormated>
  <DomainObject.Predmet.StrankaFormatedOIB>
    <izvorni_sadrzaj>  FINA Regionalni centar Zagreb, OIB 85821130368; RH MF Porezna uprava Zagreb, OIB 18683136487 zastupanog po punomoćniku ŽDO u Zagrebu; NOVA LJUBLJANSKA BANKA d.d., OIB 17719334242 zastupanog po punomoćniku Boris Trgovec</izvorni_sadrzaj>
    <derivirana_varijabla naziv="DomainObject.Predmet.StrankaFormatedOIB_1">  FINA Regionalni centar Zagreb, OIB 85821130368; RH MF Porezna uprava Zagreb, OIB 18683136487 zastupanog po punomoćniku ŽDO u Zagrebu; NOVA LJUBLJANSKA BANKA d.d., OIB 17719334242 zastupanog po punomoćniku Boris Trgovec</derivirana_varijabla>
  </DomainObject.Predmet.StrankaFormatedOIB>
  <DomainObject.Predmet.StrankaFormatedWithAdress>
    <izvorni_sadrzaj> FINA Regionalni centar Zagreb, Trg svibanjskih žrtava 1995. 1, 10000 Zagreb; RH MF Porezna uprava Zagreb zastupanog po punomoćniku ŽDO u Zagrebu; NOVA LJUBLJANSKA BANKA d.d. zastupanog po punomoćniku Boris Trgovec</izvorni_sadrzaj>
    <derivirana_varijabla naziv="DomainObject.Predmet.StrankaFormatedWithAdress_1"> FINA Regionalni centar Zagreb, Trg svibanjskih žrtava 1995. 1, 10000 Zagreb; RH MF Porezna uprava Zagreb zastupanog po punomoćniku ŽDO u Zagrebu; NOVA LJUBLJANSKA BANKA d.d. zastupanog po punomoćniku Boris Trgovec</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NOVA LJUBLJANSKA BANKA d.d., OIB 17719334242 zastupanog po punomoćniku Boris Trgovec</izvorni_sadrzaj>
    <derivirana_varijabla naziv="DomainObject.Predmet.StrankaFormatedWithAdressOIB_1"> FINA Regionalni centar Zagreb, OIB 85821130368, Trg svibanjskih žrtava 1995. 1, 10000 Zagreb; RH MF Porezna uprava Zagreb, OIB 18683136487 zastupanog po punomoćniku ŽDO u Zagrebu; NOVA LJUBLJANSKA BANKA d.d., OIB 17719334242 zastupanog po punomoćniku Boris Trgovec</derivirana_varijabla>
  </DomainObject.Predmet.StrankaFormatedWithAdressOIB>
  <DomainObject.Predmet.StrankaWithAdress>
    <izvorni_sadrzaj>FINA Regionalni centar Zagreb Trg svibanjskih žrtava 1995. 1,10000 Zagreb,RH MF Porezna uprava Zagreb ,NOVA LJUBLJANSKA BANKA d.d. </izvorni_sadrzaj>
    <derivirana_varijabla naziv="DomainObject.Predmet.StrankaWithAdress_1">FINA Regionalni centar Zagreb Trg svibanjskih žrtava 1995. 1,10000 Zagreb,RH MF Porezna uprava Zagreb ,NOVA LJUBLJANSKA BANKA d.d. </derivirana_varijabla>
  </DomainObject.Predmet.StrankaWithAdress>
  <DomainObject.Predmet.StrankaWithAdressOIB>
    <izvorni_sadrzaj>FINA Regionalni centar Zagreb, OIB 85821130368, Trg svibanjskih žrtava 1995. 1,10000 Zagreb,RH MF Porezna uprava Zagreb, OIB 18683136487,NOVA LJUBLJANSKA BANKA d.d., OIB 17719334242</izvorni_sadrzaj>
    <derivirana_varijabla naziv="DomainObject.Predmet.StrankaWithAdressOIB_1">FINA Regionalni centar Zagreb, OIB 85821130368, Trg svibanjskih žrtava 1995. 1,10000 Zagreb,RH MF Porezna uprava Zagreb, OIB 18683136487,NOVA LJUBLJANSKA BANKA d.d., OIB 17719334242</derivirana_varijabla>
  </DomainObject.Predmet.StrankaWithAdressOIB>
  <DomainObject.Predmet.StrankaNazivFormated>
    <izvorni_sadrzaj>FINA Regionalni centar Zagreb,RH MF Porezna uprava Zagreb,NOVA LJUBLJANSKA BANKA d.d.</izvorni_sadrzaj>
    <derivirana_varijabla naziv="DomainObject.Predmet.StrankaNazivFormated_1">FINA Regionalni centar Zagreb,RH MF Porezna uprava Zagreb,NOVA LJUBLJANSKA BANKA d.d.</derivirana_varijabla>
  </DomainObject.Predmet.StrankaNazivFormated>
  <DomainObject.Predmet.StrankaNazivFormatedOIB>
    <izvorni_sadrzaj>FINA Regionalni centar Zagreb, OIB 85821130368,RH MF Porezna uprava Zagreb, OIB 18683136487,NOVA LJUBLJANSKA BANKA d.d., OIB 17719334242</izvorni_sadrzaj>
    <derivirana_varijabla naziv="DomainObject.Predmet.StrankaNazivFormatedOIB_1">FINA Regionalni centar Zagreb, OIB 85821130368,RH MF Porezna uprava Zagreb, OIB 18683136487,NOVA LJUBLJANSKA BANKA d.d., OIB 17719334242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RH MF Porezna uprava Zagreb zastupanog po punomoćniku ŽDO u Zagrebu</item>
      <item>NOVA LJUBLJANSKA BANKA d.d. zastupanog po punomoćniku Boris Trgovec</item>
    </izvorni_sadrzaj>
    <derivirana_varijabla naziv="DomainObject.Predmet.StrankaListFormated_1">
      <item>FINA Regionalni centar Zagreb</item>
      <item>RH MF Porezna uprava Zagreb zastupanog po punomoćniku ŽDO u Zagrebu</item>
      <item>NOVA LJUBLJANSKA BANKA d.d. zastupanog po punomoćniku Boris Trgovec</item>
    </derivirana_varijabla>
  </DomainObject.Predmet.StrankaListFormated>
  <DomainObject.Predmet.StrankaListFormatedOIB>
    <izvorni_sadrzaj>
      <item>FINA Regionalni centar Zagreb, OIB 85821130368</item>
      <item>RH MF Porezna uprava Zagreb, OIB 18683136487 zastupanog po punomoćniku ŽDO u Zagrebu</item>
      <item>NOVA LJUBLJANSKA BANKA d.d., OIB 17719334242 zastupanog po punomoćniku Boris Trgovec</item>
    </izvorni_sadrzaj>
    <derivirana_varijabla naziv="DomainObject.Predmet.StrankaListFormatedOIB_1">
      <item>FINA Regionalni centar Zagreb, OIB 85821130368</item>
      <item>RH MF Porezna uprava Zagreb, OIB 18683136487 zastupanog po punomoćniku ŽDO u Zagrebu</item>
      <item>NOVA LJUBLJANSKA BANKA d.d., OIB 17719334242 zastupanog po punomoćniku Boris Trgovec</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NOVA LJUBLJANSKA BANKA d.d. zastupanog po punomoćniku Boris Trgovec</item>
    </izvorni_sadrzaj>
    <derivirana_varijabla naziv="DomainObject.Predmet.StrankaListFormatedWithAdress_1">
      <item>FINA Regionalni centar Zagreb, Trg svibanjskih žrtava 1995. 1, 10000 Zagreb</item>
      <item>RH MF Porezna uprava Zagreb zastupanog po punomoćniku ŽDO u Zagrebu</item>
      <item>NOVA LJUBLJANSKA BANKA d.d. zastupanog po punomoćniku Boris Trgovec</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NOVA LJUBLJANSKA BANKA d.d., OIB 17719334242 zastupanog po punomoćniku Boris Trgovec</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NOVA LJUBLJANSKA BANKA d.d., OIB 17719334242 zastupanog po punomoćniku Boris Trgovec</item>
    </derivirana_varijabla>
  </DomainObject.Predmet.StrankaListFormatedWithAdressOIB>
  <DomainObject.Predmet.StrankaListNazivFormated>
    <izvorni_sadrzaj>
      <item>FINA Regionalni centar Zagreb</item>
      <item>RH MF Porezna uprava Zagreb</item>
      <item>NOVA LJUBLJANSKA BANKA d.d.</item>
    </izvorni_sadrzaj>
    <derivirana_varijabla naziv="DomainObject.Predmet.StrankaListNazivFormated_1">
      <item>FINA Regionalni centar Zagreb</item>
      <item>RH MF Porezna uprava Zagreb</item>
      <item>NOVA LJUBLJANSKA BANKA d.d.</item>
    </derivirana_varijabla>
  </DomainObject.Predmet.StrankaListNazivFormated>
  <DomainObject.Predmet.StrankaListNazivFormatedOIB>
    <izvorni_sadrzaj>
      <item>FINA Regionalni centar Zagreb, OIB 85821130368</item>
      <item>RH MF Porezna uprava Zagreb, OIB 18683136487</item>
      <item>NOVA LJUBLJANSKA BANKA d.d., OIB 17719334242</item>
    </izvorni_sadrzaj>
    <derivirana_varijabla naziv="DomainObject.Predmet.StrankaListNazivFormatedOIB_1">
      <item>FINA Regionalni centar Zagreb, OIB 85821130368</item>
      <item>RH MF Porezna uprava Zagreb, OIB 18683136487</item>
      <item>NOVA LJUBLJANSKA BANKA d.d., OIB 17719334242</item>
    </derivirana_varijabla>
  </DomainObject.Predmet.StrankaListNazivFormatedOIB>
  <DomainObject.Predmet.ProtuStrankaListFormated>
    <izvorni_sadrzaj>
      <item>V. i A. ŠAFRANIĆ d.o.o.</item>
    </izvorni_sadrzaj>
    <derivirana_varijabla naziv="DomainObject.Predmet.ProtuStrankaListFormated_1">
      <item>V. i A. ŠAFRANIĆ d.o.o.</item>
    </derivirana_varijabla>
  </DomainObject.Predmet.ProtuStrankaListFormated>
  <DomainObject.Predmet.ProtuStrankaListFormatedOIB>
    <izvorni_sadrzaj>
      <item>V. i A. ŠAFRANIĆ d.o.o., OIB 29080381504</item>
    </izvorni_sadrzaj>
    <derivirana_varijabla naziv="DomainObject.Predmet.ProtuStrankaListFormatedOIB_1">
      <item>V. i A. ŠAFRANIĆ d.o.o., OIB 29080381504</item>
    </derivirana_varijabla>
  </DomainObject.Predmet.ProtuStrankaListFormatedOIB>
  <DomainObject.Predmet.ProtuStrankaListFormatedWithAdress>
    <izvorni_sadrzaj>
      <item>V. i A. ŠAFRANIĆ d.o.o., Hrašćanska 70, 10020 Hrašće Turopoljsko</item>
    </izvorni_sadrzaj>
    <derivirana_varijabla naziv="DomainObject.Predmet.ProtuStrankaListFormatedWithAdress_1">
      <item>V. i A. ŠAFRANIĆ d.o.o., Hrašćanska 70, 10020 Hrašće Turopoljsko</item>
    </derivirana_varijabla>
  </DomainObject.Predmet.ProtuStrankaListFormatedWithAdress>
  <DomainObject.Predmet.ProtuStrankaListFormatedWithAdressOIB>
    <izvorni_sadrzaj>
      <item>V. i A. ŠAFRANIĆ d.o.o., OIB 29080381504, Hrašćanska 70, 10020 Hrašće Turopoljsko</item>
    </izvorni_sadrzaj>
    <derivirana_varijabla naziv="DomainObject.Predmet.ProtuStrankaListFormatedWithAdressOIB_1">
      <item>V. i A. ŠAFRANIĆ d.o.o., OIB 29080381504, Hrašćanska 70, 10020 Hrašće Turopoljsko</item>
    </derivirana_varijabla>
  </DomainObject.Predmet.ProtuStrankaListFormatedWithAdressOIB>
  <DomainObject.Predmet.ProtuStrankaListNazivFormated>
    <izvorni_sadrzaj>
      <item>V. i A. ŠAFRANIĆ d.o.o.</item>
    </izvorni_sadrzaj>
    <derivirana_varijabla naziv="DomainObject.Predmet.ProtuStrankaListNazivFormated_1">
      <item>V. i A. ŠAFRANIĆ d.o.o.</item>
    </derivirana_varijabla>
  </DomainObject.Predmet.ProtuStrankaListNazivFormated>
  <DomainObject.Predmet.ProtuStrankaListNazivFormatedOIB>
    <izvorni_sadrzaj>
      <item>V. i A. ŠAFRANIĆ d.o.o., OIB 29080381504</item>
    </izvorni_sadrzaj>
    <derivirana_varijabla naziv="DomainObject.Predmet.ProtuStrankaListNazivFormatedOIB_1">
      <item>V. i A. ŠAFRANIĆ d.o.o., OIB 29080381504</item>
    </derivirana_varijabla>
  </DomainObject.Predmet.ProtuStrankaListNazivFormatedOIB>
  <DomainObject.Predmet.OstaliListFormated>
    <izvorni_sadrzaj>
      <item>ŽDO u Zagrebu punomoćnik sudionika u postupku RH MF Porezna uprava Zagreb</item>
      <item>Boris Trgovec punomoćnik sudionika u postupku NOVA LJUBLJANSKA BANKA d.d.</item>
      <item>Alan Šafranić</item>
    </izvorni_sadrzaj>
    <derivirana_varijabla naziv="DomainObject.Predmet.OstaliListFormated_1">
      <item>ŽDO u Zagrebu punomoćnik sudionika u postupku RH MF Porezna uprava Zagreb</item>
      <item>Boris Trgovec punomoćnik sudionika u postupku NOVA LJUBLJANSKA BANKA d.d.</item>
      <item>Alan Šafranić</item>
    </derivirana_varijabla>
  </DomainObject.Predmet.OstaliListFormated>
  <DomainObject.Predmet.OstaliListFormatedOIB>
    <izvorni_sadrzaj>
      <item>ŽDO u Zagrebu, OIB 16488001145 punomoćnik sudionika u postupku RH MF Porezna uprava Zagreb</item>
      <item>Boris Trgovec, OIB 34776924565 punomoćnik sudionika u postupku NOVA LJUBLJANSKA BANKA d.d.</item>
      <item>Alan Šafranić, OIB 32171454526</item>
    </izvorni_sadrzaj>
    <derivirana_varijabla naziv="DomainObject.Predmet.OstaliListFormatedOIB_1">
      <item>ŽDO u Zagrebu, OIB 16488001145 punomoćnik sudionika u postupku RH MF Porezna uprava Zagreb</item>
      <item>Boris Trgovec, OIB 34776924565 punomoćnik sudionika u postupku NOVA LJUBLJANSKA BANKA d.d.</item>
      <item>Alan Šafranić, OIB 32171454526</item>
    </derivirana_varijabla>
  </DomainObject.Predmet.OstaliListFormatedOIB>
  <DomainObject.Predmet.OstaliListFormatedWithAdress>
    <izvorni_sadrzaj>
      <item>ŽDO u Zagrebu, Savska cesta 41, 10000 Zagreb punomoćnik sudionika u postupku RH MF Porezna uprava Zagreb</item>
      <item>Boris Trgovec, Miramarska 24/6, 10000 Zagreb punomoćnik sudionika u postupku NOVA LJUBLJANSKA BANKA d.d.</item>
      <item>Alan Šafranić, Hrašćanska 70, 10020 Hrašće Turopoljsko</item>
    </izvorni_sadrzaj>
    <derivirana_varijabla naziv="DomainObject.Predmet.OstaliListFormatedWithAdress_1">
      <item>ŽDO u Zagrebu, Savska cesta 41, 10000 Zagreb punomoćnik sudionika u postupku RH MF Porezna uprava Zagreb</item>
      <item>Boris Trgovec, Miramarska 24/6, 10000 Zagreb punomoćnik sudionika u postupku NOVA LJUBLJANSKA BANKA d.d.</item>
      <item>Alan Šafranić, Hrašćanska 70, 10020 Hrašće Turopoljsko</item>
    </derivirana_varijabla>
  </DomainObject.Predmet.OstaliListFormatedWithAdress>
  <DomainObject.Predmet.OstaliListFormatedWithAdressOIB>
    <izvorni_sadrzaj>
      <item>ŽDO u Zagrebu, OIB 16488001145, Savska cesta 41, 10000 Zagreb punomoćnik sudionika u postupku RH MF Porezna uprava Zagreb</item>
      <item>Boris Trgovec, OIB 34776924565, Miramarska 24/6, 10000 Zagreb punomoćnik sudionika u postupku NOVA LJUBLJANSKA BANKA d.d.</item>
      <item>Alan Šafranić, OIB 32171454526, Hrašćanska 70, 10020 Hrašće Turopoljsko</item>
    </izvorni_sadrzaj>
    <derivirana_varijabla naziv="DomainObject.Predmet.OstaliListFormatedWithAdressOIB_1">
      <item>ŽDO u Zagrebu, OIB 16488001145, Savska cesta 41, 10000 Zagreb punomoćnik sudionika u postupku RH MF Porezna uprava Zagreb</item>
      <item>Boris Trgovec, OIB 34776924565, Miramarska 24/6, 10000 Zagreb punomoćnik sudionika u postupku NOVA LJUBLJANSKA BANKA d.d.</item>
      <item>Alan Šafranić, OIB 32171454526, Hrašćanska 70, 10020 Hrašće Turopoljsko</item>
    </derivirana_varijabla>
  </DomainObject.Predmet.OstaliListFormatedWithAdressOIB>
  <DomainObject.Predmet.OstaliListNazivFormated>
    <izvorni_sadrzaj>
      <item>ŽDO u Zagrebu</item>
      <item>Boris Trgovec</item>
      <item>Alan Šafranić</item>
    </izvorni_sadrzaj>
    <derivirana_varijabla naziv="DomainObject.Predmet.OstaliListNazivFormated_1">
      <item>ŽDO u Zagrebu</item>
      <item>Boris Trgovec</item>
      <item>Alan Šafranić</item>
    </derivirana_varijabla>
  </DomainObject.Predmet.OstaliListNazivFormated>
  <DomainObject.Predmet.OstaliListNazivFormatedOIB>
    <izvorni_sadrzaj>
      <item>ŽDO u Zagrebu, OIB 16488001145</item>
      <item>Boris Trgovec, OIB 34776924565</item>
      <item>Alan Šafranić, OIB 32171454526</item>
    </izvorni_sadrzaj>
    <derivirana_varijabla naziv="DomainObject.Predmet.OstaliListNazivFormatedOIB_1">
      <item>ŽDO u Zagrebu, OIB 16488001145</item>
      <item>Boris Trgovec, OIB 34776924565</item>
      <item>Alan Šafranić, OIB 32171454526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 i A. ŠAFRANIĆ d.o.o.</izvorni_sadrzaj>
    <derivirana_varijabla naziv="DomainObject.Predmet.ProtustrankaIDrugi_1">V. i A. ŠAFRANIĆ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 i A. ŠAFRANIĆ d.o.o., OIB 29080381504, Hrašćanska 70, 10020 Hrašće Turopoljsko</izvorni_sadrzaj>
    <derivirana_varijabla naziv="DomainObject.Predmet.ProtustrankaIDrugiAdressOIB_1">V. i A. ŠAFRANIĆ d.o.o., OIB 29080381504, Hrašćanska 70, 10020 Hrašće Turopoljsko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 i A. ŠAFRANIĆ d.o.o.</item>
      <item>FINA Regionalni centar Zagreb</item>
      <item>RH MF Porezna uprava Zagreb</item>
      <item>ŽDO u Zagrebu</item>
      <item>NOVA LJUBLJANSKA BANKA d.d.</item>
      <item>Boris Trgovec</item>
      <item>Alan Šafranić</item>
    </izvorni_sadrzaj>
    <derivirana_varijabla naziv="DomainObject.Predmet.SudioniciListNaziv_1">
      <item>V. i A. ŠAFRANIĆ d.o.o.</item>
      <item>FINA Regionalni centar Zagreb</item>
      <item>RH MF Porezna uprava Zagreb</item>
      <item>ŽDO u Zagrebu</item>
      <item>NOVA LJUBLJANSKA BANKA d.d.</item>
      <item>Boris Trgovec</item>
      <item>Alan Šafranić</item>
    </derivirana_varijabla>
  </DomainObject.Predmet.SudioniciListNaziv>
  <DomainObject.Predmet.SudioniciListAdressOIB>
    <izvorni_sadrzaj>
      <item>V. i A. ŠAFRANIĆ d.o.o., OIB 29080381504, Hrašćanska 70,10020 Hrašće Turopoljsko</item>
      <item>FINA Regionalni centar Zagreb, OIB 85821130368, Trg svibanjskih žrtava 1995. 1,10000 Zagreb</item>
      <item>RH MF Porezna uprava Zagreb, OIB 18683136487</item>
      <item>ŽDO u Zagrebu, OIB 16488001145, Savska cesta 41,10000 Zagreb</item>
      <item>NOVA LJUBLJANSKA BANKA d.d., OIB 17719334242</item>
      <item>Boris Trgovec, OIB 34776924565, Miramarska 24/6,10000 Zagreb</item>
      <item>Alan Šafranić, OIB 32171454526, Hrašćanska 70,10020 Hrašće Turopoljsko</item>
    </izvorni_sadrzaj>
    <derivirana_varijabla naziv="DomainObject.Predmet.SudioniciListAdressOIB_1">
      <item>V. i A. ŠAFRANIĆ d.o.o., OIB 29080381504, Hrašćanska 70,10020 Hrašće Turopoljsko</item>
      <item>FINA Regionalni centar Zagreb, OIB 85821130368, Trg svibanjskih žrtava 1995. 1,10000 Zagreb</item>
      <item>RH MF Porezna uprava Zagreb, OIB 18683136487</item>
      <item>ŽDO u Zagrebu, OIB 16488001145, Savska cesta 41,10000 Zagreb</item>
      <item>NOVA LJUBLJANSKA BANKA d.d., OIB 17719334242</item>
      <item>Boris Trgovec, OIB 34776924565, Miramarska 24/6,10000 Zagreb</item>
      <item>Alan Šafranić, OIB 32171454526, Hrašćanska 70,10020 Hrašće Turopoljsko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29080381504</item>
      <item>, OIB 85821130368</item>
      <item>, OIB 18683136487</item>
      <item>, OIB 16488001145</item>
      <item>, OIB 17719334242</item>
      <item>, OIB 34776924565</item>
      <item>, OIB 32171454526</item>
    </izvorni_sadrzaj>
    <derivirana_varijabla naziv="DomainObject.Predmet.SudioniciListNazivOIB_1">
      <item>, OIB 29080381504</item>
      <item>, OIB 85821130368</item>
      <item>, OIB 18683136487</item>
      <item>, OIB 16488001145</item>
      <item>, OIB 17719334242</item>
      <item>, OIB 34776924565</item>
      <item>, OIB 32171454526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1863</properties:Words>
  <properties:Characters>10754</properties:Characters>
  <properties:Lines>211</properties:Lines>
  <properties:Paragraphs>59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2018-02-02T08:02:00Z</dcterms:created>
  <dc:creator>elza</dc:creator>
  <cp:lastModifiedBy>Valentina Delač</cp:lastModifiedBy>
  <cp:lastPrinted>2018-01-30T08:56:00Z</cp:lastPrinted>
  <dcterms:modified xmlns:xsi="http://www.w3.org/2001/XMLSchema-instance" xsi:type="dcterms:W3CDTF">2018-02-02T08:02:00Z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St-398/2017-29 / Podnesak - Izvješće o financijsko-gospodarskom stanju dužnika</vt:lpwstr>
  </prop:property>
  <prop:property name="CC_coloring" pid="4" fmtid="{D5CDD505-2E9C-101B-9397-08002B2CF9AE}">
    <vt:bool>false</vt:bool>
  </prop:property>
  <prop:property name="BrojStranica" pid="5" fmtid="{D5CDD505-2E9C-101B-9397-08002B2CF9AE}">
    <vt:i4>5</vt:i4>
  </prop:property>
</prop:Properties>
</file>