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c4c2" w14:paraId="c88c4c2" w:rsidRDefault="006A0520" w:rsidP="006A0520" w:rsidR="006A0520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1.St-69/2015</w:t>
      </w:r>
    </w:p>
    <w:p w:rsidRDefault="006A0520" w:rsidP="006A0520" w:rsidR="006A0520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0520" w:rsidP="006A0520" w:rsidR="006A0520">
      <w:pPr>
        <w:rPr>
          <w:b/>
          <w:sz w:val="24"/>
          <w:szCs w:val="24"/>
          <w:lang w:val="hr-HR"/>
        </w:rPr>
      </w:pPr>
    </w:p>
    <w:p w:rsidRDefault="006A0520" w:rsidP="006A0520" w:rsidR="006A052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6A0520" w:rsidP="006A0520" w:rsidR="006A052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6A0520" w:rsidP="006A0520" w:rsidR="006A052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Split, Sukoišanska 6</w:t>
      </w:r>
    </w:p>
    <w:p w:rsidRDefault="006A0520" w:rsidP="006A0520" w:rsidR="006A0520">
      <w:pPr>
        <w:pStyle w:val="Uputaopravnomlijeku"/>
        <w:jc w:val="center"/>
        <w:rPr>
          <w:b/>
        </w:rPr>
      </w:pPr>
      <w:r>
        <w:rPr>
          <w:b/>
        </w:rPr>
        <w:t>R E P U B L I K A  H R V A T S K A</w:t>
      </w:r>
    </w:p>
    <w:p w:rsidRDefault="006A0520" w:rsidP="006A0520" w:rsidR="006A0520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6A0520" w:rsidP="006A0520" w:rsidR="006A0520">
      <w:pPr>
        <w:jc w:val="both"/>
        <w:rPr>
          <w:b/>
          <w:sz w:val="24"/>
          <w:szCs w:val="24"/>
          <w:lang w:val="hr-HR"/>
        </w:rPr>
      </w:pPr>
    </w:p>
    <w:p w:rsidRDefault="006A0520" w:rsidP="006A0520" w:rsidR="006A0520">
      <w:pPr>
        <w:ind w:firstLine="708"/>
        <w:rPr>
          <w:sz w:val="24"/>
          <w:szCs w:val="24"/>
        </w:rPr>
      </w:pPr>
      <w:r w:rsidRPr="006A0520">
        <w:rPr>
          <w:sz w:val="24"/>
          <w:szCs w:val="24"/>
        </w:rPr>
        <w:t xml:space="preserve">Trgovački sud u Splitu, po sucu ovog suda Velimiru Vukoviću, kao stečajnom sucu,  u stečajnom postupku nad stečajnim dužnikom  ANTIČEVIĆ COMMERCE d.o.o. u stečaju Split, Iločka 6, OIB: 86948817851 , </w:t>
      </w:r>
      <w:r>
        <w:rPr>
          <w:sz w:val="24"/>
          <w:szCs w:val="24"/>
        </w:rPr>
        <w:t>zastupanog po stečajnoj upraviteljici  Anči Bašić, iz Splita, Mažuranićevo šetalište 35,  dana 29. ožujka 2017. godine,</w:t>
      </w:r>
    </w:p>
    <w:p w:rsidRDefault="006A0520" w:rsidP="006A0520" w:rsidR="006A0520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6A0520" w:rsidP="006A0520" w:rsidR="006A05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A0520" w:rsidP="006A0520" w:rsidR="006A0520"/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Zaključuje se stečajni postupak nad dužnikom </w:t>
      </w:r>
      <w:r w:rsidRPr="006A0520">
        <w:rPr>
          <w:sz w:val="24"/>
          <w:szCs w:val="24"/>
        </w:rPr>
        <w:t>ANTIČEVIĆ COMMERCE d.o.o. u stečaju Split, Iločka 6, OIB: 86948817851</w:t>
      </w:r>
      <w:r>
        <w:rPr>
          <w:sz w:val="24"/>
          <w:szCs w:val="24"/>
        </w:rPr>
        <w:t xml:space="preserve">. </w:t>
      </w:r>
    </w:p>
    <w:p w:rsidRDefault="006A0520" w:rsidP="006A0520" w:rsidR="006A0520">
      <w:pPr>
        <w:pStyle w:val="Odlomakpopisa"/>
        <w:ind w:left="1125"/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Ovlašćuje se stečajni upravitelj da u ime  i za račun stečajne mase nastavi postupke radi prikupljanja imovine koja ulazi u stečajnu masu dužnika. 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>Ovo će se rješenje objaviti na mrežnoj stranici  e-oglasne ploče suda i u sudskoj stečajnoj pisarnici.</w:t>
      </w:r>
    </w:p>
    <w:p w:rsidRDefault="006A0520" w:rsidP="006A0520" w:rsidR="006A05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Obrazloženje: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ovog suda posl. broj: St-69/2015 od 03. srpnja 2015. godine otvoren je stečajni postupak nad stečajnim dužnikom </w:t>
      </w:r>
      <w:r w:rsidRPr="006A0520">
        <w:rPr>
          <w:sz w:val="24"/>
          <w:szCs w:val="24"/>
        </w:rPr>
        <w:t>ANTIČEVIĆ COMMERCE d.o.o. u stečaju Split, Iločka 6, OIB: 86948817851</w:t>
      </w:r>
      <w:r>
        <w:rPr>
          <w:sz w:val="24"/>
          <w:szCs w:val="24"/>
        </w:rPr>
        <w:t xml:space="preserve">. Istim rješenjem za stečajnog upravitelja imenovana je Anči Bašić dipl. oec. iz Splita, Mažuranićevo šetalište 35, OIB: </w:t>
      </w:r>
      <w:r>
        <w:rPr>
          <w:rFonts w:eastAsiaTheme="minorHAnsi"/>
          <w:sz w:val="24"/>
          <w:szCs w:val="24"/>
          <w:lang w:eastAsia="en-US" w:val="hr-HR"/>
        </w:rPr>
        <w:t>38874953663.</w:t>
      </w:r>
      <w:r>
        <w:rPr>
          <w:sz w:val="24"/>
          <w:szCs w:val="24"/>
        </w:rPr>
        <w:t xml:space="preserve"> </w:t>
      </w:r>
    </w:p>
    <w:p w:rsidRDefault="006A0520" w:rsidP="006A0520" w:rsidR="006A0520">
      <w:pPr>
        <w:jc w:val="both"/>
        <w:rPr>
          <w:sz w:val="24"/>
          <w:szCs w:val="24"/>
        </w:rPr>
      </w:pPr>
    </w:p>
    <w:p w:rsidRDefault="006A0520" w:rsidP="006A0520" w:rsidR="006A052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Tijekom trajanja postupka, ispitane su sve tražbine vjerovnika, unovčena je  imovina dužnika</w:t>
      </w:r>
      <w:r w:rsidR="00005158">
        <w:rPr>
          <w:sz w:val="24"/>
          <w:szCs w:val="24"/>
        </w:rPr>
        <w:t xml:space="preserve"> u iznosu od 83.579</w:t>
      </w:r>
      <w:r>
        <w:rPr>
          <w:sz w:val="24"/>
          <w:szCs w:val="24"/>
        </w:rPr>
        <w:t>,</w:t>
      </w:r>
      <w:r w:rsidR="00005158">
        <w:rPr>
          <w:sz w:val="24"/>
          <w:szCs w:val="24"/>
        </w:rPr>
        <w:t>50 kn,</w:t>
      </w:r>
      <w:r>
        <w:rPr>
          <w:sz w:val="24"/>
          <w:szCs w:val="24"/>
        </w:rPr>
        <w:t xml:space="preserve">  izvršeno namirenje vjerovni</w:t>
      </w:r>
      <w:r w:rsidR="00005158">
        <w:rPr>
          <w:sz w:val="24"/>
          <w:szCs w:val="24"/>
        </w:rPr>
        <w:t>ka</w:t>
      </w:r>
      <w:r>
        <w:rPr>
          <w:sz w:val="24"/>
          <w:szCs w:val="24"/>
        </w:rPr>
        <w:t xml:space="preserve"> I. višeg ispatnog reda</w:t>
      </w:r>
      <w:r w:rsidR="00005158">
        <w:rPr>
          <w:sz w:val="24"/>
          <w:szCs w:val="24"/>
        </w:rPr>
        <w:t xml:space="preserve">-bivših radnika stečajnog dužnika u iznosu 15.719,52 kn, podmirene dospjele obveze stečajne mase u iznosu od </w:t>
      </w:r>
      <w:r>
        <w:rPr>
          <w:sz w:val="24"/>
          <w:szCs w:val="24"/>
        </w:rPr>
        <w:t xml:space="preserve"> od </w:t>
      </w:r>
      <w:r w:rsidR="00005158">
        <w:rPr>
          <w:sz w:val="24"/>
          <w:szCs w:val="24"/>
        </w:rPr>
        <w:t>38..296,28</w:t>
      </w:r>
      <w:r>
        <w:rPr>
          <w:sz w:val="24"/>
          <w:szCs w:val="24"/>
        </w:rPr>
        <w:t xml:space="preserve"> kn</w:t>
      </w:r>
      <w:r w:rsidR="00005158">
        <w:rPr>
          <w:sz w:val="24"/>
          <w:szCs w:val="24"/>
        </w:rPr>
        <w:t xml:space="preserve"> te izvršena rezervacija sredstava za podmirenje preostalih troškova stečajnog postupka  i obveza stečajne mase u iznosu od 28.747,88 kn.</w:t>
      </w:r>
      <w:r>
        <w:rPr>
          <w:sz w:val="24"/>
          <w:szCs w:val="24"/>
        </w:rPr>
        <w:t xml:space="preserve"> </w:t>
      </w:r>
    </w:p>
    <w:p w:rsidRDefault="006A0520" w:rsidP="001230F6" w:rsidR="006A05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230F6" w:rsidP="001230F6" w:rsidR="001230F6">
      <w:pPr>
        <w:ind w:firstLine="540"/>
        <w:rPr>
          <w:sz w:val="24"/>
          <w:szCs w:val="24"/>
        </w:rPr>
      </w:pPr>
      <w:r>
        <w:rPr>
          <w:sz w:val="24"/>
          <w:szCs w:val="24"/>
        </w:rPr>
        <w:t>Na Skupštini vjerovnika –završnom ročištu  od 29.ožujka 2017. godine prisutni vjerovni</w:t>
      </w:r>
      <w:r w:rsidR="0067207B">
        <w:rPr>
          <w:sz w:val="24"/>
          <w:szCs w:val="24"/>
        </w:rPr>
        <w:t>k</w:t>
      </w:r>
      <w:r>
        <w:rPr>
          <w:sz w:val="24"/>
          <w:szCs w:val="24"/>
        </w:rPr>
        <w:t xml:space="preserve"> i to</w:t>
      </w:r>
      <w:r w:rsidR="0067207B">
        <w:rPr>
          <w:sz w:val="24"/>
          <w:szCs w:val="24"/>
        </w:rPr>
        <w:t xml:space="preserve"> Republika Hrvatska,</w:t>
      </w:r>
      <w:r>
        <w:rPr>
          <w:sz w:val="24"/>
          <w:szCs w:val="24"/>
        </w:rPr>
        <w:t xml:space="preserve"> </w:t>
      </w:r>
      <w:r w:rsidR="006A0520">
        <w:rPr>
          <w:sz w:val="24"/>
          <w:szCs w:val="24"/>
        </w:rPr>
        <w:tab/>
        <w:t>suglasil</w:t>
      </w:r>
      <w:r w:rsidR="0067207B">
        <w:rPr>
          <w:sz w:val="24"/>
          <w:szCs w:val="24"/>
        </w:rPr>
        <w:t>a</w:t>
      </w:r>
      <w:r w:rsidR="006A0520">
        <w:rPr>
          <w:sz w:val="24"/>
          <w:szCs w:val="24"/>
        </w:rPr>
        <w:t xml:space="preserve">  se </w:t>
      </w:r>
      <w:r w:rsidR="0067207B">
        <w:rPr>
          <w:sz w:val="24"/>
          <w:szCs w:val="24"/>
        </w:rPr>
        <w:t xml:space="preserve">sa </w:t>
      </w:r>
      <w:r w:rsidR="006A0520">
        <w:rPr>
          <w:sz w:val="24"/>
          <w:szCs w:val="24"/>
        </w:rPr>
        <w:t xml:space="preserve">završnim računom i prijedlogom završne diobe stečajne </w:t>
      </w:r>
      <w:r>
        <w:rPr>
          <w:sz w:val="24"/>
          <w:szCs w:val="24"/>
        </w:rPr>
        <w:t xml:space="preserve"> upraviteljice od 28.veljače 2017. godine,  kao i s pridlogom da se pristupi zaključenju </w:t>
      </w:r>
      <w:r>
        <w:rPr>
          <w:sz w:val="24"/>
          <w:szCs w:val="24"/>
        </w:rPr>
        <w:tab/>
      </w:r>
    </w:p>
    <w:p w:rsidRDefault="001230F6" w:rsidP="001230F6" w:rsidR="001230F6" w:rsidRPr="0054422E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422E">
        <w:rPr>
          <w:b/>
          <w:sz w:val="24"/>
          <w:szCs w:val="24"/>
        </w:rPr>
        <w:t>1.St-69/2015</w:t>
      </w:r>
    </w:p>
    <w:p w:rsidRDefault="001230F6" w:rsidP="001230F6" w:rsidR="001230F6">
      <w:pPr>
        <w:rPr>
          <w:sz w:val="24"/>
          <w:szCs w:val="24"/>
        </w:rPr>
      </w:pPr>
    </w:p>
    <w:p w:rsidRDefault="006A0520" w:rsidP="001230F6" w:rsidR="006A0520">
      <w:pPr>
        <w:rPr>
          <w:sz w:val="24"/>
          <w:szCs w:val="24"/>
        </w:rPr>
      </w:pPr>
      <w:r>
        <w:rPr>
          <w:sz w:val="24"/>
          <w:szCs w:val="24"/>
        </w:rPr>
        <w:t>stečajnog postupka u ovom postupku a stečajna upraviteljica ovlati da u ime  i za račun stečajne mase nastavi postupke radi prikupljanja imovine koja ulazi u stečajnu masu dužnika.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ab/>
        <w:t>Odredbom čl. 196.st.1. Stečajnog zakona ( 44/96, 29/99, 129/00, 123/03, 82/06, 116/10, 25/12 i 133/12- dalje SZ), a u vezi s čl.441. Stečajnog zakona ( NN 71/15) propisano je kako će odmah nakon okončanja završne diobe</w:t>
      </w:r>
      <w:r>
        <w:rPr>
          <w:sz w:val="24"/>
          <w:szCs w:val="24"/>
        </w:rPr>
        <w:tab/>
        <w:t>stečajni sudac donijeti rješenje o zaključenju  stečajnog  postupka, ovaj sud  je sukladno navedenoj odredbi SZ-a odlučio kao u točki I izreke rješenja.</w:t>
      </w:r>
    </w:p>
    <w:p w:rsidRDefault="006A0520" w:rsidP="006A0520" w:rsidR="006A0520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6A0520" w:rsidP="006A0520" w:rsidR="006A0520">
      <w:pPr>
        <w:rPr>
          <w:sz w:val="24"/>
          <w:szCs w:val="24"/>
          <w:lang w:eastAsia="en-US" w:val="hr-HR"/>
        </w:rPr>
      </w:pPr>
      <w:r>
        <w:rPr>
          <w:lang w:eastAsia="en-US" w:val="hr-HR"/>
        </w:rPr>
        <w:tab/>
      </w:r>
      <w:r>
        <w:rPr>
          <w:sz w:val="24"/>
          <w:szCs w:val="24"/>
          <w:lang w:eastAsia="en-US" w:val="hr-HR"/>
        </w:rPr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6A0520" w:rsidP="006A0520" w:rsidR="006A0520">
      <w:pPr>
        <w:rPr>
          <w:lang w:eastAsia="en-US" w:val="hr-HR"/>
        </w:rPr>
      </w:pPr>
    </w:p>
    <w:p w:rsidRDefault="006A0520" w:rsidP="006A0520" w:rsidR="006A0520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>Primjenom odredbe čl.12.st.1. Stečajnog zakona (NN 71/15) odlučeno kao u točki IV. izreke.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 Splitu,</w:t>
      </w:r>
      <w:r w:rsidR="001230F6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1230F6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godine.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  U  D  A  C 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Velimir Vuković </w:t>
      </w:r>
    </w:p>
    <w:p w:rsidRDefault="006A0520" w:rsidP="006A0520" w:rsidR="006A0520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6A0520" w:rsidP="006A0520" w:rsidR="006A0520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D N A :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 xml:space="preserve">-Stečajnoj upraviteljici Anči Bašić, dipl. oec. iz Splita, Mažuranićevo šetalište 35 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-Porezna uprava u Splitu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-ŽDO Split - Građansko upravni odjel, Split, Gundulićeva 29 a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-FINA- Regionalni centar Split, Split, Mažuranićevo šetalište 24 b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-Stečajna pisarnica  suda –ovdje-</w:t>
      </w:r>
    </w:p>
    <w:p w:rsidRDefault="006A0520" w:rsidP="006A0520" w:rsidR="006A0520">
      <w:pPr>
        <w:rPr>
          <w:sz w:val="24"/>
          <w:szCs w:val="24"/>
        </w:rPr>
      </w:pPr>
      <w:r>
        <w:rPr>
          <w:sz w:val="24"/>
          <w:szCs w:val="24"/>
        </w:rPr>
        <w:t>-Registarski odjel suda – po pravomoćnosti</w:t>
      </w:r>
    </w:p>
    <w:p w:rsidRDefault="006A0520" w:rsidP="006A0520" w:rsidR="006A0520">
      <w:pPr>
        <w:jc w:val="both"/>
        <w:rPr>
          <w:sz w:val="24"/>
          <w:szCs w:val="24"/>
        </w:rPr>
      </w:pPr>
      <w:r>
        <w:rPr>
          <w:sz w:val="24"/>
          <w:szCs w:val="24"/>
        </w:rPr>
        <w:t>-istaknuti na mrežnoj stranici E-oglasna ploča sudova.</w:t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>
      <w:pPr>
        <w:rPr>
          <w:rFonts w:cstheme="minorBidi"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</w:p>
    <w:p w:rsidRDefault="006A0520" w:rsidP="006A0520" w:rsidR="006A0520">
      <w:pPr>
        <w:rPr>
          <w:sz w:val="24"/>
          <w:szCs w:val="24"/>
        </w:rPr>
      </w:pPr>
    </w:p>
    <w:p w:rsidRDefault="006A0520" w:rsidP="006A0520" w:rsidR="006A05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520"/>
    <w:rsid w:val="00005158"/>
    <w:rsid w:val="001230F6"/>
    <w:rsid w:val="0054422E"/>
    <w:rsid w:val="0067207B"/>
    <w:rsid w:val="006A0520"/>
    <w:rsid w:val="008245D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0520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0520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6A0520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6A0520"/>
  </w:style>
  <w:style w:customStyle="true" w:styleId="Uputatekst" w:type="paragraph">
    <w:name w:val="Uputa_tekst"/>
    <w:basedOn w:val="Normal"/>
    <w:link w:val="UputatekstChar"/>
    <w:qFormat/>
    <w:rsid w:val="006A0520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5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520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2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5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5D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5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5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0520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0520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6A0520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6A0520"/>
  </w:style>
  <w:style w:customStyle="1" w:styleId="Uputatekst" w:type="paragraph">
    <w:name w:val="Uputa_tekst"/>
    <w:basedOn w:val="Normal"/>
    <w:link w:val="UputatekstChar"/>
    <w:qFormat/>
    <w:rsid w:val="006A0520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5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520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82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5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5D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5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5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0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9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ANTIČEVIĆ COMMERCE d.o.o. za komercijalne, proizvodne i druge usluge u stečaju</izvorni_sadrzaj>
    <derivirana_varijabla naziv="DomainObject.Predmet.ProtustrankaFormated_1">  ANTIČEVIĆ COMMERCE d.o.o. za komercijalne, proizvodne i druge usluge u stečaju</derivirana_varijabla>
  </DomainObject.Predmet.ProtustrankaFormated>
  <DomainObject.Predmet.ProtustrankaFormatedOIB>
    <izvorni_sadrzaj>  ANTIČEVIĆ COMMERCE d.o.o. za komercijalne, proizvodne i druge usluge u stečaju, OIB 86948817851</izvorni_sadrzaj>
    <derivirana_varijabla naziv="DomainObject.Predmet.ProtustrankaFormatedOIB_1">  ANTIČEVIĆ COMMERCE d.o.o. za komercijalne, proizvodne i druge usluge u stečaju, OIB 86948817851</derivirana_varijabla>
  </DomainObject.Predmet.ProtustrankaFormatedOIB>
  <DomainObject.Predmet.ProtustrankaFormatedWithAdress>
    <izvorni_sadrzaj> ANTIČEVIĆ COMMERCE d.o.o. za komercijalne, proizvodne i druge usluge u stečaju, Iločka 6, 21000 Split</izvorni_sadrzaj>
    <derivirana_varijabla naziv="DomainObject.Predmet.ProtustrankaFormatedWithAdress_1"> ANTIČEVIĆ COMMERCE d.o.o. za komercijalne, proizvodne i druge usluge u stečaju, Iločka 6, 21000 Split</derivirana_varijabla>
  </DomainObject.Predmet.ProtustrankaFormatedWithAdress>
  <DomainObject.Predmet.ProtustrankaFormatedWithAdressOIB>
    <izvorni_sadrzaj> ANTIČEVIĆ COMMERCE d.o.o. za komercijalne, proizvodne i druge usluge u stečaju, OIB 86948817851, Iločka 6, 21000 Split</izvorni_sadrzaj>
    <derivirana_varijabla naziv="DomainObject.Predmet.ProtustrankaFormatedWithAdressOIB_1"> ANTIČEVIĆ COMMERCE d.o.o. za komercijalne, proizvodne i druge usluge u stečaju, OIB 86948817851, Iločka 6, 21000 Split</derivirana_varijabla>
  </DomainObject.Predmet.ProtustrankaFormatedWithAdressOIB>
  <DomainObject.Predmet.ProtustrankaWithAdress>
    <izvorni_sadrzaj>ANTIČEVIĆ COMMERCE d.o.o. za komercijalne, proizvodne i druge usluge u stečaju Iločka 6, 21000 Split</izvorni_sadrzaj>
    <derivirana_varijabla naziv="DomainObject.Predmet.ProtustrankaWithAdress_1">ANTIČEVIĆ COMMERCE d.o.o. za komercijalne, proizvodne i druge usluge u stečaju Iločka 6, 21000 Split</derivirana_varijabla>
  </DomainObject.Predmet.ProtustrankaWithAdress>
  <DomainObject.Predmet.ProtustrankaWithAdressOIB>
    <izvorni_sadrzaj>ANTIČEVIĆ COMMERCE d.o.o. za komercijalne, proizvodne i druge usluge u stečaju, OIB 86948817851, Iločka 6, 21000 Split</izvorni_sadrzaj>
    <derivirana_varijabla naziv="DomainObject.Predmet.ProtustrankaWithAdressOIB_1">ANTIČEVIĆ COMMERCE d.o.o. za komercijalne, proizvodne i druge usluge u stečaju, OIB 86948817851, Iločka 6, 21000 Split</derivirana_varijabla>
  </DomainObject.Predmet.ProtustrankaWithAdressOIB>
  <DomainObject.Predmet.ProtustrankaNazivFormated>
    <izvorni_sadrzaj>ANTIČEVIĆ COMMERCE d.o.o. za komercijalne, proizvodne i druge usluge u stečaju</izvorni_sadrzaj>
    <derivirana_varijabla naziv="DomainObject.Predmet.ProtustrankaNazivFormated_1">ANTIČEVIĆ COMMERCE d.o.o. za komercijalne, proizvodne i druge usluge u stečaju</derivirana_varijabla>
  </DomainObject.Predmet.ProtustrankaNazivFormated>
  <DomainObject.Predmet.ProtustrankaNazivFormatedOIB>
    <izvorni_sadrzaj>ANTIČEVIĆ COMMERCE d.o.o. za komercijalne, proizvodne i druge usluge u stečaju, OIB 86948817851</izvorni_sadrzaj>
    <derivirana_varijabla naziv="DomainObject.Predmet.ProtustrankaNazivFormatedOIB_1">ANTIČEVIĆ COMMERCE d.o.o. za komercijalne, proizvodne i druge usluge u stečaju,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 u stečaju</item>
    </izvorni_sadrzaj>
    <derivirana_varijabla naziv="DomainObject.Predmet.ProtuStrankaListFormated_1">
      <item>ANTIČEVIĆ COMMERCE d.o.o. za komercijalne, proizvodne i druge usluge u stečaju</item>
    </derivirana_varijabla>
  </DomainObject.Predmet.ProtuStrankaListFormated>
  <DomainObject.Predmet.ProtuStrankaListFormatedOIB>
    <izvorni_sadrzaj>
      <item>ANTIČEVIĆ COMMERCE d.o.o. za komercijalne, proizvodne i druge usluge u stečaju, OIB 86948817851</item>
    </izvorni_sadrzaj>
    <derivirana_varijabla naziv="DomainObject.Predmet.ProtuStrankaListFormatedOIB_1">
      <item>ANTIČEVIĆ COMMERCE d.o.o. za komercijalne, proizvodne i druge usluge u stečaju, OIB 86948817851</item>
    </derivirana_varijabla>
  </DomainObject.Predmet.ProtuStrankaListFormatedOIB>
  <DomainObject.Predmet.ProtuStrankaListFormatedWithAdress>
    <izvorni_sadrzaj>
      <item>ANTIČEVIĆ COMMERCE d.o.o. za komercijalne, proizvodne i druge usluge u stečaju, Iločka 6, 21000 Split</item>
    </izvorni_sadrzaj>
    <derivirana_varijabla naziv="DomainObject.Predmet.ProtuStrankaListFormatedWithAdress_1">
      <item>ANTIČEVIĆ COMMERCE d.o.o. za komercijalne, proizvodne i druge usluge u stečaju,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 u stečaju, OIB 86948817851, Iločka 6, 21000 Split</item>
    </izvorni_sadrzaj>
    <derivirana_varijabla naziv="DomainObject.Predmet.ProtuStrankaListFormatedWithAdressOIB_1">
      <item>ANTIČEVIĆ COMMERCE d.o.o. za komercijalne, proizvodne i druge usluge u stečaju,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 u stečaju</item>
    </izvorni_sadrzaj>
    <derivirana_varijabla naziv="DomainObject.Predmet.ProtuStrankaListNazivFormated_1">
      <item>ANTIČEVIĆ COMMERCE d.o.o. za komercijalne, proizvodne i druge usluge u stečaju</item>
    </derivirana_varijabla>
  </DomainObject.Predmet.ProtuStrankaListNazivFormated>
  <DomainObject.Predmet.ProtuStrankaListNazivFormatedOIB>
    <izvorni_sadrzaj>
      <item>ANTIČEVIĆ COMMERCE d.o.o. za komercijalne, proizvodne i druge usluge u stečaju, OIB 86948817851</item>
    </izvorni_sadrzaj>
    <derivirana_varijabla naziv="DomainObject.Predmet.ProtuStrankaListNazivFormatedOIB_1">
      <item>ANTIČEVIĆ COMMERCE d.o.o. za komercijalne, proizvodne i druge usluge u stečaju,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 u stečaju</izvorni_sadrzaj>
    <derivirana_varijabla naziv="DomainObject.Predmet.ProtustrankaIDrugi_1">ANTIČEVIĆ COMMERCE d.o.o. za komercijalne, proizvodne i druge usluge u stečaju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 u stečaju, OIB 86948817851, Iločka 6, 21000 Split</izvorni_sadrzaj>
    <derivirana_varijabla naziv="DomainObject.Predmet.ProtustrankaIDrugiAdressOIB_1">ANTIČEVIĆ COMMERCE d.o.o. za komercijalne, proizvodne i druge usluge u stečaju,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 u stečaju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 u stečaju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56815163927</item>
      <item>, OIB 86948817851</item>
      <item>, OIB 38874953663</item>
      <item>, OIB 63204784930</item>
      <item>, OIB 37196134947</item>
    </izvorni_sadrzaj>
    <derivirana_varijabla naziv="DomainObject.Predmet.SudioniciListNazivOIB_1">
      <item>, OIB 56815163927</item>
      <item>, OIB 86948817851</item>
      <item>, OIB 38874953663</item>
      <item>, OIB 63204784930</item>
      <item>, OIB 37196134947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4B16E-E64E-4DD8-8483-E3239504F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664</properties:Words>
  <properties:Characters>3605</properties:Characters>
  <properties:Lines>93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2017-03-03T07:06:00Z</dcterms:created>
  <dc:creator>Velimir Vuković</dc:creator>
  <cp:lastModifiedBy>Velimir Vuković</cp:lastModifiedBy>
  <cp:lastPrinted>2017-03-29T06:36:00Z</cp:lastPrinted>
  <dcterms:modified xmlns:xsi="http://www.w3.org/2001/XMLSchema-instance" xsi:type="dcterms:W3CDTF">2017-03-29T06:47:00Z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