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f741" w14:paraId="9a7f74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96997">
        <w:rPr>
          <w:rFonts w:hAnsi="Times New Roman" w:ascii="Times New Roman"/>
          <w:szCs w:val="24"/>
          <w:lang w:val="hr-HR"/>
        </w:rPr>
        <w:t>5976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5511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C55116">
        <w:rPr>
          <w:rFonts w:hAnsi="Times New Roman" w:ascii="Times New Roman"/>
          <w:lang w:val="pt-BR"/>
        </w:rPr>
        <w:t xml:space="preserve">dužnikom </w:t>
      </w:r>
      <w:r w:rsidR="00C55116" w:rsidRPr="00C55116">
        <w:rPr>
          <w:rFonts w:hAnsi="Times New Roman" w:ascii="Times New Roman"/>
          <w:lang w:val="pt-BR"/>
        </w:rPr>
        <w:t xml:space="preserve">ARCUS LENTE j.d.o.o., Zagreb, Vukomerec 12, OIB: </w:t>
      </w:r>
      <w:r w:rsidR="00C55116" w:rsidRPr="00C55116">
        <w:rPr>
          <w:rFonts w:hAnsi="Times New Roman" w:ascii="Times New Roman"/>
        </w:rPr>
        <w:t>83452686473</w:t>
      </w:r>
      <w:r w:rsidR="00D4254F" w:rsidRPr="00C55116">
        <w:rPr>
          <w:rFonts w:hAnsi="Times New Roman" w:ascii="Times New Roman"/>
        </w:rPr>
        <w:t>,</w:t>
      </w:r>
      <w:r w:rsidR="00464CAD" w:rsidRPr="00C55116">
        <w:rPr>
          <w:rFonts w:hAnsi="Times New Roman" w:ascii="Times New Roman"/>
          <w:szCs w:val="24"/>
        </w:rPr>
        <w:t xml:space="preserve"> </w:t>
      </w:r>
      <w:r w:rsidR="00996997" w:rsidRPr="00C55116">
        <w:rPr>
          <w:rFonts w:hAnsi="Times New Roman" w:ascii="Times New Roman"/>
          <w:szCs w:val="24"/>
        </w:rPr>
        <w:t>30</w:t>
      </w:r>
      <w:r w:rsidR="00464CAD" w:rsidRPr="00C55116">
        <w:rPr>
          <w:rFonts w:hAnsi="Times New Roman" w:ascii="Times New Roman"/>
          <w:szCs w:val="24"/>
        </w:rPr>
        <w:t xml:space="preserve">. </w:t>
      </w:r>
      <w:r w:rsidR="00996997" w:rsidRPr="00C55116">
        <w:rPr>
          <w:rFonts w:hAnsi="Times New Roman" w:ascii="Times New Roman"/>
          <w:szCs w:val="24"/>
        </w:rPr>
        <w:t>kolovoza</w:t>
      </w:r>
      <w:r w:rsidR="00464CAD" w:rsidRPr="00C55116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8763E3" w:rsidRPr="00C55116">
        <w:rPr>
          <w:rFonts w:hAnsi="Times New Roman" w:ascii="Times New Roman"/>
          <w:lang w:val="pt-BR"/>
        </w:rPr>
        <w:t xml:space="preserve">ARCUS LENTE j.d.o.o., Zagreb, Vukomerec 12, OIB: </w:t>
      </w:r>
      <w:r w:rsidR="008763E3" w:rsidRPr="00C55116">
        <w:rPr>
          <w:rFonts w:hAnsi="Times New Roman" w:ascii="Times New Roman"/>
        </w:rPr>
        <w:t>83452686473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996997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996997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</w:t>
      </w:r>
      <w:r w:rsidR="00996997">
        <w:rPr>
          <w:rFonts w:hAnsi="Times New Roman" w:ascii="Times New Roman"/>
          <w:szCs w:val="24"/>
          <w:lang w:val="hr-HR"/>
        </w:rPr>
        <w:t>9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0350F7">
        <w:rPr>
          <w:rFonts w:hAnsi="Times New Roman" w:ascii="Times New Roman"/>
          <w:szCs w:val="24"/>
        </w:rPr>
        <w:t xml:space="preserve">Renato Sabljić, Zagreb, </w:t>
      </w:r>
      <w:r w:rsidR="00F25B7F">
        <w:rPr>
          <w:rFonts w:hAnsi="Times New Roman" w:ascii="Times New Roman"/>
          <w:szCs w:val="24"/>
        </w:rPr>
        <w:t xml:space="preserve">Zdenački zavoj 14, OIB: </w:t>
      </w:r>
      <w:r w:rsidR="00F014EC">
        <w:rPr>
          <w:rFonts w:hAnsi="Times New Roman" w:ascii="Times New Roman"/>
          <w:szCs w:val="24"/>
        </w:rPr>
        <w:t>74644810692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61E83" w:rsidRPr="00C55116">
        <w:rPr>
          <w:rFonts w:hAnsi="Times New Roman" w:ascii="Times New Roman"/>
          <w:lang w:val="pt-BR"/>
        </w:rPr>
        <w:t xml:space="preserve">ARCUS LENTE j.d.o.o., Zagreb, Vukomerec 12, OIB: </w:t>
      </w:r>
      <w:r w:rsidR="00661E83" w:rsidRPr="00C55116">
        <w:rPr>
          <w:rFonts w:hAnsi="Times New Roman" w:ascii="Times New Roman"/>
        </w:rPr>
        <w:t>83452686473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1767EF" w:rsidR="001767EF" w:rsidRPr="00586D09">
      <w:pPr>
        <w:ind w:firstLine="709"/>
        <w:jc w:val="both"/>
        <w:rPr>
          <w:rFonts w:hAnsi="Times New Roman" w:ascii="Times New Roman"/>
          <w:lang w:val="hr-HR"/>
        </w:rPr>
      </w:pPr>
      <w:r w:rsidRPr="00586D09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F314C2" w:rsidRPr="00586D09">
        <w:rPr>
          <w:rFonts w:hAnsi="Times New Roman" w:ascii="Times New Roman"/>
          <w:lang w:val="hr-HR"/>
        </w:rPr>
        <w:t>ARCUS LENTE j.d.o.o., Zagreb, Vukomerec 12, OIB: 83452686473</w:t>
      </w:r>
      <w:r w:rsidR="00F314C2" w:rsidRPr="00586D09">
        <w:rPr>
          <w:rFonts w:hAnsi="Times New Roman" w:ascii="Times New Roman"/>
          <w:szCs w:val="24"/>
          <w:lang w:val="hr-HR"/>
        </w:rPr>
        <w:t xml:space="preserve"> </w:t>
      </w:r>
      <w:r w:rsidRPr="00586D09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1767EF" w:rsidRPr="00586D09">
        <w:rPr>
          <w:rFonts w:hAnsi="Times New Roman" w:ascii="Times New Roman"/>
          <w:lang w:val="hr-HR"/>
        </w:rPr>
        <w:t>U prijedlogu za otvaranje stečajnog postupka se u bitnome navodi kako je na dan 12. rujna 2016. dužnik u Očevidniku redoslijeda osnova za plaćanje imao evidentirane neizvršene osnove za plaćanje u neprekinutom razdoblju od 120 dana, u ukupnom iznosu od 18.107,79 kn, te je imao 1 zaposlenog.</w:t>
      </w:r>
    </w:p>
    <w:p w:rsidRDefault="001767EF" w:rsidP="001767EF" w:rsidR="001767EF" w:rsidRPr="00586D09">
      <w:pPr>
        <w:pStyle w:val="Tijeloteksta"/>
        <w:ind w:firstLine="708"/>
      </w:pPr>
      <w:r w:rsidRPr="00586D09">
        <w:t xml:space="preserve">Rješenjem ovoga suda od 13. ožujka 2017. pokrenut je prethodni postupak nad dužnikom u skladu s odredbom čl. 115. st. 1. SZ-a, dok je 11. travnja 2017. održano ročište radi očitovanja o prijedlogu za otvaranje stečajnoga postupka, a 16. svibnja 2017. ročište radi </w:t>
      </w:r>
      <w:r w:rsidRPr="00586D09">
        <w:lastRenderedPageBreak/>
        <w:t xml:space="preserve">rasprave o pretpostavkama za otvaranje stečajnoga postupka na koje nije pristupila uredno pozvana zastupnica po zakonu dužnika Matea Čakarun, niti uredno pozvani punomoćnik dužnika Dario Čakarun. </w:t>
      </w:r>
    </w:p>
    <w:p w:rsidRDefault="000D18BE" w:rsidP="001767EF" w:rsidR="000D18BE" w:rsidRPr="0045209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64DF9" w:rsidP="00B64DF9" w:rsidR="00B64DF9" w:rsidRPr="00B64DF9">
      <w:pPr>
        <w:ind w:firstLine="709"/>
        <w:jc w:val="both"/>
        <w:rPr>
          <w:rFonts w:hAnsi="Times New Roman" w:ascii="Times New Roman"/>
          <w:lang w:val="hr-HR"/>
        </w:rPr>
      </w:pPr>
      <w:r w:rsidRPr="00B64DF9">
        <w:rPr>
          <w:rFonts w:hAnsi="Times New Roman" w:ascii="Times New Roman"/>
          <w:lang w:val="hr-HR"/>
        </w:rPr>
        <w:t>Iz Potvrde o neizvršenim osnovama za plaćanje (list 27. spisa) proizlazi kako je na dan 19. svibnja 2017. dužnik u očevidniku redoslijeda osnova za plaćanje imao evidentirane neizvršene osnove za plaćanje u neprekinutom razdoblju od 368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B64DF9" w:rsidP="00B64DF9" w:rsidR="00B64DF9" w:rsidRPr="00B64DF9">
      <w:pPr>
        <w:ind w:firstLine="709"/>
        <w:jc w:val="both"/>
        <w:rPr>
          <w:rFonts w:hAnsi="Times New Roman" w:ascii="Times New Roman"/>
          <w:lang w:val="hr-HR"/>
        </w:rPr>
      </w:pPr>
    </w:p>
    <w:p w:rsidRDefault="00B64DF9" w:rsidP="00B64DF9" w:rsidR="00B64DF9" w:rsidRPr="00B64DF9">
      <w:pPr>
        <w:pStyle w:val="Tijeloteksta"/>
        <w:ind w:firstLine="708"/>
      </w:pPr>
      <w:r w:rsidRPr="00B64DF9">
        <w:t>Na ročištu radi očitovanja o prijedlogu za otvaranje stečajnoga postupka održanom 11. travnja 2017. punomoćnik dužnika je izjavio kako se ne protivi prijedlogu za otvaranje stečajnog postupka nad dužnikom.</w:t>
      </w:r>
    </w:p>
    <w:p w:rsidRDefault="00B64DF9" w:rsidP="00B64DF9" w:rsidR="00B64DF9" w:rsidRPr="00B64DF9">
      <w:pPr>
        <w:pStyle w:val="Tijeloteksta"/>
        <w:ind w:firstLine="708"/>
      </w:pPr>
    </w:p>
    <w:p w:rsidRDefault="00B64DF9" w:rsidP="00B64DF9" w:rsidR="00B64DF9">
      <w:pPr>
        <w:ind w:firstLine="708"/>
        <w:jc w:val="both"/>
        <w:rPr>
          <w:rFonts w:hAnsi="Times New Roman" w:ascii="Times New Roman"/>
          <w:lang w:val="hr-HR"/>
        </w:rPr>
      </w:pPr>
      <w:r w:rsidRPr="00B64DF9">
        <w:rPr>
          <w:rFonts w:hAnsi="Times New Roman" w:ascii="Times New Roman"/>
          <w:lang w:val="hr-HR"/>
        </w:rPr>
        <w:t>Uvidom u dopis Ministarstva financija – Porezne uprave od 28. ožujka 2017. (list 16. spisa) u bitnome je utvrđeno kako dužnik nije vlasnik motornog vozila, nekretnina, zrakoplova, vrijednosnih papira, dividenda i udjela. Nadalje je utvrđeno kako Porezna uprava, Područni ured Zagreb, Služba za ovrhu nema uknjiženih založnih prava na pokretninama i nekretninama dužnika. Zaključkom ovoga suda od 30. ožujka 2017. naloženo je zastupnici po zakonu dužnika Matei Čakarun, u roku od 8 dana od dostave tog zaključka očitovati se na navode iz navedenog dopisa Ministarstva financija, Porezne uprave od 28. ožujka 2017. Iako je uredno primila navedeni zaključak i navedeni dopis, zastupnica po zakonu dužnika nije u određenom roku, niti do danas osporila tvrdnje iz navedenog dopisa, niti je pristupila na ročište radi rasprave o pretpostavkama za otvaranje stečajnoga postupka održano 16. svibnja 2017. iako je uredno pozvana.</w:t>
      </w:r>
    </w:p>
    <w:p w:rsidRDefault="00223021" w:rsidP="00223021" w:rsidR="00223021">
      <w:pPr>
        <w:pStyle w:val="Tijeloteksta"/>
        <w:ind w:firstLine="708"/>
      </w:pPr>
      <w:r>
        <w:t xml:space="preserve">Osim toga, sud je, na temelju odredbe čl. 11. st. 3. SZ-a, po službenoj dužnosti zatražio  provjeru podataka iz elektroničkog sustava zemljišnih knjiga i dostavu podataka o nekretninama dužnika, te je utvrdio kako dužnik nije vlasnik nekretnina. </w:t>
      </w:r>
    </w:p>
    <w:p w:rsidRDefault="00221D3D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Zbog toga su, uzevši u obzir navedeno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>
        <w:rPr>
          <w:rFonts w:hAnsi="Times New Roman" w:ascii="Times New Roman"/>
          <w:lang w:val="pt-BR"/>
        </w:rPr>
        <w:t>24</w:t>
      </w:r>
      <w:r w:rsidR="000D18BE" w:rsidRPr="000D18BE">
        <w:rPr>
          <w:rFonts w:hAnsi="Times New Roman" w:ascii="Times New Roman"/>
          <w:lang w:val="pt-BR"/>
        </w:rPr>
        <w:t xml:space="preserve">. </w:t>
      </w:r>
      <w:r>
        <w:rPr>
          <w:rFonts w:hAnsi="Times New Roman" w:ascii="Times New Roman"/>
          <w:lang w:val="pt-BR"/>
        </w:rPr>
        <w:t>svibnja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170DFD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0E4B19">
        <w:rPr>
          <w:rFonts w:hAnsi="Times New Roman" w:ascii="Times New Roman"/>
          <w:lang w:val="hr-HR"/>
        </w:rPr>
        <w:t>24. svibnja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463B24">
        <w:rPr>
          <w:rFonts w:hAnsi="Times New Roman" w:ascii="Times New Roman"/>
          <w:szCs w:val="24"/>
          <w:lang w:val="hr-HR"/>
        </w:rPr>
        <w:t>30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463B24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9419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4190" w:rsidP="00694190" w:rsidR="0069419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en-US"/>
        </w:rPr>
      </w:pPr>
    </w:p>
    <w:p w:rsidRDefault="00694190" w:rsidP="00694190" w:rsidR="006941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94190" w:rsidP="00694190" w:rsidR="0069419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94190" w:rsidRPr="0069419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63B24">
          <w:rPr>
            <w:rFonts w:hAnsi="Times New Roman" w:ascii="Times New Roman"/>
          </w:rPr>
          <w:t>5976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21D3D"/>
    <w:rsid w:val="00223021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52096"/>
    <w:rsid w:val="004567D4"/>
    <w:rsid w:val="00463B24"/>
    <w:rsid w:val="00464CAD"/>
    <w:rsid w:val="00465511"/>
    <w:rsid w:val="00480E62"/>
    <w:rsid w:val="00482BAE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86D09"/>
    <w:rsid w:val="00591C1A"/>
    <w:rsid w:val="005940E9"/>
    <w:rsid w:val="005B1B7B"/>
    <w:rsid w:val="005F79FE"/>
    <w:rsid w:val="00614A16"/>
    <w:rsid w:val="006356C5"/>
    <w:rsid w:val="00655203"/>
    <w:rsid w:val="00661E83"/>
    <w:rsid w:val="00694190"/>
    <w:rsid w:val="006B13DB"/>
    <w:rsid w:val="006C1E76"/>
    <w:rsid w:val="006D1D1A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763E3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64DF9"/>
    <w:rsid w:val="00B71FF5"/>
    <w:rsid w:val="00B803C4"/>
    <w:rsid w:val="00BA25F3"/>
    <w:rsid w:val="00BB2D96"/>
    <w:rsid w:val="00BF3B37"/>
    <w:rsid w:val="00C06C05"/>
    <w:rsid w:val="00C202D8"/>
    <w:rsid w:val="00C21419"/>
    <w:rsid w:val="00C4021E"/>
    <w:rsid w:val="00C4374F"/>
    <w:rsid w:val="00C55116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4EC"/>
    <w:rsid w:val="00F01628"/>
    <w:rsid w:val="00F13F75"/>
    <w:rsid w:val="00F1400B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St-5976/2016-22</izvorni_sadrzaj>
    <derivirana_varijabla naziv="DomainObject.Oznaka_1">St-5976/2016-22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5976</izvorni_sadrzaj>
    <derivirana_varijabla naziv="DomainObject.Predmet.Broj_1">5976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St-5976/2016</izvorni_sadrzaj>
    <derivirana_varijabla naziv="DomainObject.Predmet.OznakaBroj_1">St-5976/2016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LENTE j.d.o.o. za proizvodnju, trgovinu i usluge</izvorni_sadrzaj>
    <derivirana_varijabla naziv="DomainObject.Predmet.ProtustrankaFormated_1">  ARCUS LENTE j.d.o.o. za proizvodnju, trgovinu i usluge</derivirana_varijabla>
  </DomainObject.Predmet.ProtustrankaFormated>
  <DomainObject.Predmet.ProtustrankaFormatedOIB>
    <izvorni_sadrzaj>  ARCUS LENTE j.d.o.o. za proizvodnju, trgovinu i usluge, OIB 83452686473</izvorni_sadrzaj>
    <derivirana_varijabla naziv="DomainObject.Predmet.ProtustrankaFormatedOIB_1">  ARCUS LENTE j.d.o.o. za proizvodnju, trgovinu i usluge, OIB 83452686473</derivirana_varijabla>
  </DomainObject.Predmet.ProtustrankaFormatedOIB>
  <DomainObject.Predmet.ProtustrankaFormatedWithAdress>
    <izvorni_sadrzaj> ARCUS LENTE j.d.o.o. za proizvodnju, trgovinu i usluge, Vukomerec 12, 10000 Zagreb</izvorni_sadrzaj>
    <derivirana_varijabla naziv="DomainObject.Predmet.ProtustrankaFormatedWithAdress_1"> ARCUS LENTE j.d.o.o. za proizvodnju, trgovinu i usluge, Vukomerec 12, 10000 Zagreb</derivirana_varijabla>
  </DomainObject.Predmet.ProtustrankaFormatedWithAdress>
  <DomainObject.Predmet.ProtustrankaFormatedWithAdressOIB>
    <izvorni_sadrzaj> ARCUS LENTE j.d.o.o. za proizvodnju, trgovinu i usluge, OIB 83452686473, Vukomerec 12, 10000 Zagreb</izvorni_sadrzaj>
    <derivirana_varijabla naziv="DomainObject.Predmet.ProtustrankaFormatedWithAdressOIB_1"> ARCUS LENTE j.d.o.o. za proizvodnju, trgovinu i usluge, OIB 83452686473, Vukomerec 12, 10000 Zagreb</derivirana_varijabla>
  </DomainObject.Predmet.ProtustrankaFormatedWithAdressOIB>
  <DomainObject.Predmet.ProtustrankaWithAdress>
    <izvorni_sadrzaj>ARCUS LENTE j.d.o.o. za proizvodnju, trgovinu i usluge Vukomerec 12, 10000 Zagreb</izvorni_sadrzaj>
    <derivirana_varijabla naziv="DomainObject.Predmet.ProtustrankaWithAdress_1">ARCUS LENTE j.d.o.o. za proizvodnju, trgovinu i usluge Vukomerec 12, 10000 Zagreb</derivirana_varijabla>
  </DomainObject.Predmet.ProtustrankaWithAdress>
  <DomainObject.Predmet.ProtustrankaWithAdressOIB>
    <izvorni_sadrzaj>ARCUS LENTE j.d.o.o. za proizvodnju, trgovinu i usluge, OIB 83452686473, Vukomerec 12, 10000 Zagreb</izvorni_sadrzaj>
    <derivirana_varijabla naziv="DomainObject.Predmet.ProtustrankaWithAdressOIB_1">ARCUS LENTE j.d.o.o. za proizvodnju, trgovinu i usluge, OIB 83452686473, Vukomerec 12, 10000 Zagreb</derivirana_varijabla>
  </DomainObject.Predmet.ProtustrankaWithAdressOIB>
  <DomainObject.Predmet.ProtustrankaNazivFormated>
    <izvorni_sadrzaj>ARCUS LENTE j.d.o.o. za proizvodnju, trgovinu i usluge</izvorni_sadrzaj>
    <derivirana_varijabla naziv="DomainObject.Predmet.ProtustrankaNazivFormated_1">ARCUS LENTE j.d.o.o. za proizvodnju, trgovinu i usluge</derivirana_varijabla>
  </DomainObject.Predmet.ProtustrankaNazivFormated>
  <DomainObject.Predmet.ProtustrankaNazivFormatedOIB>
    <izvorni_sadrzaj>ARCUS LENTE j.d.o.o. za proizvodnju, trgovinu i usluge, OIB 83452686473</izvorni_sadrzaj>
    <derivirana_varijabla naziv="DomainObject.Predmet.ProtustrankaNazivFormatedOIB_1">ARCUS LENTE j.d.o.o. za proizvodnju, trgovinu i usluge, OIB 83452686473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Matea Čakarun</izvorni_sadrzaj>
    <derivirana_varijabla naziv="DomainObject.Predmet.StrankaFormated_1">  FINA Regionalni centar Zagreb; Matea Čakarun</derivirana_varijabla>
  </DomainObject.Predmet.StrankaFormated>
  <DomainObject.Predmet.StrankaFormatedOIB>
    <izvorni_sadrzaj>  FINA Regionalni centar Zagreb, OIB 85821130368; Matea Čakarun, OIB 35300182746</izvorni_sadrzaj>
    <derivirana_varijabla naziv="DomainObject.Predmet.StrankaFormatedOIB_1">  FINA Regionalni centar Zagreb, OIB 85821130368; Matea Čakarun, OIB 35300182746</derivirana_varijabla>
  </DomainObject.Predmet.StrankaFormatedOIB>
  <DomainObject.Predmet.StrankaFormatedWithAdress>
    <izvorni_sadrzaj> FINA Regionalni centar Zagreb, Trg svibanjskih žrtava 1995. br. 1, 10000 Zagreb; Matea Čakarun, Vukomerec 12, 10000 Zagreb</izvorni_sadrzaj>
    <derivirana_varijabla naziv="DomainObject.Predmet.StrankaFormatedWithAdress_1"> FINA Regionalni centar Zagreb, Trg svibanjskih žrtava 1995. br. 1, 10000 Zagreb; Matea Čakarun, Vukomerec 12, 10000 Zagreb</derivirana_varijabla>
  </DomainObject.Predmet.StrankaFormatedWithAdress>
  <DomainObject.Predmet.StrankaFormatedWithAdressOIB>
    <izvorni_sadrzaj> FINA Regionalni centar Zagreb, OIB 85821130368, Trg svibanjskih žrtava 1995. br. 1, 10000 Zagreb; Matea Čakarun, OIB 35300182746, Vukomerec 12, 10000 Zagreb</izvorni_sadrzaj>
    <derivirana_varijabla naziv="DomainObject.Predmet.StrankaFormatedWithAdressOIB_1"> FINA Regionalni centar Zagreb, OIB 85821130368, Trg svibanjskih žrtava 1995. br. 1, 10000 Zagreb; Matea Čakarun, OIB 35300182746, Vukomerec 12, 10000 Zagreb</derivirana_varijabla>
  </DomainObject.Predmet.StrankaFormatedWithAdressOIB>
  <DomainObject.Predmet.StrankaWithAdress>
    <izvorni_sadrzaj>FINA Regionalni centar Zagreb Trg svibanjskih žrtava 1995. br. 1,10000 Zagreb,Matea Čakarun Vukomerec 12,10000 Zagreb</izvorni_sadrzaj>
    <derivirana_varijabla naziv="DomainObject.Predmet.StrankaWithAdress_1">FINA Regionalni centar Zagreb Trg svibanjskih žrtava 1995. br. 1,10000 Zagreb,Matea Čakarun Vukomerec 12,10000 Zagreb</derivirana_varijabla>
  </DomainObject.Predmet.StrankaWithAdress>
  <DomainObject.Predmet.StrankaWithAdressOIB>
    <izvorni_sadrzaj>FINA Regionalni centar Zagreb, OIB 85821130368, Trg svibanjskih žrtava 1995. br. 1,10000 Zagreb,Matea Čakarun, OIB 35300182746, Vukomerec 12,10000 Zagreb</izvorni_sadrzaj>
    <derivirana_varijabla naziv="DomainObject.Predmet.StrankaWithAdressOIB_1">FINA Regionalni centar Zagreb, OIB 85821130368, Trg svibanjskih žrtava 1995. br. 1,10000 Zagreb,Matea Čakarun, OIB 35300182746, Vukomerec 12,10000 Zagreb</derivirana_varijabla>
  </DomainObject.Predmet.StrankaWithAdressOIB>
  <DomainObject.Predmet.StrankaNazivFormated>
    <izvorni_sadrzaj>FINA Regionalni centar Zagreb,Matea Čakarun</izvorni_sadrzaj>
    <derivirana_varijabla naziv="DomainObject.Predmet.StrankaNazivFormated_1">FINA Regionalni centar Zagreb,Matea Čakarun</derivirana_varijabla>
  </DomainObject.Predmet.StrankaNazivFormated>
  <DomainObject.Predmet.StrankaNazivFormatedOIB>
    <izvorni_sadrzaj>FINA Regionalni centar Zagreb, OIB 85821130368,Matea Čakarun, OIB 35300182746</izvorni_sadrzaj>
    <derivirana_varijabla naziv="DomainObject.Predmet.StrankaNazivFormatedOIB_1">FINA Regionalni centar Zagreb, OIB 85821130368,Matea Čakarun, OIB 35300182746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Matea Čakarun</item>
    </izvorni_sadrzaj>
    <derivirana_varijabla naziv="DomainObject.Predmet.StrankaListFormated_1">
      <item>FINA Regionalni centar Zagreb</item>
      <item>Matea Čakarun</item>
    </derivirana_varijabla>
  </DomainObject.Predmet.StrankaListFormated>
  <DomainObject.Predmet.StrankaListFormatedOIB>
    <izvorni_sadrzaj>
      <item>FINA Regionalni centar Zagreb, OIB 85821130368</item>
      <item>Matea Čakarun, OIB 35300182746</item>
    </izvorni_sadrzaj>
    <derivirana_varijabla naziv="DomainObject.Predmet.StrankaListFormatedOIB_1">
      <item>FINA Regionalni centar Zagreb, OIB 85821130368</item>
      <item>Matea Čakarun, OIB 35300182746</item>
    </derivirana_varijabla>
  </DomainObject.Predmet.StrankaListFormatedOIB>
  <DomainObject.Predmet.StrankaListFormatedWithAdress>
    <izvorni_sadrzaj>
      <item>FINA Regionalni centar Zagreb, Trg svibanjskih žrtava 1995. br. 1, 10000 Zagreb</item>
      <item>Matea Čakarun, Vukomerec 12, 10000 Zagreb</item>
    </izvorni_sadrzaj>
    <derivirana_varijabla naziv="DomainObject.Predmet.StrankaListFormatedWithAdress_1">
      <item>FINA Regionalni centar Zagreb, Trg svibanjskih žrtava 1995. br. 1, 10000 Zagreb</item>
      <item>Matea Čakarun, Vukomerec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Matea Čakarun, OIB 35300182746, Vukomerec 12, 10000 Zagreb</item>
    </izvorni_sadrzaj>
    <derivirana_varijabla naziv="DomainObject.Predmet.StrankaListFormatedWithAdressOIB_1">
      <item>FINA Regionalni centar Zagreb, OIB 85821130368, Trg svibanjskih žrtava 1995. br. 1, 10000 Zagreb</item>
      <item>Matea Čakarun, OIB 35300182746, Vukomerec 12, 10000 Zagreb</item>
    </derivirana_varijabla>
  </DomainObject.Predmet.StrankaListFormatedWithAdressOIB>
  <DomainObject.Predmet.StrankaListNazivFormated>
    <izvorni_sadrzaj>
      <item>FINA Regionalni centar Zagreb</item>
      <item>Matea Čakarun</item>
    </izvorni_sadrzaj>
    <derivirana_varijabla naziv="DomainObject.Predmet.StrankaListNazivFormated_1">
      <item>FINA Regionalni centar Zagreb</item>
      <item>Matea Čakarun</item>
    </derivirana_varijabla>
  </DomainObject.Predmet.StrankaListNazivFormated>
  <DomainObject.Predmet.StrankaListNazivFormatedOIB>
    <izvorni_sadrzaj>
      <item>FINA Regionalni centar Zagreb, OIB 85821130368</item>
      <item>Matea Čakarun, OIB 35300182746</item>
    </izvorni_sadrzaj>
    <derivirana_varijabla naziv="DomainObject.Predmet.StrankaListNazivFormatedOIB_1">
      <item>FINA Regionalni centar Zagreb, OIB 85821130368</item>
      <item>Matea Čakarun, OIB 35300182746</item>
    </derivirana_varijabla>
  </DomainObject.Predmet.StrankaListNazivFormatedOIB>
  <DomainObject.Predmet.ProtuStrankaListFormated>
    <izvorni_sadrzaj>
      <item>ARCUS LENTE j.d.o.o. za proizvodnju, trgovinu i usluge</item>
    </izvorni_sadrzaj>
    <derivirana_varijabla naziv="DomainObject.Predmet.ProtuStrankaListFormated_1">
      <item>ARCUS LENTE j.d.o.o. za proizvodnju, trgovinu i usluge</item>
    </derivirana_varijabla>
  </DomainObject.Predmet.ProtuStrankaListFormated>
  <DomainObject.Predmet.ProtuStrankaListFormatedOIB>
    <izvorni_sadrzaj>
      <item>ARCUS LENTE j.d.o.o. za proizvodnju, trgovinu i usluge, OIB 83452686473</item>
    </izvorni_sadrzaj>
    <derivirana_varijabla naziv="DomainObject.Predmet.ProtuStrankaListFormatedOIB_1">
      <item>ARCUS LENTE j.d.o.o. za proizvodnju, trgovinu i usluge, OIB 83452686473</item>
    </derivirana_varijabla>
  </DomainObject.Predmet.ProtuStrankaListFormatedOIB>
  <DomainObject.Predmet.ProtuStrankaListFormatedWithAdress>
    <izvorni_sadrzaj>
      <item>ARCUS LENTE j.d.o.o. za proizvodnju, trgovinu i usluge, Vukomerec 12, 10000 Zagreb</item>
    </izvorni_sadrzaj>
    <derivirana_varijabla naziv="DomainObject.Predmet.ProtuStrankaListFormatedWithAdress_1">
      <item>ARCUS LENTE j.d.o.o. za proizvodnju, trgovinu i usluge, Vukomerec 12, 10000 Zagreb</item>
    </derivirana_varijabla>
  </DomainObject.Predmet.ProtuStrankaListFormatedWithAdress>
  <DomainObject.Predmet.ProtuStrankaListFormatedWithAdressOIB>
    <izvorni_sadrzaj>
      <item>ARCUS LENTE j.d.o.o. za proizvodnju, trgovinu i usluge, OIB 83452686473, Vukomerec 12, 10000 Zagreb</item>
    </izvorni_sadrzaj>
    <derivirana_varijabla naziv="DomainObject.Predmet.ProtuStrankaListFormatedWithAdressOIB_1">
      <item>ARCUS LENTE j.d.o.o. za proizvodnju, trgovinu i usluge, OIB 83452686473, Vukomerec 12, 10000 Zagreb</item>
    </derivirana_varijabla>
  </DomainObject.Predmet.ProtuStrankaListFormatedWithAdressOIB>
  <DomainObject.Predmet.ProtuStrankaListNazivFormated>
    <izvorni_sadrzaj>
      <item>ARCUS LENTE j.d.o.o. za proizvodnju, trgovinu i usluge</item>
    </izvorni_sadrzaj>
    <derivirana_varijabla naziv="DomainObject.Predmet.ProtuStrankaListNazivFormated_1">
      <item>ARCUS LENTE j.d.o.o. za proizvodnju, trgovinu i usluge</item>
    </derivirana_varijabla>
  </DomainObject.Predmet.ProtuStrankaListNazivFormated>
  <DomainObject.Predmet.ProtuStrankaListNazivFormatedOIB>
    <izvorni_sadrzaj>
      <item>ARCUS LENTE j.d.o.o. za proizvodnju, trgovinu i usluge, OIB 83452686473</item>
    </izvorni_sadrzaj>
    <derivirana_varijabla naziv="DomainObject.Predmet.ProtuStrankaListNazivFormatedOIB_1">
      <item>ARCUS LENTE j.d.o.o. za proizvodnju, trgovinu i usluge, OIB 83452686473</item>
    </derivirana_varijabla>
  </DomainObject.Predmet.ProtuStrankaListNazivFormatedOIB>
  <DomainObject.Predmet.OstaliListFormated>
    <izvorni_sadrzaj>
      <item>ZAGREBAČKA BANKA DIONIČKO DRUŠTVO</item>
      <item>Matea Čakarun</item>
    </izvorni_sadrzaj>
    <derivirana_varijabla naziv="DomainObject.Predmet.OstaliListFormated_1">
      <item>ZAGREBAČKA BANKA DIONIČKO DRUŠTVO</item>
      <item>Matea Čakarun</item>
    </derivirana_varijabla>
  </DomainObject.Predmet.OstaliListFormated>
  <DomainObject.Predmet.OstaliListFormatedOIB>
    <izvorni_sadrzaj>
      <item>ZAGREBAČKA BANKA DIONIČKO DRUŠTVO, OIB 92963223473</item>
      <item>Matea Čakarun, OIB 35300182746</item>
    </izvorni_sadrzaj>
    <derivirana_varijabla naziv="DomainObject.Predmet.OstaliListFormatedOIB_1">
      <item>ZAGREBAČKA BANKA DIONIČKO DRUŠTVO, OIB 92963223473</item>
      <item>Matea Čakarun, OIB 35300182746</item>
    </derivirana_varijabla>
  </DomainObject.Predmet.OstaliListFormatedOIB>
  <DomainObject.Predmet.OstaliListFormatedWithAdress>
    <izvorni_sadrzaj>
      <item>ZAGREBAČKA BANKA DIONIČKO DRUŠTVO, Trg bana Josipa Jelačića 10, 10000 Zagreb</item>
      <item>Matea Čakarun, Vukomerec 12, 10000 Zagreb</item>
    </izvorni_sadrzaj>
    <derivirana_varijabla naziv="DomainObject.Predmet.OstaliListFormatedWithAdress_1">
      <item>ZAGREBAČKA BANKA DIONIČKO DRUŠTVO, Trg bana Josipa Jelačića 10, 10000 Zagreb</item>
      <item>Matea Čakarun, Vukomerec 12,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Matea Čakarun, OIB 35300182746, Vukomerec 12, 10000 Zagreb</item>
    </izvorni_sadrzaj>
    <derivirana_varijabla naziv="DomainObject.Predmet.OstaliListFormatedWithAdressOIB_1">
      <item>ZAGREBAČKA BANKA DIONIČKO DRUŠTVO, OIB 92963223473, Trg bana Josipa Jelačića 10, 10000 Zagreb</item>
      <item>Matea Čakarun, OIB 35300182746, Vukomerec 12, 10000 Zagreb</item>
    </derivirana_varijabla>
  </DomainObject.Predmet.OstaliListFormatedWithAdressOIB>
  <DomainObject.Predmet.OstaliListNazivFormated>
    <izvorni_sadrzaj>
      <item>ZAGREBAČKA BANKA DIONIČKO DRUŠTVO</item>
      <item>Matea Čakarun</item>
    </izvorni_sadrzaj>
    <derivirana_varijabla naziv="DomainObject.Predmet.OstaliListNazivFormated_1">
      <item>ZAGREBAČKA BANKA DIONIČKO DRUŠTVO</item>
      <item>Matea Čakarun</item>
    </derivirana_varijabla>
  </DomainObject.Predmet.OstaliListNazivFormated>
  <DomainObject.Predmet.OstaliListNazivFormatedOIB>
    <izvorni_sadrzaj>
      <item>ZAGREBAČKA BANKA DIONIČKO DRUŠTVO, OIB 92963223473</item>
      <item>Matea Čakarun, OIB 35300182746</item>
    </izvorni_sadrzaj>
    <derivirana_varijabla naziv="DomainObject.Predmet.OstaliListNazivFormatedOIB_1">
      <item>ZAGREBAČKA BANKA DIONIČKO DRUŠTVO, OIB 92963223473</item>
      <item>Matea Čakarun, OIB 35300182746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St-5976/2016-22</izvorni_sadrzaj>
    <derivirana_varijabla naziv="DomainObject.PoslovniBrojDokumenta_1">St-5976/2016-22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ARCUS LENTE j.d.o.o. za proizvodnju, trgovinu i usluge</izvorni_sadrzaj>
    <derivirana_varijabla naziv="DomainObject.Predmet.ProtustrankaIDrugi_1">ARCUS LENTE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ARCUS LENTE j.d.o.o. za proizvodnju, trgovinu i usluge, OIB 83452686473, Vukomerec 12, 10000 Zagreb</izvorni_sadrzaj>
    <derivirana_varijabla naziv="DomainObject.Predmet.ProtustrankaIDrugiAdressOIB_1">ARCUS LENTE j.d.o.o. za proizvodnju, trgovinu i usluge, OIB 83452686473, Vukomerec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St-5976/2016-22</izvorni_sadrzaj>
    <derivirana_varijabla naziv="DomainObject.Predmet.OdlukaRjesenje.Oznaka_1">St-5976/2016-22</derivirana_varijabla>
  </DomainObject.Predmet.OdlukaRjesenje.Oznaka>
  <DomainObject.Predmet.SudioniciListNaziv>
    <izvorni_sadrzaj>
      <item>FINA Regionalni centar Zagreb</item>
      <item>ARCUS LENTE j.d.o.o. za proizvodnju, trgovinu i usluge</item>
      <item>ZAGREBAČKA BANKA DIONIČKO DRUŠTVO</item>
      <item>Matea Čakarun</item>
      <item>Matea Čakarun</item>
    </izvorni_sadrzaj>
    <derivirana_varijabla naziv="DomainObject.Predmet.SudioniciListNaziv_1">
      <item>FINA Regionalni centar Zagreb</item>
      <item>ARCUS LENTE j.d.o.o. za proizvodnju, trgovinu i usluge</item>
      <item>ZAGREBAČKA BANKA DIONIČKO DRUŠTVO</item>
      <item>Matea Čakarun</item>
      <item>Matea Čakarun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ARCUS LENTE j.d.o.o. za proizvodnju, trgovinu i usluge, OIB 83452686473, Vukomerec 12,10000 Zagreb</item>
      <item>ZAGREBAČKA BANKA DIONIČKO DRUŠTVO, OIB 92963223473, Trg bana Josipa Jelačića 10,10000 Zagreb</item>
      <item>Matea Čakarun, OIB 35300182746, Vukomerec 12,10000 Zagreb</item>
      <item>Matea Čakarun, OIB 35300182746, Vukomerec 12,10000 Zagreb</item>
    </izvorni_sadrzaj>
    <derivirana_varijabla naziv="DomainObject.Predmet.SudioniciListAdressOIB_1">
      <item>FINA Regionalni centar Zagreb, OIB 85821130368, Trg svibanjskih žrtava 1995. br. 1,10000 Zagreb</item>
      <item>ARCUS LENTE j.d.o.o. za proizvodnju, trgovinu i usluge, OIB 83452686473, Vukomerec 12,10000 Zagreb</item>
      <item>ZAGREBAČKA BANKA DIONIČKO DRUŠTVO, OIB 92963223473, Trg bana Josipa Jelačića 10,10000 Zagreb</item>
      <item>Matea Čakarun, OIB 35300182746, Vukomerec 12,10000 Zagreb</item>
      <item>Matea Čakarun, OIB 35300182746, Vukomerec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83452686473</item>
      <item>, OIB 92963223473</item>
      <item>, OIB 35300182746</item>
      <item>, OIB 35300182746</item>
    </izvorni_sadrzaj>
    <derivirana_varijabla naziv="DomainObject.Predmet.SudioniciListNazivOIB_1">
      <item>, OIB 85821130368</item>
      <item>, OIB 83452686473</item>
      <item>, OIB 92963223473</item>
      <item>, OIB 35300182746</item>
      <item>, OIB 35300182746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72D04-AE52-4852-8B38-CF00C93FD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1212</properties:Words>
  <properties:Characters>6481</properties:Characters>
  <properties:Lines>134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2017-08-30T06:39:00Z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St-5976/2016-22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