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2b1c" w14:paraId="2402b1c" w:rsidRDefault="00ED2EF6" w:rsidP="00ED2EF6" w:rsidR="00ED2EF6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ED2EF6" w:rsidP="00ED2EF6" w:rsidR="00ED2EF6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St-10/12</w:t>
      </w: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  <w:jc w:val="center"/>
      </w:pPr>
      <w:r>
        <w:rPr>
          <w:b/>
        </w:rPr>
        <w:t>Z A P I S N I K</w:t>
      </w:r>
    </w:p>
    <w:p w:rsidRDefault="00ED2EF6" w:rsidP="00ED2EF6" w:rsidR="00ED2EF6">
      <w:pPr>
        <w:spacing w:after="0"/>
        <w:jc w:val="center"/>
      </w:pPr>
      <w:r>
        <w:t>od 15. rujna 2016. godine</w:t>
      </w:r>
    </w:p>
    <w:p w:rsidRDefault="00ED2EF6" w:rsidP="00ED2EF6" w:rsidR="00ED2EF6">
      <w:pPr>
        <w:spacing w:after="0"/>
        <w:jc w:val="center"/>
      </w:pPr>
    </w:p>
    <w:p w:rsidRDefault="00ED2EF6" w:rsidP="00ED2EF6" w:rsidR="00ED2EF6">
      <w:pPr>
        <w:spacing w:after="0"/>
        <w:jc w:val="center"/>
      </w:pPr>
      <w:r>
        <w:t>sastavljen kod Trgovačkog suda u Varaždinu</w:t>
      </w:r>
    </w:p>
    <w:p w:rsidRDefault="00ED2EF6" w:rsidP="00ED2EF6" w:rsidR="00ED2EF6">
      <w:pPr>
        <w:spacing w:after="0"/>
        <w:jc w:val="center"/>
      </w:pPr>
      <w:r>
        <w:t xml:space="preserve">u stečajnom postupku nad dužnikom  </w:t>
      </w:r>
    </w:p>
    <w:p w:rsidRDefault="00ED2EF6" w:rsidP="00ED2EF6" w:rsidR="00ED2EF6">
      <w:pPr>
        <w:spacing w:after="0"/>
        <w:jc w:val="center"/>
        <w:rPr>
          <w:b/>
        </w:rPr>
      </w:pPr>
      <w:r>
        <w:rPr>
          <w:b/>
        </w:rPr>
        <w:t xml:space="preserve">HA-LIM d.o.o. u stečaju, </w:t>
      </w:r>
      <w:proofErr w:type="spellStart"/>
      <w:r>
        <w:rPr>
          <w:b/>
        </w:rPr>
        <w:t>Grkaveščak</w:t>
      </w:r>
      <w:proofErr w:type="spellEnd"/>
      <w:r>
        <w:rPr>
          <w:b/>
        </w:rPr>
        <w:t xml:space="preserve"> 35,</w:t>
      </w:r>
    </w:p>
    <w:p w:rsidRDefault="00ED2EF6" w:rsidP="00ED2EF6" w:rsidR="00ED2EF6">
      <w:pPr>
        <w:spacing w:after="0"/>
        <w:jc w:val="center"/>
      </w:pPr>
      <w:r>
        <w:t xml:space="preserve"> MBS: 070060634, OIB: 17620044635</w:t>
      </w:r>
    </w:p>
    <w:p w:rsidRDefault="00ED2EF6" w:rsidP="00ED2EF6" w:rsidR="00ED2EF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jc w:val="center"/>
      </w:pPr>
      <w:r>
        <w:t>Javna dražba)</w:t>
      </w:r>
    </w:p>
    <w:p w:rsidRDefault="00ED2EF6" w:rsidP="00ED2EF6" w:rsidR="00ED2EF6">
      <w:pPr>
        <w:spacing w:after="0"/>
        <w:ind w:left="720"/>
      </w:pP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</w:pPr>
      <w:r>
        <w:t>Nazočni od strane suda:</w:t>
      </w:r>
    </w:p>
    <w:p w:rsidRDefault="00ED2EF6" w:rsidP="00ED2EF6" w:rsidR="00ED2EF6">
      <w:pPr>
        <w:spacing w:after="0"/>
      </w:pPr>
      <w:r>
        <w:t>MARIJA LEVANIĆ-ŠKERBIĆ, stečajni sudac</w:t>
      </w:r>
    </w:p>
    <w:p w:rsidRDefault="00ED2EF6" w:rsidP="00ED2EF6" w:rsidR="00ED2EF6">
      <w:pPr>
        <w:spacing w:after="0"/>
      </w:pPr>
      <w:r>
        <w:t>ANDREJA LESJAK, zapisničar</w:t>
      </w: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</w:pPr>
      <w:r>
        <w:t>Započeto u 9,15 sati.</w:t>
      </w: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</w:pPr>
      <w:r>
        <w:tab/>
        <w:t>Ročište je javno.</w:t>
      </w: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</w:pPr>
      <w:r>
        <w:tab/>
        <w:t>Utvrđuje se da su pristupili:</w:t>
      </w: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  <w:ind w:firstLine="708"/>
      </w:pPr>
      <w:r>
        <w:t xml:space="preserve">- stečajna upraviteljica- Sanja </w:t>
      </w:r>
      <w:proofErr w:type="spellStart"/>
      <w:r>
        <w:t>Kraljek</w:t>
      </w:r>
      <w:proofErr w:type="spellEnd"/>
    </w:p>
    <w:p w:rsidRDefault="00ED2EF6" w:rsidP="00ED2EF6" w:rsidR="00ED2EF6">
      <w:pPr>
        <w:spacing w:after="0"/>
        <w:ind w:left="708"/>
      </w:pPr>
      <w:r>
        <w:t xml:space="preserve">- za stečajnog vjerovnika RH Ministarstvo financija, Poreznu upravu- zastupnica po zakonu Mirjana Bogdanović </w:t>
      </w:r>
      <w:proofErr w:type="spellStart"/>
      <w:r>
        <w:t>Kamber</w:t>
      </w:r>
      <w:proofErr w:type="spellEnd"/>
      <w:r>
        <w:t>, zamjenica ŽDO Varaždin, Građansko upravni odjel</w:t>
      </w:r>
    </w:p>
    <w:p w:rsidRDefault="00ED2EF6" w:rsidP="00ED2EF6" w:rsidR="00ED2EF6">
      <w:pPr>
        <w:spacing w:after="0"/>
        <w:ind w:left="708"/>
      </w:pPr>
      <w:r>
        <w:t>- bivši direktor Alen Hadžić</w:t>
      </w:r>
    </w:p>
    <w:p w:rsidRDefault="00ED2EF6" w:rsidP="00ED2EF6" w:rsidR="00ED2EF6">
      <w:pPr>
        <w:spacing w:after="0"/>
        <w:ind w:left="708"/>
      </w:pPr>
      <w:r>
        <w:t xml:space="preserve">- za ponuditelja Hasana Hadžića- pun. Ivica </w:t>
      </w:r>
      <w:proofErr w:type="spellStart"/>
      <w:r>
        <w:t>Plavetić</w:t>
      </w:r>
      <w:proofErr w:type="spellEnd"/>
      <w:r>
        <w:t>, odvjetnik u Čakovcu, predaje u spis punomoć.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spacing w:after="0"/>
      </w:pPr>
    </w:p>
    <w:p w:rsidRDefault="00ED2EF6" w:rsidP="00ED2EF6" w:rsidR="00ED2EF6">
      <w:pPr>
        <w:spacing w:after="0"/>
        <w:ind w:firstLine="708"/>
        <w:jc w:val="both"/>
      </w:pPr>
      <w:r>
        <w:t>Konstatira se da je oglas za današnju javnu dražbu objavljen na internetskim stranicama VTS i HGK, a zaključak o prodaji za današnju 3. javnu dražbu objavljen na e oglasnoj ploči ovoga suda.</w:t>
      </w: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firstLine="567"/>
        <w:jc w:val="both"/>
      </w:pPr>
      <w:r>
        <w:t>Stečajni sudac otvara ročište u 9,15 sati i objavljuje da je predmet ročišta prodaja nekretnina stečajnog dužnika, i to:</w:t>
      </w:r>
    </w:p>
    <w:p w:rsidRDefault="00ED2EF6" w:rsidP="00ED2EF6" w:rsidR="00ED2EF6">
      <w:pPr>
        <w:spacing w:after="0"/>
        <w:ind w:firstLine="567"/>
        <w:jc w:val="both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5181 k.o. </w:t>
      </w:r>
      <w:proofErr w:type="spellStart"/>
      <w:r>
        <w:t>Gradiščak</w:t>
      </w:r>
      <w:proofErr w:type="spellEnd"/>
      <w:r>
        <w:t xml:space="preserve">, čk.br. 3543/2, koja predstavlja livadu </w:t>
      </w:r>
      <w:proofErr w:type="spellStart"/>
      <w:r>
        <w:t>Grkaveščak</w:t>
      </w:r>
      <w:proofErr w:type="spellEnd"/>
      <w:r>
        <w:t xml:space="preserve"> sa 588 m2,</w:t>
      </w: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3856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3375, koja predstavlja livadu </w:t>
      </w:r>
      <w:proofErr w:type="spellStart"/>
      <w:r>
        <w:t>Grkaveščak</w:t>
      </w:r>
      <w:proofErr w:type="spellEnd"/>
      <w:r>
        <w:t xml:space="preserve"> sa 119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lastRenderedPageBreak/>
        <w:t xml:space="preserve">nekretnina upisana u </w:t>
      </w:r>
      <w:proofErr w:type="spellStart"/>
      <w:r>
        <w:t>zk.ul</w:t>
      </w:r>
      <w:proofErr w:type="spellEnd"/>
      <w:r>
        <w:t xml:space="preserve">. 3857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3378, koja predstavlja livadu </w:t>
      </w:r>
      <w:proofErr w:type="spellStart"/>
      <w:r>
        <w:t>Grkaveščak</w:t>
      </w:r>
      <w:proofErr w:type="spellEnd"/>
      <w:r>
        <w:t xml:space="preserve"> sa 287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3858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3379, koja predstavlja livadu </w:t>
      </w:r>
      <w:proofErr w:type="spellStart"/>
      <w:r>
        <w:t>Grkaveščak</w:t>
      </w:r>
      <w:proofErr w:type="spellEnd"/>
      <w:r>
        <w:t xml:space="preserve"> sa 291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3862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3544, koja predstavlja livadu </w:t>
      </w:r>
      <w:proofErr w:type="spellStart"/>
      <w:r>
        <w:t>Grkaveščak</w:t>
      </w:r>
      <w:proofErr w:type="spellEnd"/>
      <w:r>
        <w:t xml:space="preserve"> sa 593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3863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3547, koja predstavlja livadu </w:t>
      </w:r>
      <w:proofErr w:type="spellStart"/>
      <w:r>
        <w:t>Grkaveščak</w:t>
      </w:r>
      <w:proofErr w:type="spellEnd"/>
      <w:r>
        <w:t xml:space="preserve"> sa 839 m2,</w:t>
      </w:r>
    </w:p>
    <w:p w:rsidRDefault="00ED2EF6" w:rsidP="00ED2EF6" w:rsidR="00ED2EF6">
      <w:pPr>
        <w:spacing w:after="0"/>
        <w:jc w:val="both"/>
      </w:pPr>
    </w:p>
    <w:p w:rsidRDefault="00ED2EF6" w:rsidP="00ED2EF6" w:rsidR="00ED2EF6">
      <w:pPr>
        <w:spacing w:after="0"/>
        <w:ind w:left="705"/>
        <w:jc w:val="both"/>
      </w:pPr>
      <w:r>
        <w:rPr>
          <w:b/>
        </w:rPr>
        <w:t xml:space="preserve">Početna cijena ovih nekretnina iznosi ukupno 55.400,00 kn </w:t>
      </w:r>
      <w:r>
        <w:t>(85% procijenjene vrijednosti).</w:t>
      </w: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  <w:ind w:firstLine="708"/>
        <w:jc w:val="both"/>
      </w:pPr>
      <w:proofErr w:type="spellStart"/>
      <w:r>
        <w:t>Pristupjeli</w:t>
      </w:r>
      <w:proofErr w:type="spellEnd"/>
      <w:r>
        <w:t xml:space="preserve"> punomoćnik ponuditelja Hasana Hadžića izjavljuje da je uplatio jamčevinu sukladno zaključku o prodaji, predaje u spis dokaz o uplati, navodi da je upoznat s uvjetima prodaje koji su objavljeni u oglasu, te se izjašnjava da će na današnjoj dražbi sudjelovati kao ponuditelj.</w:t>
      </w: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firstLine="708"/>
        <w:jc w:val="both"/>
      </w:pPr>
      <w:r>
        <w:t xml:space="preserve"> Nakon toga, stečajni sudac donosi </w:t>
      </w: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left="705"/>
        <w:jc w:val="both"/>
      </w:pPr>
      <w:r>
        <w:t xml:space="preserve">Utvrđuje se da je udovoljeno uvjetima za održavanje današnjeg ročišta za  3. javnu dražbu,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zakona, u vezi s odredbama čl. 94.  Ovršnog zakona, u odnosu na nekretnine stečajnog dužnika:</w:t>
      </w: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5181 k.o. </w:t>
      </w:r>
      <w:proofErr w:type="spellStart"/>
      <w:r>
        <w:t>Gradiščak</w:t>
      </w:r>
      <w:proofErr w:type="spellEnd"/>
      <w:r>
        <w:t xml:space="preserve">, čk.br. 3543/2, koja predstavlja livadu </w:t>
      </w:r>
      <w:proofErr w:type="spellStart"/>
      <w:r>
        <w:t>Grkaveščak</w:t>
      </w:r>
      <w:proofErr w:type="spellEnd"/>
      <w:r>
        <w:t xml:space="preserve"> sa 588 m2,</w:t>
      </w: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3856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3375, koja predstavlja livadu </w:t>
      </w:r>
      <w:proofErr w:type="spellStart"/>
      <w:r>
        <w:t>Grkaveščak</w:t>
      </w:r>
      <w:proofErr w:type="spellEnd"/>
      <w:r>
        <w:t xml:space="preserve"> sa 119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3857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3378, koja predstavlja livadu </w:t>
      </w:r>
      <w:proofErr w:type="spellStart"/>
      <w:r>
        <w:t>Grkaveščak</w:t>
      </w:r>
      <w:proofErr w:type="spellEnd"/>
      <w:r>
        <w:t xml:space="preserve"> sa 287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3858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3379, koja predstavlja livadu </w:t>
      </w:r>
      <w:proofErr w:type="spellStart"/>
      <w:r>
        <w:t>Grkaveščak</w:t>
      </w:r>
      <w:proofErr w:type="spellEnd"/>
      <w:r>
        <w:t xml:space="preserve"> sa 291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3862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3544, koja predstavlja livadu </w:t>
      </w:r>
      <w:proofErr w:type="spellStart"/>
      <w:r>
        <w:t>Grkaveščak</w:t>
      </w:r>
      <w:proofErr w:type="spellEnd"/>
      <w:r>
        <w:t xml:space="preserve"> sa 593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3863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3547, koja predstavlja livadu </w:t>
      </w:r>
      <w:proofErr w:type="spellStart"/>
      <w:r>
        <w:t>Grkaveščak</w:t>
      </w:r>
      <w:proofErr w:type="spellEnd"/>
      <w:r>
        <w:t xml:space="preserve"> sa 839 m2,</w:t>
      </w:r>
    </w:p>
    <w:p w:rsidRDefault="00ED2EF6" w:rsidP="00ED2EF6" w:rsidR="00ED2EF6">
      <w:pPr>
        <w:spacing w:after="0"/>
        <w:jc w:val="both"/>
      </w:pPr>
    </w:p>
    <w:p w:rsidRDefault="00ED2EF6" w:rsidP="00ED2EF6" w:rsidR="00ED2EF6">
      <w:pPr>
        <w:spacing w:after="0"/>
        <w:ind w:left="705"/>
        <w:jc w:val="both"/>
      </w:pPr>
      <w:r>
        <w:rPr>
          <w:b/>
        </w:rPr>
        <w:t xml:space="preserve">Početna cijena ovih nekretnina iznosi ukupno 55.400,00 kn </w:t>
      </w:r>
      <w:r>
        <w:t>(85% procijenjene vrijednosti).</w:t>
      </w: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firstLine="708"/>
        <w:jc w:val="both"/>
      </w:pPr>
      <w:r>
        <w:t xml:space="preserve">Ponuditelj nudi početnu cijenu za ove nekretnine, te budući da nema drugih ponuditelja, sud donosi </w:t>
      </w:r>
    </w:p>
    <w:p w:rsidRDefault="00ED2EF6" w:rsidP="00ED2EF6" w:rsidR="00ED2EF6">
      <w:pPr>
        <w:spacing w:after="0"/>
        <w:ind w:firstLine="708"/>
        <w:jc w:val="both"/>
      </w:pPr>
    </w:p>
    <w:p w:rsidRDefault="00ED2EF6" w:rsidP="00ED2EF6" w:rsidR="00ED2EF6">
      <w:pPr>
        <w:spacing w:after="0"/>
        <w:ind w:firstLine="708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 xml:space="preserve">Z A K LJ U Č A K  </w:t>
      </w: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  <w:ind w:hanging="705" w:left="705"/>
        <w:jc w:val="both"/>
      </w:pPr>
      <w:r>
        <w:t>I</w:t>
      </w:r>
      <w:r>
        <w:tab/>
        <w:t>3. javna dražba za prodaju nekretnina stečajnog dužnika, i to:</w:t>
      </w:r>
    </w:p>
    <w:p w:rsidRDefault="00ED2EF6" w:rsidP="00ED2EF6" w:rsidR="00ED2EF6">
      <w:pPr>
        <w:spacing w:after="0"/>
        <w:ind w:hanging="705" w:left="705"/>
        <w:jc w:val="both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ab/>
        <w:t xml:space="preserve">nekretnina upisana u </w:t>
      </w:r>
      <w:proofErr w:type="spellStart"/>
      <w:r>
        <w:t>zk.ul</w:t>
      </w:r>
      <w:proofErr w:type="spellEnd"/>
      <w:r>
        <w:t xml:space="preserve">. 5181 k.o. </w:t>
      </w:r>
      <w:proofErr w:type="spellStart"/>
      <w:r>
        <w:t>Gradiščak</w:t>
      </w:r>
      <w:proofErr w:type="spellEnd"/>
      <w:r>
        <w:t xml:space="preserve">, čk.br. 3543/2, koja predstavlja livadu </w:t>
      </w:r>
      <w:proofErr w:type="spellStart"/>
      <w:r>
        <w:t>Grkaveščak</w:t>
      </w:r>
      <w:proofErr w:type="spellEnd"/>
      <w:r>
        <w:t xml:space="preserve"> sa 588 m2,</w:t>
      </w: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3856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3375, koja predstavlja livadu </w:t>
      </w:r>
      <w:proofErr w:type="spellStart"/>
      <w:r>
        <w:t>Grkaveščak</w:t>
      </w:r>
      <w:proofErr w:type="spellEnd"/>
      <w:r>
        <w:t xml:space="preserve"> sa 119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3857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3378, koja predstavlja livadu </w:t>
      </w:r>
      <w:proofErr w:type="spellStart"/>
      <w:r>
        <w:t>Grkaveščak</w:t>
      </w:r>
      <w:proofErr w:type="spellEnd"/>
      <w:r>
        <w:t xml:space="preserve"> sa 287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3858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3379, koja predstavlja livadu </w:t>
      </w:r>
      <w:proofErr w:type="spellStart"/>
      <w:r>
        <w:t>Grkaveščak</w:t>
      </w:r>
      <w:proofErr w:type="spellEnd"/>
      <w:r>
        <w:t xml:space="preserve"> sa 291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3862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3544, koja predstavlja livadu </w:t>
      </w:r>
      <w:proofErr w:type="spellStart"/>
      <w:r>
        <w:t>Grkaveščak</w:t>
      </w:r>
      <w:proofErr w:type="spellEnd"/>
      <w:r>
        <w:t xml:space="preserve"> sa 593 m2,</w:t>
      </w:r>
    </w:p>
    <w:p w:rsidRDefault="00ED2EF6" w:rsidP="00ED2EF6" w:rsidR="00ED2EF6">
      <w:pPr>
        <w:spacing w:after="0"/>
        <w:ind w:left="708"/>
      </w:pPr>
    </w:p>
    <w:p w:rsidRDefault="00ED2EF6" w:rsidP="00ED2EF6" w:rsidR="00ED2EF6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3863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3547, koja predstavlja livadu </w:t>
      </w:r>
      <w:proofErr w:type="spellStart"/>
      <w:r>
        <w:t>Grkaveščak</w:t>
      </w:r>
      <w:proofErr w:type="spellEnd"/>
      <w:r>
        <w:t xml:space="preserve"> sa 839 m2,</w:t>
      </w:r>
    </w:p>
    <w:p w:rsidRDefault="00ED2EF6" w:rsidP="00ED2EF6" w:rsidR="00ED2EF6">
      <w:pPr>
        <w:spacing w:after="0"/>
        <w:jc w:val="both"/>
      </w:pPr>
    </w:p>
    <w:p w:rsidRDefault="00ED2EF6" w:rsidP="00ED2EF6" w:rsidR="00ED2EF6">
      <w:pPr>
        <w:spacing w:after="0"/>
        <w:jc w:val="both"/>
      </w:pPr>
    </w:p>
    <w:p w:rsidRDefault="00ED2EF6" w:rsidP="00ED2EF6" w:rsidR="00ED2EF6">
      <w:pPr>
        <w:spacing w:after="0"/>
        <w:ind w:left="927"/>
        <w:jc w:val="both"/>
      </w:pPr>
      <w:r>
        <w:t xml:space="preserve">    iz  zaključka o prodaji  se zaključuje u 9,20 sati.</w:t>
      </w:r>
    </w:p>
    <w:p w:rsidRDefault="00ED2EF6" w:rsidP="00ED2EF6" w:rsidR="00ED2EF6">
      <w:pPr>
        <w:spacing w:after="0"/>
        <w:ind w:hanging="705" w:left="705"/>
        <w:jc w:val="both"/>
      </w:pPr>
    </w:p>
    <w:p w:rsidRDefault="00ED2EF6" w:rsidP="00ED2EF6" w:rsidR="00ED2EF6">
      <w:pPr>
        <w:spacing w:after="0"/>
        <w:ind w:hanging="705" w:left="705"/>
        <w:jc w:val="both"/>
      </w:pPr>
      <w:r>
        <w:t>II</w:t>
      </w:r>
      <w:r>
        <w:tab/>
        <w:t xml:space="preserve">Utvrđuje se da je za navedene nekretnine stečajnog dužnika najveću cijenu ponudio jedini ponuditelj HASAN HADŽIĆ, </w:t>
      </w:r>
      <w:proofErr w:type="spellStart"/>
      <w:r>
        <w:t>Grkaveščak</w:t>
      </w:r>
      <w:proofErr w:type="spellEnd"/>
      <w:r>
        <w:t xml:space="preserve"> 34A, 40 313 Sveti Martin na Muri,          OIB: 00399809572, te je time ispunio uvjete da mu se nekretnine dosude.</w:t>
      </w:r>
    </w:p>
    <w:p w:rsidRDefault="00ED2EF6" w:rsidP="00ED2EF6" w:rsidR="00ED2EF6">
      <w:pPr>
        <w:spacing w:after="0"/>
        <w:ind w:hanging="705" w:left="705"/>
        <w:jc w:val="both"/>
      </w:pPr>
    </w:p>
    <w:p w:rsidRDefault="00ED2EF6" w:rsidP="00ED2EF6" w:rsidR="00ED2EF6">
      <w:pPr>
        <w:spacing w:after="0"/>
        <w:ind w:hanging="705" w:left="705"/>
        <w:jc w:val="both"/>
      </w:pPr>
      <w:r>
        <w:t>III</w:t>
      </w:r>
      <w:r>
        <w:tab/>
        <w:t>Rješenje o dosudi, dostaviti će se sudionicima u pisanom obliku, te će se objaviti na oglasnoj ploči suda.</w:t>
      </w:r>
    </w:p>
    <w:p w:rsidRDefault="00ED2EF6" w:rsidP="00ED2EF6" w:rsidR="00ED2EF6">
      <w:pPr>
        <w:spacing w:after="0"/>
        <w:ind w:hanging="705" w:left="705"/>
        <w:jc w:val="both"/>
      </w:pPr>
    </w:p>
    <w:p w:rsidRDefault="00ED2EF6" w:rsidP="00ED2EF6" w:rsidR="00ED2EF6">
      <w:pPr>
        <w:spacing w:after="0"/>
        <w:ind w:hanging="705" w:left="705"/>
        <w:jc w:val="both"/>
      </w:pPr>
      <w:r>
        <w:t xml:space="preserve"> </w:t>
      </w:r>
    </w:p>
    <w:p w:rsidRDefault="00ED2EF6" w:rsidP="00ED2EF6" w:rsidR="00ED2EF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Dovršeno u 9,25 sati</w:t>
      </w:r>
      <w:r>
        <w:tab/>
      </w:r>
    </w:p>
    <w:p w:rsidRDefault="00ED2EF6" w:rsidP="00ED2EF6" w:rsidR="00ED2EF6">
      <w:pPr>
        <w:spacing w:after="0"/>
        <w:jc w:val="both"/>
      </w:pPr>
    </w:p>
    <w:p w:rsidRDefault="00ED2EF6" w:rsidP="00ED2EF6" w:rsidR="00ED2EF6">
      <w:pPr>
        <w:spacing w:after="0"/>
        <w:jc w:val="both"/>
      </w:pPr>
    </w:p>
    <w:p w:rsidRDefault="00ED2EF6" w:rsidP="00ED2EF6" w:rsidR="00ED2EF6">
      <w:pPr>
        <w:spacing w:after="0"/>
        <w:jc w:val="both"/>
      </w:pPr>
      <w:r>
        <w:t>Zapisničar:</w:t>
      </w:r>
      <w:r>
        <w:tab/>
      </w:r>
      <w:r>
        <w:tab/>
      </w:r>
      <w:r>
        <w:tab/>
      </w:r>
      <w:r>
        <w:tab/>
        <w:t xml:space="preserve">            Sudac:</w:t>
      </w:r>
      <w:r>
        <w:tab/>
      </w:r>
      <w:r>
        <w:tab/>
      </w:r>
      <w:r>
        <w:tab/>
      </w:r>
      <w:r>
        <w:tab/>
      </w:r>
      <w:r>
        <w:tab/>
        <w:t>Sudionici:</w:t>
      </w: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  <w:ind w:left="705"/>
        <w:jc w:val="both"/>
      </w:pPr>
    </w:p>
    <w:p w:rsidRDefault="00ED2EF6" w:rsidP="00ED2EF6" w:rsidR="00ED2EF6">
      <w:pPr>
        <w:spacing w:after="0"/>
      </w:pPr>
    </w:p>
    <w:p w:rsidRDefault="00AE649C" w:rsidP="00ED2EF6" w:rsidR="00AE649C" w:rsidRPr="00B76F3C">
      <w:pPr>
        <w:pStyle w:val="FiksniRH"/>
        <w:spacing w:after="0"/>
      </w:pPr>
    </w:p>
    <w:p w:rsidRDefault="00ED2EF6" w:rsidP="00ED2EF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D2EF6" w:rsidR="00AE649C" w:rsidRPr="00B76F3C">
      <w:pPr>
        <w:pStyle w:val="SudSjedite"/>
      </w:pPr>
      <w:r>
        <w:tab/>
      </w:r>
    </w:p>
    <w:sectPr w:rsidSect="00F838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F75E32"/>
    <w:multiLevelType w:val="hybridMultilevel"/>
    <w:tmpl w:val="49A22A84"/>
    <w:lvl w:tplc="7F7AFA70" w:ilvl="0">
      <w:start w:val="3"/>
      <w:numFmt w:val="decimal"/>
      <w:lvlText w:val="(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2EF6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6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rujna 2016.</izvorni_sadrzaj>
    <derivirana_varijabla naziv="DomainObject.PlaniraniZavrsetakDatum_1">15. rujna 2016.</derivirana_varijabla>
  </DomainObject.PlaniraniZavrsetakDatum>
  <DomainObject.PlaniraniPocetakDatum>
    <izvorni_sadrzaj>15. rujna 2016.</izvorni_sadrzaj>
    <derivirana_varijabla naziv="DomainObject.PlaniraniPocetakDatum_1">15. rujna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SANJA KRALJEK</item>
      <item>ŽUPANIJSKO DRŽAVNO ODVJETNIŠTVO U VARAŽDINU Građansko upravni odjel</item>
    </izvorni_sadrzaj>
    <derivirana_varijabla naziv="DomainObject.UcesnikSudskeRadnjeListNaziv_1">
      <item>SANJA KRALJEK</item>
      <item>ŽUPANIJSKO DRŽAVNO ODVJETNIŠTVO U VARAŽDINU Građansko 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rujna 2016.</izvorni_sadrzaj>
    <derivirana_varijabla naziv="DomainObject.Zapisnik.DatumKreiranja_1">15. rujna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St-470/2013-51</izvorni_sadrzaj>
    <derivirana_varijabla naziv="DomainObject.Zapisnik.Oznaka_1">St-470/2013-51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INŽENJERSKI BIRO BOGDAN Društvo s ograničenom odgovornošću za projektiranje, inženjersko i računalno savjetovanje</izvorni_sadrzaj>
    <derivirana_varijabla naziv="DomainObject.Predmet.ProtustrankaFormated_1">  INŽENJERSKI BIRO BOGDAN Društvo s ograničenom odgovornošću za projektiranje, inženjersko i računalno savjetovanje</derivirana_varijabla>
  </DomainObject.Predmet.ProtustrankaFormated>
  <DomainObject.Predmet.ProtustrankaFormatedOIB>
    <izvorni_sadrzaj>  INŽENJERSKI BIRO BOGDAN Društvo s ograničenom odgovornošću za projektiranje, inženjersko i računalno savjetovanje, OIB 52517772353</izvorni_sadrzaj>
    <derivirana_varijabla naziv="DomainObject.Predmet.ProtustrankaFormatedOIB_1">  INŽENJERSKI BIRO BOGDAN Društvo s ograničenom odgovornošću za projektiranje, inženjersko i računalno savjetovanje,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savjetovanje, Preloška 47, Čakovec</izvorni_sadrzaj>
    <derivirana_varijabla naziv="DomainObject.Predmet.ProtustrankaFormatedWithAdress_1"> INŽENJERSKI BIRO BOGDAN Društvo s ograničenom odgovornošću za projektiranje, inženjersko i računalno savjetovanje, Preloška 47,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savjetovanje, OIB 52517772353, Preloška 47, Čakovec</izvorni_sadrzaj>
    <derivirana_varijabla naziv="DomainObject.Predmet.ProtustrankaFormatedWithAdressOIB_1"> INŽENJERSKI BIRO BOGDAN Društvo s ograničenom odgovornošću za projektiranje, inženjersko i računalno savjetovanje, OIB 52517772353, Preloška 47,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Preloška 47, Čakovec</izvorni_sadrzaj>
    <derivirana_varijabla naziv="DomainObject.Predmet.ProtustrankaWithAdress_1">INŽENJERSKI BIRO BOGDAN Društvo s ograničenom odgovornošću za projektiranje, inženjersko i računalno savjetovanje Preloška 47, Čakovec</derivirana_varijabla>
  </DomainObject.Predmet.ProtustrankaWithAdress>
  <DomainObject.Predmet.ProtustrankaWithAdressOIB>
    <izvorni_sadrzaj>INŽENJERSKI BIRO BOGDAN Društvo s ograničenom odgovornošću za projektiranje, inženjersko i računalno savjetovanje, OIB 52517772353, Preloška 47, Čakovec</izvorni_sadrzaj>
    <derivirana_varijabla naziv="DomainObject.Predmet.ProtustrankaWithAdressOIB_1">INŽENJERSKI BIRO BOGDAN Društvo s ograničenom odgovornošću za projektiranje, inženjersko i računalno savjetovanje, OIB 52517772353, Preloška 47, Čakovec</derivirana_varijabla>
  </DomainObject.Predmet.ProtustrankaWithAdressOIB>
  <DomainObject.Predmet.ProtustrankaNazivFormated>
    <izvorni_sadrzaj>INŽENJERSKI BIRO BOGDAN Društvo s ograničenom odgovornošću za projektiranje, inženjersko i računalno savjetovanje</izvorni_sadrzaj>
    <derivirana_varijabla naziv="DomainObject.Predmet.ProtustrankaNazivFormated_1">INŽENJERSKI BIRO BOGDAN Društvo s ograničenom odgovornošću za projektiranje, inženjersko i računalno savjetovanje</derivirana_varijabla>
  </DomainObject.Predmet.ProtustrankaNazivFormated>
  <DomainObject.Predmet.ProtustrankaNazivFormatedOIB>
    <izvorni_sadrzaj>INŽENJERSKI BIRO BOGDAN Društvo s ograničenom odgovornošću za projektiranje, inženjersko i računalno savjetovanje, OIB 52517772353</izvorni_sadrzaj>
    <derivirana_varijabla naziv="DomainObject.Predmet.ProtustrankaNazivFormatedOIB_1">INŽENJERSKI BIRO BOGDAN Društvo s ograničenom odgovornošću za projektiranje, inženjersko i računalno savjetovanje,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</item>
    </izvorni_sadrzaj>
    <derivirana_varijabla naziv="DomainObject.Predmet.ProtuStrankaListFormated_1">
      <item>INŽENJERSKI BIRO BOGDAN Društvo s ograničenom odgovornošću za projektiranje, inženjersko i računalno savjetovanje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FormatedOIB_1">
      <item>INŽENJERSKI BIRO BOGDAN Društvo s ograničenom odgovornošću za projektiranje, inženjersko i računalno savjetovanje,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savjetovanje, Preloška 47, Čakovec</item>
    </izvorni_sadrzaj>
    <derivirana_varijabla naziv="DomainObject.Predmet.ProtuStrankaListFormatedWithAdress_1">
      <item>INŽENJERSKI BIRO BOGDAN Društvo s ograničenom odgovornošću za projektiranje, inženjersko i računalno savjetovanje, Preloška 47,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savjetovanje, OIB 52517772353, Preloška 47, Čakovec</item>
    </izvorni_sadrzaj>
    <derivirana_varijabla naziv="DomainObject.Predmet.ProtuStrankaListFormatedWithAdressOIB_1">
      <item>INŽENJERSKI BIRO BOGDAN Društvo s ograničenom odgovornošću za projektiranje, inženjersko i računalno savjetovanje, OIB 52517772353, Preloška 47,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</item>
    </izvorni_sadrzaj>
    <derivirana_varijabla naziv="DomainObject.Predmet.ProtuStrankaListNazivFormated_1">
      <item>INŽENJERSKI BIRO BOGDAN Društvo s ograničenom odgovornošću za projektiranje, inženjersko i računalno savjetovanje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NazivFormatedOIB_1">
      <item>INŽENJERSKI BIRO BOGDAN Društvo s ograničenom odgovornošću za projektiranje, inženjersko i računalno savjetovanje,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</izvorni_sadrzaj>
    <derivirana_varijabla naziv="DomainObject.Predmet.OstaliListNazivFormated_1">
      <item>ŽUPANIJSKO DRŽAVNO ODVJETNIŠTVO U VARAŽDINU Građansko upravni odjel</item>
      <item>Damir Klinec</item>
      <item>SANJA KRALJEK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St-470/2013-51</izvorni_sadrzaj>
    <derivirana_varijabla naziv="DomainObject.PoslovniBrojDokumenta_1">St-470/2013-51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</izvorni_sadrzaj>
    <derivirana_varijabla naziv="DomainObject.Predmet.ProtustrankaIDrugi_1">INŽENJERSKI BIRO BOGDAN Društvo s ograničenom odgovornošću za projektiranje, inženjersko i računalno savjetovanje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savjetovanje, OIB 52517772353, Preloška 47, Čakovec</izvorni_sadrzaj>
    <derivirana_varijabla naziv="DomainObject.Predmet.ProtustrankaIDrugiAdressOIB_1">INŽENJERSKI BIRO BOGDAN Društvo s ograničenom odgovornošću za projektiranje, inženjersko i računalno savjetovanje, OIB 52517772353, Preloška 47,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A67C0-E37A-464F-8708-7DE5DB44B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692</properties:Words>
  <properties:Characters>3727</properties:Characters>
  <properties:Lines>153</properties:Lines>
  <properties:Paragraphs>53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2016-09-15T07:28:00Z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St-470/2013-51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