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e37c" w14:paraId="086e37c" w:rsidRDefault="00264A6F" w:rsidP="00264A6F" w:rsidR="00264A6F">
      <w:pPr>
        <w:spacing w:after="0"/>
        <w15:collapsed w:val="false"/>
        <w:rPr>
          <w:rFonts w:cs="Times New Roman" w:eastAsia="Times New Roman"/>
          <w:lang w:eastAsia="hr-HR"/>
        </w:rPr>
      </w:pPr>
    </w:p>
    <w:p w:rsidRDefault="00264A6F" w:rsidP="00264A6F" w:rsidR="00264A6F">
      <w:pPr>
        <w:spacing w:after="0"/>
        <w:rPr>
          <w:rFonts w:cs="Times New Roman" w:eastAsia="Times New Roman"/>
          <w:lang w:eastAsia="hr-HR"/>
        </w:rPr>
      </w:pPr>
    </w:p>
    <w:p w:rsidRDefault="001D73E0" w:rsidP="00264A6F" w:rsidR="00264A6F">
      <w:pPr>
        <w:spacing w:after="0"/>
        <w:rPr>
          <w:rFonts w:cs="Times New Roman" w:eastAsia="Times New Roman"/>
          <w:lang w:eastAsia="hr-HR"/>
        </w:rPr>
      </w:pPr>
      <w:r>
        <w:rPr>
          <w:noProof/>
          <w:lang w:eastAsia="hr-HR"/>
        </w:rPr>
        <w:t xml:space="preserve"> 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D73E0" w:rsidP="00264A6F" w:rsidR="00264A6F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</w:t>
      </w:r>
      <w:bookmarkStart w:name="_GoBack" w:id="0"/>
      <w:bookmarkEnd w:id="0"/>
      <w:r>
        <w:rPr>
          <w:rFonts w:cs="Times New Roman" w:eastAsia="Times New Roman"/>
          <w:lang w:eastAsia="hr-HR"/>
        </w:rPr>
        <w:t xml:space="preserve">            Poslovni broj 3. St-562/2016-71</w:t>
      </w:r>
    </w:p>
    <w:p w:rsidRDefault="00D52EF6" w:rsidP="00264A6F" w:rsidR="00D52EF6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  <w:r w:rsidR="001D73E0">
        <w:rPr>
          <w:rFonts w:cs="Times New Roman" w:eastAsia="Times New Roman"/>
          <w:lang w:eastAsia="hr-HR"/>
        </w:rPr>
        <w:t xml:space="preserve">                             </w:t>
      </w:r>
    </w:p>
    <w:p w:rsidRDefault="00D52EF6" w:rsidP="00D52EF6" w:rsidR="00D52EF6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D52EF6" w:rsidP="00D52EF6" w:rsidR="00D52EF6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D52EF6" w:rsidP="00264A6F" w:rsidR="00264A6F">
      <w:pPr>
        <w:tabs>
          <w:tab w:pos="708" w:val="left"/>
          <w:tab w:pos="4536" w:val="center"/>
          <w:tab w:pos="9072" w:val="righ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</w:t>
      </w:r>
    </w:p>
    <w:p w:rsidRDefault="00264A6F" w:rsidP="00D52EF6" w:rsidR="00264A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2EF6" w:rsidP="00D52EF6" w:rsidR="00D52EF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 I M E   R E P U B L I K E   H R V A T S K E</w:t>
      </w:r>
    </w:p>
    <w:p w:rsidRDefault="00D52EF6" w:rsidP="00D52EF6" w:rsidR="00D52EF6">
      <w:pPr>
        <w:spacing w:after="0"/>
        <w:rPr>
          <w:rFonts w:cs="Times New Roman" w:eastAsia="Times New Roman"/>
          <w:lang w:eastAsia="hr-HR"/>
        </w:rPr>
      </w:pPr>
    </w:p>
    <w:p w:rsidRDefault="00D52EF6" w:rsidP="00D52EF6" w:rsidR="00D52EF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D52EF6" w:rsidP="00D52EF6" w:rsidR="00D52EF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D52EF6" w:rsidP="00D52EF6" w:rsidR="00D52EF6" w:rsidRPr="00D52EF6">
      <w:pPr>
        <w:spacing w:after="0"/>
        <w:ind w:firstLine="708"/>
        <w:jc w:val="both"/>
      </w:pPr>
      <w:r>
        <w:rPr>
          <w:rFonts w:cs="Times New Roman" w:eastAsia="Times New Roman"/>
        </w:rPr>
        <w:t>Trgovački sud u Zadru, po sutkinji Tini Grgas, u stečajnom postupku nad stečajnim dužnikom</w:t>
      </w:r>
      <w:r>
        <w:rPr>
          <w:rFonts w:eastAsia="Times New Roman"/>
          <w:lang w:eastAsia="hr-HR"/>
        </w:rPr>
        <w:t xml:space="preserve"> </w:t>
      </w:r>
      <w:r>
        <w:t>INTERIEUR d.o.o. u stečaju, Zadar, Julija Klovića 12, OIB: 60601227648, kojeg zastupa stečajni upravitelj Krešimir Peroš iz Zadra, Ivana Gundulića 4d,</w:t>
      </w:r>
      <w:r w:rsidR="0051603A">
        <w:t xml:space="preserve"> OIB: 37835605570,</w:t>
      </w:r>
      <w:r>
        <w:t xml:space="preserve"> nakon pribavljanja mišljenja vjerovnika stečajne mase i skupštine vjerovnika o </w:t>
      </w:r>
      <w:r w:rsidR="00E12776">
        <w:t xml:space="preserve">donošenju </w:t>
      </w:r>
      <w:r>
        <w:t xml:space="preserve">odluke o obustavi i zaključenju </w:t>
      </w:r>
      <w:r w:rsidRPr="001305A9">
        <w:rPr>
          <w:rFonts w:eastAsia="Times New Roman"/>
          <w:lang w:eastAsia="hr-HR"/>
        </w:rPr>
        <w:t>stečajnoga postupka nad dužnikom</w:t>
      </w:r>
      <w:r w:rsidRPr="001305A9">
        <w:rPr>
          <w:rFonts w:eastAsia="Times New Roman"/>
        </w:rPr>
        <w:t xml:space="preserve"> zbog nedostatnosti mase za namirenje troškova stečajnoga postupka,</w:t>
      </w:r>
      <w:r w:rsidR="00B17F17">
        <w:rPr>
          <w:rFonts w:eastAsia="Times New Roman"/>
          <w:lang w:eastAsia="hr-HR"/>
        </w:rPr>
        <w:t xml:space="preserve"> 28</w:t>
      </w:r>
      <w:r>
        <w:rPr>
          <w:rFonts w:eastAsia="Times New Roman"/>
          <w:lang w:eastAsia="hr-HR"/>
        </w:rPr>
        <w:t xml:space="preserve">. studenog 2017. </w:t>
      </w:r>
    </w:p>
    <w:p w:rsidRDefault="00D52EF6" w:rsidP="00D52EF6" w:rsidR="00D52EF6" w:rsidRPr="003F7474">
      <w:pPr>
        <w:spacing w:after="0"/>
        <w:jc w:val="both"/>
        <w:rPr>
          <w:rFonts w:eastAsia="Times New Roman"/>
          <w:lang w:eastAsia="hr-HR"/>
        </w:rPr>
      </w:pPr>
    </w:p>
    <w:p w:rsidRDefault="00D52EF6" w:rsidP="00D52EF6" w:rsidR="00D52EF6" w:rsidRPr="003F7474">
      <w:pPr>
        <w:tabs>
          <w:tab w:pos="3828" w:val="left"/>
        </w:tabs>
        <w:spacing w:after="0"/>
        <w:jc w:val="center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r i j e š i o  j e</w:t>
      </w:r>
    </w:p>
    <w:p w:rsidRDefault="00D52EF6" w:rsidP="00D52EF6" w:rsidR="00D52EF6" w:rsidRPr="003F7474">
      <w:pPr>
        <w:spacing w:after="0"/>
        <w:jc w:val="center"/>
        <w:rPr>
          <w:rFonts w:eastAsia="Times New Roman"/>
          <w:lang w:eastAsia="hr-HR"/>
        </w:rPr>
      </w:pPr>
    </w:p>
    <w:p w:rsidRDefault="00D52EF6" w:rsidP="00264A6F" w:rsidR="00264A6F">
      <w:pPr>
        <w:spacing w:after="0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ab/>
        <w:t>I. Obustavlja se i zaključuje stečajni postupak nad stečajnim dužnikom</w:t>
      </w:r>
      <w:r w:rsidRPr="00D52EF6">
        <w:t xml:space="preserve"> </w:t>
      </w:r>
      <w:r>
        <w:t>INTERIEUR d.o.o. u stečaju, Zadar, Julija Klovića 12, OIB: 60601227648,</w:t>
      </w:r>
      <w:r>
        <w:rPr>
          <w:rFonts w:eastAsia="Times New Roman"/>
          <w:lang w:eastAsia="hr-HR"/>
        </w:rPr>
        <w:t xml:space="preserve"> </w:t>
      </w:r>
      <w:r w:rsidRPr="003F7474">
        <w:rPr>
          <w:rFonts w:eastAsia="Times New Roman"/>
          <w:lang w:eastAsia="hr-HR"/>
        </w:rPr>
        <w:t xml:space="preserve">zbog nedostatnosti stečajne mase za pokriće </w:t>
      </w:r>
      <w:r>
        <w:rPr>
          <w:rFonts w:eastAsia="Times New Roman"/>
          <w:lang w:eastAsia="hr-HR"/>
        </w:rPr>
        <w:t xml:space="preserve">troškova stečajnoga postupka. </w:t>
      </w:r>
    </w:p>
    <w:p w:rsidRDefault="00D52EF6" w:rsidP="00264A6F" w:rsidR="00264A6F">
      <w:pPr>
        <w:spacing w:after="0"/>
        <w:ind w:firstLine="708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II. Nakon pravomoćnosti, ovo rješenje će se dostaviti na provedbu registru ovog suda radi brisanja stečajnog dužnika iz istog. </w:t>
      </w:r>
    </w:p>
    <w:p w:rsidRDefault="00D52EF6" w:rsidP="00264A6F" w:rsidR="00264A6F">
      <w:pPr>
        <w:spacing w:after="0"/>
        <w:ind w:firstLine="708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III. Ovlašćuje se stečajni upravitelj dužnika </w:t>
      </w:r>
      <w:r>
        <w:t xml:space="preserve">Krešimir Peroš iz Zadra, Ivana Gundulića 4d, OIB: 37835605570, </w:t>
      </w:r>
      <w:r w:rsidRPr="003F7474">
        <w:rPr>
          <w:rFonts w:eastAsia="Times New Roman"/>
          <w:lang w:eastAsia="hr-HR"/>
        </w:rPr>
        <w:t>nakon obustave i zaključenja ovog stečajnoga postupka, u ime stečajnoga dužnika, a za račun stečajne mase, nastaviti s unovčenjem imovine dužnika</w:t>
      </w:r>
      <w:r>
        <w:rPr>
          <w:rFonts w:eastAsia="Times New Roman"/>
          <w:lang w:eastAsia="hr-HR"/>
        </w:rPr>
        <w:t>, sa ostvarenim sredstvima</w:t>
      </w:r>
      <w:r w:rsidRPr="00757675">
        <w:rPr>
          <w:rFonts w:eastAsia="Times New Roman"/>
          <w:lang w:eastAsia="hr-HR"/>
        </w:rPr>
        <w:t xml:space="preserve"> </w:t>
      </w:r>
      <w:r w:rsidRPr="00342DDA">
        <w:rPr>
          <w:rFonts w:eastAsia="Times New Roman"/>
          <w:lang w:eastAsia="hr-HR"/>
        </w:rPr>
        <w:t>namiriti nastale troškove stečajnoga postupka, a neiskorišteni iznos uplatiti u Fond za namire</w:t>
      </w:r>
      <w:r>
        <w:rPr>
          <w:rFonts w:eastAsia="Times New Roman"/>
          <w:lang w:eastAsia="hr-HR"/>
        </w:rPr>
        <w:t xml:space="preserve">nje troškova stečajnog postupka, </w:t>
      </w:r>
      <w:r w:rsidRPr="003F7474">
        <w:rPr>
          <w:rFonts w:eastAsia="Times New Roman"/>
          <w:lang w:eastAsia="hr-HR"/>
        </w:rPr>
        <w:t xml:space="preserve">u svojstvu </w:t>
      </w:r>
      <w:r w:rsidR="0051603A">
        <w:rPr>
          <w:rFonts w:eastAsia="Times New Roman"/>
          <w:lang w:eastAsia="hr-HR"/>
        </w:rPr>
        <w:t xml:space="preserve">osobe ovlaštene za zastupanje dužnika po zakonu nastaviti s vođenjem ovršnog postupka koji se protiv dužnika vodi kod Općinskog suda u Zadru pod </w:t>
      </w:r>
      <w:proofErr w:type="spellStart"/>
      <w:r w:rsidR="0051603A">
        <w:rPr>
          <w:rFonts w:eastAsia="Times New Roman"/>
          <w:lang w:eastAsia="hr-HR"/>
        </w:rPr>
        <w:t>posl</w:t>
      </w:r>
      <w:proofErr w:type="spellEnd"/>
      <w:r w:rsidR="0051603A">
        <w:rPr>
          <w:rFonts w:eastAsia="Times New Roman"/>
          <w:lang w:eastAsia="hr-HR"/>
        </w:rPr>
        <w:t xml:space="preserve">. br. </w:t>
      </w:r>
      <w:proofErr w:type="spellStart"/>
      <w:r w:rsidR="0051603A">
        <w:rPr>
          <w:rFonts w:eastAsia="Times New Roman"/>
          <w:lang w:eastAsia="hr-HR"/>
        </w:rPr>
        <w:t>Ovr</w:t>
      </w:r>
      <w:proofErr w:type="spellEnd"/>
      <w:r w:rsidR="0051603A">
        <w:rPr>
          <w:rFonts w:eastAsia="Times New Roman"/>
          <w:lang w:eastAsia="hr-HR"/>
        </w:rPr>
        <w:t>-767/15, kao i s vođenjem</w:t>
      </w:r>
      <w:r w:rsidRPr="003F7474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drugih sudskih </w:t>
      </w:r>
      <w:r w:rsidRPr="003F7474">
        <w:rPr>
          <w:rFonts w:eastAsia="Times New Roman"/>
          <w:lang w:eastAsia="hr-HR"/>
        </w:rPr>
        <w:t>postupaka radi prikupljanja imo</w:t>
      </w:r>
      <w:r>
        <w:rPr>
          <w:rFonts w:eastAsia="Times New Roman"/>
          <w:lang w:eastAsia="hr-HR"/>
        </w:rPr>
        <w:t xml:space="preserve">vine koja ulazi u stečajnu masu dužnika, </w:t>
      </w:r>
      <w:r w:rsidRPr="003F7474">
        <w:rPr>
          <w:rFonts w:eastAsia="Times New Roman"/>
          <w:lang w:eastAsia="hr-HR"/>
        </w:rPr>
        <w:t>po pravomoćnom okončanju ovih postupaka, a ovisno u uspjesima u istima, unovčiti imovinu stečajnog dužnika te po ispunjenju zakonom propisanih pretpostavki, predložiti sudu nastavak postup</w:t>
      </w:r>
      <w:r>
        <w:rPr>
          <w:rFonts w:eastAsia="Times New Roman"/>
          <w:lang w:eastAsia="hr-HR"/>
        </w:rPr>
        <w:t xml:space="preserve">ka radi naknadne diobe. </w:t>
      </w:r>
    </w:p>
    <w:p w:rsidRDefault="00D52EF6" w:rsidP="00EF1055" w:rsidR="00D52EF6">
      <w:pPr>
        <w:spacing w:after="0"/>
        <w:ind w:firstLine="708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IV. Radi izvršenja ovlaštenja i dužnosti stečajnog upravitelja dužnika iz točke III. izreke ovog rješenja, određuje se upis u sudski registar ovog suda Stečajne mase iza </w:t>
      </w:r>
      <w:r w:rsidR="00EF1055">
        <w:rPr>
          <w:rFonts w:eastAsia="Times New Roman"/>
          <w:lang w:eastAsia="hr-HR"/>
        </w:rPr>
        <w:t xml:space="preserve">uvodno označenog </w:t>
      </w:r>
      <w:r w:rsidRPr="003F7474">
        <w:rPr>
          <w:rFonts w:eastAsia="Times New Roman"/>
          <w:lang w:eastAsia="hr-HR"/>
        </w:rPr>
        <w:t xml:space="preserve">dužnika </w:t>
      </w:r>
      <w:r w:rsidR="00EF1055">
        <w:t xml:space="preserve">INTERIEUR d.o.o. u stečaju, </w:t>
      </w:r>
      <w:r w:rsidRPr="003F7474">
        <w:rPr>
          <w:rFonts w:eastAsia="Times New Roman"/>
          <w:lang w:eastAsia="hr-HR"/>
        </w:rPr>
        <w:t>s podacima o stečajnom upravitelju iste</w:t>
      </w:r>
      <w:r w:rsidR="00EF1055">
        <w:rPr>
          <w:rFonts w:eastAsia="Times New Roman"/>
          <w:lang w:eastAsia="hr-HR"/>
        </w:rPr>
        <w:t xml:space="preserve"> </w:t>
      </w:r>
      <w:r w:rsidR="00EF1055">
        <w:t xml:space="preserve">Krešimiru </w:t>
      </w:r>
      <w:proofErr w:type="spellStart"/>
      <w:r w:rsidR="00EF1055">
        <w:t>Perošu</w:t>
      </w:r>
      <w:proofErr w:type="spellEnd"/>
      <w:r w:rsidR="00EF1055">
        <w:t xml:space="preserve"> iz Zadra, Ivana Gundulića 4d, OIB: 37835605570,</w:t>
      </w:r>
      <w:r w:rsidRPr="003F7474">
        <w:rPr>
          <w:rFonts w:eastAsia="Times New Roman"/>
          <w:lang w:eastAsia="hr-HR"/>
        </w:rPr>
        <w:t xml:space="preserve"> kao i ostalim relevantnim podacima </w:t>
      </w:r>
      <w:r w:rsidR="00EF1055">
        <w:rPr>
          <w:rFonts w:eastAsia="Times New Roman"/>
          <w:lang w:eastAsia="hr-HR"/>
        </w:rPr>
        <w:t xml:space="preserve">o stečajnoj masi </w:t>
      </w:r>
      <w:r w:rsidRPr="003F7474">
        <w:rPr>
          <w:rFonts w:eastAsia="Times New Roman"/>
          <w:lang w:eastAsia="hr-HR"/>
        </w:rPr>
        <w:t xml:space="preserve">u smislu odredbe čl. 438. Stečajnog zakona (Narodne novine broj 71/15), a koji upis Stečajne mase iza dužnika će se provesti u registru ovog suda neposredno po </w:t>
      </w:r>
      <w:r w:rsidR="00EF1055">
        <w:rPr>
          <w:rFonts w:eastAsia="Times New Roman"/>
          <w:lang w:eastAsia="hr-HR"/>
        </w:rPr>
        <w:t>pravomoćnosti ovog rješenja.</w:t>
      </w:r>
    </w:p>
    <w:p w:rsidRDefault="00EF1055" w:rsidP="00264A6F" w:rsidR="00264A6F">
      <w:pPr>
        <w:spacing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lastRenderedPageBreak/>
        <w:t>V</w:t>
      </w:r>
      <w:r w:rsidR="00D52EF6" w:rsidRPr="003F7474">
        <w:rPr>
          <w:rFonts w:eastAsia="Times New Roman"/>
          <w:lang w:eastAsia="hr-HR"/>
        </w:rPr>
        <w:t xml:space="preserve">. Ovo rješenje i osnova zaključenja stečajnoga postupka nad </w:t>
      </w:r>
      <w:r>
        <w:rPr>
          <w:rFonts w:eastAsia="Times New Roman"/>
          <w:lang w:eastAsia="hr-HR"/>
        </w:rPr>
        <w:t xml:space="preserve">uvodno označenim </w:t>
      </w:r>
      <w:r w:rsidR="00D52EF6">
        <w:rPr>
          <w:rFonts w:eastAsia="Times New Roman"/>
          <w:lang w:eastAsia="hr-HR"/>
        </w:rPr>
        <w:t xml:space="preserve">stečajnim </w:t>
      </w:r>
      <w:r w:rsidR="00D52EF6" w:rsidRPr="003F7474">
        <w:rPr>
          <w:rFonts w:eastAsia="Times New Roman"/>
          <w:lang w:eastAsia="hr-HR"/>
        </w:rPr>
        <w:t xml:space="preserve">dužnikom objaviti će se na mrežnoj stranici e-Oglasna ploča </w:t>
      </w:r>
      <w:r w:rsidR="00D52EF6">
        <w:rPr>
          <w:rFonts w:eastAsia="Times New Roman"/>
          <w:lang w:eastAsia="hr-HR"/>
        </w:rPr>
        <w:t>sudov</w:t>
      </w:r>
      <w:r w:rsidR="00264A6F">
        <w:rPr>
          <w:rFonts w:eastAsia="Times New Roman"/>
          <w:lang w:eastAsia="hr-HR"/>
        </w:rPr>
        <w:t xml:space="preserve">a istog dana kada je doneseno. </w:t>
      </w:r>
    </w:p>
    <w:p w:rsidRDefault="00264A6F" w:rsidP="0051603A" w:rsidR="00264A6F">
      <w:pPr>
        <w:spacing w:after="0"/>
        <w:jc w:val="center"/>
        <w:rPr>
          <w:rFonts w:eastAsia="Times New Roman"/>
          <w:lang w:eastAsia="hr-HR"/>
        </w:rPr>
      </w:pPr>
    </w:p>
    <w:p w:rsidRDefault="00264A6F" w:rsidP="00B17F17" w:rsidR="00264A6F">
      <w:pPr>
        <w:spacing w:after="0"/>
        <w:rPr>
          <w:rFonts w:eastAsia="Times New Roman"/>
          <w:lang w:eastAsia="hr-HR"/>
        </w:rPr>
      </w:pPr>
    </w:p>
    <w:p w:rsidRDefault="00D52EF6" w:rsidP="0051603A" w:rsidR="00D52EF6" w:rsidRPr="003F7474">
      <w:pPr>
        <w:spacing w:after="0"/>
        <w:jc w:val="center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Obrazloženje</w:t>
      </w:r>
    </w:p>
    <w:p w:rsidRDefault="00D52EF6" w:rsidP="00D52EF6" w:rsidR="00D52EF6" w:rsidRPr="003F7474">
      <w:pPr>
        <w:spacing w:after="0"/>
        <w:jc w:val="center"/>
        <w:rPr>
          <w:rFonts w:eastAsia="Times New Roman"/>
          <w:lang w:eastAsia="hr-HR"/>
        </w:rPr>
      </w:pPr>
    </w:p>
    <w:p w:rsidRDefault="00D52EF6" w:rsidP="00D52EF6" w:rsidR="00EF1055">
      <w:pPr>
        <w:spacing w:after="0"/>
        <w:ind w:firstLine="705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Rješenjem ovog</w:t>
      </w:r>
      <w:r>
        <w:rPr>
          <w:rFonts w:eastAsia="Times New Roman"/>
          <w:lang w:eastAsia="hr-HR"/>
        </w:rPr>
        <w:t>a</w:t>
      </w:r>
      <w:r w:rsidRPr="003F7474">
        <w:rPr>
          <w:rFonts w:eastAsia="Times New Roman"/>
          <w:lang w:eastAsia="hr-HR"/>
        </w:rPr>
        <w:t xml:space="preserve"> suda poslovni </w:t>
      </w:r>
      <w:r>
        <w:rPr>
          <w:rFonts w:eastAsia="Times New Roman"/>
          <w:lang w:eastAsia="hr-HR"/>
        </w:rPr>
        <w:t xml:space="preserve">broj </w:t>
      </w:r>
      <w:r w:rsidR="00EF1055">
        <w:rPr>
          <w:rFonts w:eastAsia="Times New Roman"/>
          <w:lang w:eastAsia="hr-HR"/>
        </w:rPr>
        <w:t>St-562/16-</w:t>
      </w:r>
      <w:proofErr w:type="spellStart"/>
      <w:r w:rsidR="00EF1055">
        <w:rPr>
          <w:rFonts w:eastAsia="Times New Roman"/>
          <w:lang w:eastAsia="hr-HR"/>
        </w:rPr>
        <w:t>16</w:t>
      </w:r>
      <w:proofErr w:type="spellEnd"/>
      <w:r w:rsidR="00EF1055">
        <w:rPr>
          <w:rFonts w:eastAsia="Times New Roman"/>
          <w:lang w:eastAsia="hr-HR"/>
        </w:rPr>
        <w:t xml:space="preserve"> od 23. svibnja 2016. otvoren je stečajni postupak nad uvodno označenim stečajnim dužnikom zbog postojanja stečajnog razloga nesposobnosti za plaćanje te je za stečajnog upravitelja istog imenovan Krešimir Peroš iz Zadra. </w:t>
      </w:r>
    </w:p>
    <w:p w:rsidRDefault="00D52EF6" w:rsidP="0051603A" w:rsidR="0051603A">
      <w:pPr>
        <w:spacing w:after="0"/>
        <w:ind w:firstLine="705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Na ispitnom ročištu od </w:t>
      </w:r>
      <w:r w:rsidR="00EF1055">
        <w:rPr>
          <w:rFonts w:eastAsia="Times New Roman"/>
          <w:lang w:eastAsia="hr-HR"/>
        </w:rPr>
        <w:t>6. rujna 2016.</w:t>
      </w:r>
      <w:r>
        <w:rPr>
          <w:rFonts w:eastAsia="Times New Roman"/>
          <w:lang w:eastAsia="hr-HR"/>
        </w:rPr>
        <w:t xml:space="preserve"> ispitane su tražbine vjerovnika drug</w:t>
      </w:r>
      <w:r w:rsidR="00EF1055">
        <w:rPr>
          <w:rFonts w:eastAsia="Times New Roman"/>
          <w:lang w:eastAsia="hr-HR"/>
        </w:rPr>
        <w:t>oga</w:t>
      </w:r>
      <w:r>
        <w:rPr>
          <w:rFonts w:eastAsia="Times New Roman"/>
          <w:lang w:eastAsia="hr-HR"/>
        </w:rPr>
        <w:t xml:space="preserve"> višega</w:t>
      </w:r>
      <w:r w:rsidR="00EF1055">
        <w:rPr>
          <w:rFonts w:eastAsia="Times New Roman"/>
          <w:lang w:eastAsia="hr-HR"/>
        </w:rPr>
        <w:t xml:space="preserve"> isplatnog reda</w:t>
      </w:r>
      <w:r w:rsidR="00525091">
        <w:rPr>
          <w:rFonts w:eastAsia="Times New Roman"/>
          <w:lang w:eastAsia="hr-HR"/>
        </w:rPr>
        <w:t xml:space="preserve"> koje su priznate u ukupnom iznosu od 10.496.675,60 kuna nakon čega </w:t>
      </w:r>
      <w:r w:rsidR="0051603A">
        <w:rPr>
          <w:rFonts w:eastAsia="Times New Roman"/>
          <w:lang w:eastAsia="hr-HR"/>
        </w:rPr>
        <w:t xml:space="preserve">su iste utvrđene rješenjem ovoga suda od </w:t>
      </w:r>
      <w:r w:rsidR="00525091">
        <w:rPr>
          <w:rFonts w:eastAsia="Times New Roman"/>
          <w:lang w:eastAsia="hr-HR"/>
        </w:rPr>
        <w:t>12. rujna 2016.</w:t>
      </w:r>
      <w:r w:rsidR="0051603A" w:rsidRPr="0051603A">
        <w:rPr>
          <w:rFonts w:eastAsia="Times New Roman"/>
          <w:lang w:eastAsia="hr-HR"/>
        </w:rPr>
        <w:t xml:space="preserve"> </w:t>
      </w:r>
    </w:p>
    <w:p w:rsidRDefault="00D52EF6" w:rsidP="0051603A" w:rsidR="0051603A">
      <w:pPr>
        <w:spacing w:after="0"/>
        <w:ind w:firstLine="705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Na izvještajnom ročištu od </w:t>
      </w:r>
      <w:r w:rsidR="00525091">
        <w:rPr>
          <w:rFonts w:eastAsia="Times New Roman"/>
          <w:lang w:eastAsia="hr-HR"/>
        </w:rPr>
        <w:t>6. rujna</w:t>
      </w:r>
      <w:r>
        <w:rPr>
          <w:rFonts w:eastAsia="Times New Roman"/>
          <w:lang w:eastAsia="hr-HR"/>
        </w:rPr>
        <w:t xml:space="preserve"> 2016. skupština vjerovnika je donijela odluku da će se </w:t>
      </w:r>
      <w:r w:rsidR="0051603A">
        <w:rPr>
          <w:rFonts w:eastAsia="Times New Roman"/>
          <w:lang w:eastAsia="hr-HR"/>
        </w:rPr>
        <w:t xml:space="preserve">nekretnine </w:t>
      </w:r>
      <w:r w:rsidR="00E12776">
        <w:rPr>
          <w:rFonts w:eastAsia="Times New Roman"/>
          <w:lang w:eastAsia="hr-HR"/>
        </w:rPr>
        <w:t>koje čine jedinu imovinu u vlasništvu</w:t>
      </w:r>
      <w:r w:rsidR="0051603A">
        <w:rPr>
          <w:rFonts w:eastAsia="Times New Roman"/>
          <w:lang w:eastAsia="hr-HR"/>
        </w:rPr>
        <w:t xml:space="preserve"> stečajnog dužnika oznaka čest. </w:t>
      </w:r>
      <w:proofErr w:type="spellStart"/>
      <w:r w:rsidR="0051603A">
        <w:rPr>
          <w:rFonts w:eastAsia="Times New Roman"/>
          <w:lang w:eastAsia="hr-HR"/>
        </w:rPr>
        <w:t>zem</w:t>
      </w:r>
      <w:proofErr w:type="spellEnd"/>
      <w:r w:rsidR="0051603A">
        <w:rPr>
          <w:rFonts w:eastAsia="Times New Roman"/>
          <w:lang w:eastAsia="hr-HR"/>
        </w:rPr>
        <w:t>. 479/299 i 479/254 ob</w:t>
      </w:r>
      <w:r w:rsidR="00B17F17">
        <w:rPr>
          <w:rFonts w:eastAsia="Times New Roman"/>
          <w:lang w:eastAsia="hr-HR"/>
        </w:rPr>
        <w:t>j</w:t>
      </w:r>
      <w:r w:rsidR="0051603A">
        <w:rPr>
          <w:rFonts w:eastAsia="Times New Roman"/>
          <w:lang w:eastAsia="hr-HR"/>
        </w:rPr>
        <w:t>e k.o. Bibinje, nastavit</w:t>
      </w:r>
      <w:r w:rsidR="00E12776">
        <w:rPr>
          <w:rFonts w:eastAsia="Times New Roman"/>
          <w:lang w:eastAsia="hr-HR"/>
        </w:rPr>
        <w:t xml:space="preserve">i unovčavati u još ranije započetom </w:t>
      </w:r>
      <w:r w:rsidR="0051603A">
        <w:rPr>
          <w:rFonts w:eastAsia="Times New Roman"/>
          <w:lang w:eastAsia="hr-HR"/>
        </w:rPr>
        <w:t xml:space="preserve">ovršnom postupku pokrenutom kod Općinskog suda u Benkovcu pod poslovnim brojem </w:t>
      </w:r>
      <w:proofErr w:type="spellStart"/>
      <w:r w:rsidR="0051603A">
        <w:rPr>
          <w:rFonts w:eastAsia="Times New Roman"/>
          <w:lang w:eastAsia="hr-HR"/>
        </w:rPr>
        <w:t>Ovr</w:t>
      </w:r>
      <w:proofErr w:type="spellEnd"/>
      <w:r w:rsidR="0051603A">
        <w:rPr>
          <w:rFonts w:eastAsia="Times New Roman"/>
          <w:lang w:eastAsia="hr-HR"/>
        </w:rPr>
        <w:t>-767/12</w:t>
      </w:r>
      <w:r w:rsidR="00E12776">
        <w:rPr>
          <w:rFonts w:eastAsia="Times New Roman"/>
          <w:lang w:eastAsia="hr-HR"/>
        </w:rPr>
        <w:t>,</w:t>
      </w:r>
      <w:r w:rsidR="0051603A">
        <w:rPr>
          <w:rFonts w:eastAsia="Times New Roman"/>
          <w:lang w:eastAsia="hr-HR"/>
        </w:rPr>
        <w:t xml:space="preserve"> a nastavljenom kod Općinskog suda u Zadru pod poslovnim brojem </w:t>
      </w:r>
      <w:proofErr w:type="spellStart"/>
      <w:r w:rsidR="0051603A">
        <w:rPr>
          <w:rFonts w:eastAsia="Times New Roman"/>
          <w:lang w:eastAsia="hr-HR"/>
        </w:rPr>
        <w:t>Ovr</w:t>
      </w:r>
      <w:proofErr w:type="spellEnd"/>
      <w:r w:rsidR="0051603A">
        <w:rPr>
          <w:rFonts w:eastAsia="Times New Roman"/>
          <w:lang w:eastAsia="hr-HR"/>
        </w:rPr>
        <w:t>-767/15 na prijedlog razlučnog vjerovnika</w:t>
      </w:r>
      <w:r w:rsidR="00E12776">
        <w:rPr>
          <w:rFonts w:eastAsia="Times New Roman"/>
          <w:lang w:eastAsia="hr-HR"/>
        </w:rPr>
        <w:t xml:space="preserve"> Splitska banka d.d., OIB: 69326397242 koji je još uvijek u tijeku</w:t>
      </w:r>
      <w:r w:rsidR="00745237">
        <w:rPr>
          <w:rFonts w:eastAsia="Times New Roman"/>
          <w:lang w:eastAsia="hr-HR"/>
        </w:rPr>
        <w:t xml:space="preserve"> i u kojem je 12. rujna 2017. održano prvo dražbeno ročište za prodaju. </w:t>
      </w:r>
      <w:r w:rsidR="00E12776">
        <w:rPr>
          <w:rFonts w:eastAsia="Times New Roman"/>
          <w:lang w:eastAsia="hr-HR"/>
        </w:rPr>
        <w:t xml:space="preserve"> </w:t>
      </w:r>
    </w:p>
    <w:p w:rsidRDefault="00E12776" w:rsidP="0051603A" w:rsidR="008B7A21">
      <w:pPr>
        <w:spacing w:after="0"/>
        <w:ind w:firstLine="705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Stečajni upravitelj dužnika je u svom izvješću od 11. travnja 2017. u bitnom naveo da bi prihodi stečajnog dužnika s osnove sklopljenog ugovora o zakupu poslovnog prostora u vlasništvu stečajnog dužnika</w:t>
      </w:r>
      <w:r w:rsidR="008B7A21">
        <w:rPr>
          <w:rFonts w:eastAsia="Times New Roman"/>
          <w:lang w:eastAsia="hr-HR"/>
        </w:rPr>
        <w:t xml:space="preserve"> do kraja 2017. iznosili ukupno 24.493,69 kuna, a budući nastali troškovi stečajnog postupka prema predračunu prihvaćenom od strane skupštine vjerovnika iznose ukupno 25.176,84 kuna, to da je razvidno da u stečajnoj masi nedostaje iznos od 683,15 kuna za njihovo namirenje predlažući sudu donošenje odluke o obustavi i zaključenju stečajnog postupka u skladu s odredbom čl. 293. Stečajnog zakona (Narodne novine broj 71/15, dalje u tekstu: SZ). </w:t>
      </w:r>
    </w:p>
    <w:p w:rsidRDefault="008B7A21" w:rsidP="00707E46" w:rsidR="00745237">
      <w:pPr>
        <w:spacing w:after="0"/>
        <w:ind w:firstLine="705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Naime, odredbom čl. 293. st. 1. i 2. SZ-a je propisano da ako se nakon otvaranja stečajnoga postupka pokaže da stečajna masa nije dostatna ni za namirenje troškova postupka, da će sud rješenjem obustaviti i zaključiti postupak uz obvezu da prije toga pozove na očitovanje vjerovnike stečajne mase i skupštinu vjerovnika</w:t>
      </w:r>
      <w:r w:rsidR="00264A6F">
        <w:rPr>
          <w:rFonts w:eastAsia="Times New Roman"/>
          <w:lang w:eastAsia="hr-HR"/>
        </w:rPr>
        <w:t>.</w:t>
      </w:r>
      <w:r w:rsidR="00707E46">
        <w:rPr>
          <w:rFonts w:eastAsia="Times New Roman"/>
          <w:lang w:eastAsia="hr-HR"/>
        </w:rPr>
        <w:t xml:space="preserve"> </w:t>
      </w:r>
      <w:r w:rsidR="00745237">
        <w:rPr>
          <w:rFonts w:eastAsia="Times New Roman"/>
          <w:lang w:eastAsia="hr-HR"/>
        </w:rPr>
        <w:t>Kako</w:t>
      </w:r>
      <w:r>
        <w:rPr>
          <w:rFonts w:eastAsia="Times New Roman"/>
          <w:lang w:eastAsia="hr-HR"/>
        </w:rPr>
        <w:t xml:space="preserve"> je odluka o zaključenju i obustavi predmetnog postupka zbog nedostatnosti mase za namirenje troškova stečajnoga postupka predložena od strane smog stečajn</w:t>
      </w:r>
      <w:r w:rsidR="00745237">
        <w:rPr>
          <w:rFonts w:eastAsia="Times New Roman"/>
          <w:lang w:eastAsia="hr-HR"/>
        </w:rPr>
        <w:t xml:space="preserve">og upravitelja, tako je </w:t>
      </w:r>
      <w:r>
        <w:rPr>
          <w:rFonts w:eastAsia="Times New Roman"/>
          <w:lang w:eastAsia="hr-HR"/>
        </w:rPr>
        <w:t xml:space="preserve">sud je prije donošenja iste, primjenom odredbe čl. 293. st. 1. i 2. SZ-a, zaključkom od 5. rujna 2017. objavljenim na e-Oglasnoj ploči suda, uredno pozvao </w:t>
      </w:r>
      <w:r w:rsidR="00D52EF6">
        <w:rPr>
          <w:rFonts w:eastAsia="Times New Roman"/>
          <w:lang w:eastAsia="hr-HR"/>
        </w:rPr>
        <w:t>na očitovanje vjerovnike stečajne mase i sazvao skupštinu vjerovnika radi pr</w:t>
      </w:r>
      <w:r w:rsidR="00745237">
        <w:rPr>
          <w:rFonts w:eastAsia="Times New Roman"/>
          <w:lang w:eastAsia="hr-HR"/>
        </w:rPr>
        <w:t xml:space="preserve">ibavljanja njihovog mišljenja u odnosu na predloženu odluku. </w:t>
      </w:r>
    </w:p>
    <w:p w:rsidRDefault="00D52EF6" w:rsidP="00707E46" w:rsidR="00264A6F">
      <w:pPr>
        <w:spacing w:after="0"/>
        <w:ind w:firstLine="705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S obzirom </w:t>
      </w:r>
      <w:r w:rsidR="00745237">
        <w:rPr>
          <w:rFonts w:eastAsia="Times New Roman"/>
          <w:lang w:eastAsia="hr-HR"/>
        </w:rPr>
        <w:t xml:space="preserve">da iz podataka iz spisa predmeta proizlazi da nema vjerovnika stečajne mase, a kako je to potvrdio i sam stečajni upravitelj, da do početka ročišta nije pristiglo niti jedno pisano očitovanje stečajnog vjerovnika i vjerovnika stečajne mase te da se na </w:t>
      </w:r>
      <w:r>
        <w:rPr>
          <w:rFonts w:eastAsia="Times New Roman"/>
          <w:lang w:eastAsia="hr-HR"/>
        </w:rPr>
        <w:t>ročištu</w:t>
      </w:r>
      <w:r w:rsidR="00745237">
        <w:rPr>
          <w:rFonts w:eastAsia="Times New Roman"/>
          <w:lang w:eastAsia="hr-HR"/>
        </w:rPr>
        <w:t xml:space="preserve"> skupštine vjerovnika od 28. rujna 2017. nitko od nazočnih stečajnih vjerovnika nije usprotivio </w:t>
      </w:r>
      <w:r>
        <w:rPr>
          <w:rFonts w:eastAsia="Times New Roman"/>
          <w:lang w:eastAsia="hr-HR"/>
        </w:rPr>
        <w:t xml:space="preserve">donošenju odluke o obustavi i zaključenu stečajnoga postupka nad dužnikom zbog nedostatnosti stečajne mase za pokriće troškova stečajnoga postupka, to je primjenom odredbe čl. 293. st. 1. i 2. SZ-a, donesena odluka kao u </w:t>
      </w:r>
      <w:r w:rsidR="00745237">
        <w:rPr>
          <w:rFonts w:eastAsia="Times New Roman"/>
          <w:lang w:eastAsia="hr-HR"/>
        </w:rPr>
        <w:t>točkama I., II. i V. izreke ovog rješenja</w:t>
      </w:r>
      <w:r>
        <w:rPr>
          <w:rFonts w:eastAsia="Times New Roman"/>
          <w:lang w:eastAsia="hr-HR"/>
        </w:rPr>
        <w:t xml:space="preserve">. </w:t>
      </w:r>
      <w:r w:rsidR="00264A6F">
        <w:rPr>
          <w:rFonts w:eastAsia="Times New Roman"/>
          <w:lang w:eastAsia="hr-HR"/>
        </w:rPr>
        <w:t xml:space="preserve">Uzimajući u obzir činjenicu da se imovina stečajnog dužnika prodaje u navedenom ovršnom postupku pred Općinskim sudom u Zadru, to je primjenom odredbe čl. 293. st. 4. SZ-a donesena odluka kao u točki III. izreke ovog rješenja, a primjenom odredbe čl. 438. st. 1. SZ-a kao u točki IV. izreke istog.  </w:t>
      </w:r>
    </w:p>
    <w:p w:rsidRDefault="00264A6F" w:rsidP="00264A6F" w:rsidR="00264A6F">
      <w:pPr>
        <w:spacing w:after="0"/>
        <w:jc w:val="center"/>
        <w:rPr>
          <w:rFonts w:eastAsia="Times New Roman"/>
          <w:lang w:eastAsia="hr-HR"/>
        </w:rPr>
      </w:pPr>
    </w:p>
    <w:p w:rsidRDefault="00D52EF6" w:rsidP="00264A6F" w:rsidR="00D52EF6">
      <w:pPr>
        <w:spacing w:after="0"/>
        <w:jc w:val="center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U Zadru </w:t>
      </w:r>
      <w:r w:rsidR="00B17F17">
        <w:rPr>
          <w:rFonts w:eastAsia="Times New Roman"/>
          <w:lang w:eastAsia="hr-HR"/>
        </w:rPr>
        <w:t>28</w:t>
      </w:r>
      <w:r w:rsidR="00264A6F">
        <w:rPr>
          <w:rFonts w:eastAsia="Times New Roman"/>
          <w:lang w:eastAsia="hr-HR"/>
        </w:rPr>
        <w:t xml:space="preserve">. studenog 2017. </w:t>
      </w:r>
    </w:p>
    <w:p w:rsidRDefault="00264A6F" w:rsidP="00707E46" w:rsidR="00264A6F">
      <w:pPr>
        <w:spacing w:after="0"/>
        <w:rPr>
          <w:rFonts w:eastAsia="Times New Roman"/>
          <w:lang w:eastAsia="hr-HR"/>
        </w:rPr>
      </w:pPr>
    </w:p>
    <w:p w:rsidRDefault="00D52EF6" w:rsidP="00D52EF6" w:rsidR="00D52EF6" w:rsidRPr="003F7474">
      <w:pPr>
        <w:spacing w:after="0"/>
        <w:ind w:firstLine="708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 točnost otpravka-ovlaštena službenica:                                   </w:t>
      </w:r>
      <w:r>
        <w:rPr>
          <w:rFonts w:eastAsia="Times New Roman"/>
          <w:lang w:eastAsia="hr-HR"/>
        </w:rPr>
        <w:tab/>
      </w:r>
      <w:r w:rsidRPr="003F7474">
        <w:rPr>
          <w:rFonts w:eastAsia="Times New Roman"/>
          <w:lang w:eastAsia="hr-HR"/>
        </w:rPr>
        <w:t>Sutkinja</w:t>
      </w:r>
    </w:p>
    <w:p w:rsidRDefault="00D52EF6" w:rsidP="00D52EF6" w:rsidR="00D52EF6" w:rsidRPr="003F7474">
      <w:pPr>
        <w:spacing w:after="0"/>
        <w:ind w:firstLine="708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Nena Mužanović                                                                          </w:t>
      </w:r>
      <w:r>
        <w:rPr>
          <w:rFonts w:eastAsia="Times New Roman"/>
          <w:lang w:eastAsia="hr-HR"/>
        </w:rPr>
        <w:tab/>
      </w:r>
      <w:r w:rsidRPr="003F7474">
        <w:rPr>
          <w:rFonts w:eastAsia="Times New Roman"/>
          <w:lang w:eastAsia="hr-HR"/>
        </w:rPr>
        <w:t>Tina Grgas</w:t>
      </w:r>
      <w:r>
        <w:rPr>
          <w:rFonts w:eastAsia="Times New Roman"/>
          <w:lang w:eastAsia="hr-HR"/>
        </w:rPr>
        <w:t>, v.r.</w:t>
      </w:r>
    </w:p>
    <w:p w:rsidRDefault="00B17F17" w:rsidP="00707E46" w:rsidR="00B17F17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D52EF6" w:rsidP="00707E46" w:rsidR="00D52EF6" w:rsidRPr="003F7474">
      <w:pPr>
        <w:spacing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Uputa o pravnom lijeku: </w:t>
      </w:r>
    </w:p>
    <w:p w:rsidRDefault="00D52EF6" w:rsidP="00D52EF6" w:rsidR="00D52EF6" w:rsidRPr="003F7474">
      <w:pPr>
        <w:tabs>
          <w:tab w:pos="0" w:val="left"/>
        </w:tabs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 w:rsidRPr="003F7474">
        <w:rPr>
          <w:rFonts w:eastAsia="Times New Roman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D52EF6" w:rsidP="00D52EF6" w:rsidR="00D52EF6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D52EF6" w:rsidP="00D52EF6" w:rsidR="00D52EF6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D52EF6" w:rsidP="00D52EF6" w:rsidR="00D52EF6" w:rsidRPr="003F7474">
      <w:pPr>
        <w:spacing w:after="0"/>
        <w:ind w:firstLine="708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Dostaviti: </w:t>
      </w:r>
    </w:p>
    <w:p w:rsidRDefault="00707E46" w:rsidP="00D52EF6" w:rsidR="00707E46">
      <w:pPr>
        <w:numPr>
          <w:ilvl w:val="0"/>
          <w:numId w:val="1"/>
        </w:numPr>
        <w:spacing w:after="0"/>
        <w:jc w:val="both"/>
        <w:rPr>
          <w:rFonts w:eastAsia="Times New Roman"/>
          <w:lang w:eastAsia="hr-HR"/>
        </w:rPr>
      </w:pPr>
      <w:r w:rsidRPr="00707E46">
        <w:rPr>
          <w:rFonts w:eastAsia="Times New Roman"/>
          <w:lang w:eastAsia="hr-HR"/>
        </w:rPr>
        <w:t xml:space="preserve">Stečajnom upravitelju </w:t>
      </w:r>
      <w:r w:rsidR="00D52EF6" w:rsidRPr="00707E46">
        <w:rPr>
          <w:rFonts w:eastAsia="Times New Roman"/>
          <w:lang w:eastAsia="hr-HR"/>
        </w:rPr>
        <w:t xml:space="preserve">dužnika </w:t>
      </w:r>
      <w:r>
        <w:rPr>
          <w:rFonts w:eastAsia="Times New Roman"/>
          <w:lang w:eastAsia="hr-HR"/>
        </w:rPr>
        <w:t xml:space="preserve">Krešimiru </w:t>
      </w:r>
      <w:proofErr w:type="spellStart"/>
      <w:r>
        <w:rPr>
          <w:rFonts w:eastAsia="Times New Roman"/>
          <w:lang w:eastAsia="hr-HR"/>
        </w:rPr>
        <w:t>Perošu</w:t>
      </w:r>
      <w:proofErr w:type="spellEnd"/>
      <w:r>
        <w:rPr>
          <w:rFonts w:eastAsia="Times New Roman"/>
          <w:lang w:eastAsia="hr-HR"/>
        </w:rPr>
        <w:t xml:space="preserve"> iz Zadra</w:t>
      </w:r>
    </w:p>
    <w:p w:rsidRDefault="00D52EF6" w:rsidP="00D52EF6" w:rsidR="00D52EF6" w:rsidRPr="00707E46">
      <w:pPr>
        <w:numPr>
          <w:ilvl w:val="0"/>
          <w:numId w:val="1"/>
        </w:numPr>
        <w:spacing w:after="0"/>
        <w:jc w:val="both"/>
        <w:rPr>
          <w:rFonts w:eastAsia="Times New Roman"/>
          <w:lang w:eastAsia="hr-HR"/>
        </w:rPr>
      </w:pPr>
      <w:r w:rsidRPr="00707E46">
        <w:rPr>
          <w:rFonts w:eastAsia="Times New Roman"/>
          <w:lang w:eastAsia="hr-HR"/>
        </w:rPr>
        <w:t xml:space="preserve">RH, Ministarstvo financija, Porezna uprava, Područni ured Dalmacija, Ispostava Zadar, neposredno  </w:t>
      </w:r>
    </w:p>
    <w:p w:rsidRDefault="00D52EF6" w:rsidP="00D52EF6" w:rsidR="00D52EF6">
      <w:pPr>
        <w:numPr>
          <w:ilvl w:val="0"/>
          <w:numId w:val="1"/>
        </w:num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RH, ŽDO u Zadru, neposredno </w:t>
      </w:r>
    </w:p>
    <w:p w:rsidRDefault="00D52EF6" w:rsidP="00D52EF6" w:rsidR="00707E46">
      <w:pPr>
        <w:numPr>
          <w:ilvl w:val="0"/>
          <w:numId w:val="1"/>
        </w:num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FINA, RC Split, Podružnica Zadar, e-Oglasna ploča sudova</w:t>
      </w:r>
    </w:p>
    <w:p w:rsidRDefault="00707E46" w:rsidP="00D52EF6" w:rsidR="00D52EF6">
      <w:pPr>
        <w:numPr>
          <w:ilvl w:val="0"/>
          <w:numId w:val="1"/>
        </w:num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registru ovoga suda, elektronski </w:t>
      </w:r>
      <w:r w:rsidR="00D52EF6">
        <w:rPr>
          <w:rFonts w:eastAsia="Times New Roman"/>
          <w:lang w:eastAsia="hr-HR"/>
        </w:rPr>
        <w:t xml:space="preserve"> </w:t>
      </w:r>
    </w:p>
    <w:p w:rsidRDefault="00D52EF6" w:rsidP="00D52EF6" w:rsidR="00D52EF6">
      <w:pPr>
        <w:numPr>
          <w:ilvl w:val="0"/>
          <w:numId w:val="1"/>
        </w:numPr>
        <w:spacing w:after="0"/>
        <w:jc w:val="both"/>
        <w:rPr>
          <w:rFonts w:eastAsia="Times New Roman"/>
          <w:lang w:eastAsia="hr-HR"/>
        </w:rPr>
      </w:pPr>
      <w:r w:rsidRPr="001200A0">
        <w:rPr>
          <w:rFonts w:eastAsia="Times New Roman"/>
          <w:lang w:eastAsia="hr-HR"/>
        </w:rPr>
        <w:t>e-Oglasna</w:t>
      </w:r>
      <w:r>
        <w:rPr>
          <w:rFonts w:eastAsia="Times New Roman"/>
          <w:lang w:eastAsia="hr-HR"/>
        </w:rPr>
        <w:t xml:space="preserve"> ploča sudova </w:t>
      </w:r>
    </w:p>
    <w:p w:rsidRDefault="00D52EF6" w:rsidP="00D52EF6" w:rsidR="00D52EF6">
      <w:pPr>
        <w:spacing w:after="0"/>
        <w:ind w:left="360"/>
        <w:jc w:val="both"/>
        <w:rPr>
          <w:rFonts w:eastAsia="Times New Roman"/>
          <w:lang w:eastAsia="hr-HR"/>
        </w:rPr>
      </w:pPr>
    </w:p>
    <w:p w:rsidRDefault="00D52EF6" w:rsidP="00D52EF6" w:rsidR="00D52EF6">
      <w:pPr>
        <w:spacing w:after="0"/>
        <w:ind w:left="360"/>
        <w:jc w:val="both"/>
        <w:rPr>
          <w:rFonts w:eastAsia="Times New Roman"/>
          <w:lang w:eastAsia="hr-HR"/>
        </w:rPr>
      </w:pPr>
    </w:p>
    <w:p w:rsidRDefault="00D52EF6" w:rsidP="00D52EF6" w:rsidR="00D52EF6" w:rsidRPr="001200A0">
      <w:pPr>
        <w:spacing w:after="0"/>
        <w:ind w:firstLine="348" w:left="360"/>
        <w:jc w:val="both"/>
        <w:rPr>
          <w:rFonts w:eastAsia="Times New Roman"/>
          <w:lang w:eastAsia="hr-HR"/>
        </w:rPr>
      </w:pPr>
      <w:r w:rsidRPr="001200A0">
        <w:rPr>
          <w:rFonts w:eastAsia="Times New Roman"/>
          <w:lang w:eastAsia="hr-HR"/>
        </w:rPr>
        <w:t xml:space="preserve">Nakon pravomoćnosti: </w:t>
      </w:r>
    </w:p>
    <w:p w:rsidRDefault="00D52EF6" w:rsidP="00D52EF6" w:rsidR="00D52EF6">
      <w:pPr>
        <w:numPr>
          <w:ilvl w:val="0"/>
          <w:numId w:val="1"/>
        </w:numPr>
        <w:spacing w:after="0"/>
        <w:jc w:val="both"/>
      </w:pPr>
      <w:r w:rsidRPr="0004641A">
        <w:rPr>
          <w:rFonts w:eastAsia="Times New Roman"/>
          <w:lang w:eastAsia="hr-HR"/>
        </w:rPr>
        <w:t>Registru ovog suda- radi brisanja stečajnog dužnika iz sudskog registra</w:t>
      </w:r>
      <w:r w:rsidR="006C4F1C">
        <w:rPr>
          <w:rFonts w:eastAsia="Times New Roman"/>
          <w:lang w:eastAsia="hr-HR"/>
        </w:rPr>
        <w:t xml:space="preserve"> i upisa S</w:t>
      </w:r>
      <w:r w:rsidR="00707E46">
        <w:rPr>
          <w:rFonts w:eastAsia="Times New Roman"/>
          <w:lang w:eastAsia="hr-HR"/>
        </w:rPr>
        <w:t>tečajne mase iza dužnika</w:t>
      </w:r>
    </w:p>
    <w:p w:rsidRDefault="00D52EF6" w:rsidP="00D52EF6" w:rsidR="00D52EF6">
      <w:pPr>
        <w:spacing w:after="0"/>
        <w:ind w:firstLine="708"/>
        <w:jc w:val="both"/>
      </w:pPr>
    </w:p>
    <w:p w:rsidRDefault="00D52EF6" w:rsidP="00D52EF6" w:rsidR="00D52EF6">
      <w:pPr>
        <w:spacing w:after="0"/>
        <w:ind w:firstLine="708"/>
        <w:jc w:val="both"/>
      </w:pPr>
    </w:p>
    <w:p w:rsidRDefault="00D52EF6" w:rsidP="00D52EF6" w:rsidR="00D52EF6">
      <w:pPr>
        <w:spacing w:after="0"/>
        <w:ind w:firstLine="708"/>
        <w:jc w:val="both"/>
      </w:pPr>
    </w:p>
    <w:p w:rsidRDefault="003D21CE" w:rsidR="003D21CE"/>
    <w:sectPr w:rsidSect="00C81536" w:rsidR="003D21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EF6" w:rsidP="00D52EF6" w:rsidR="00D52EF6">
      <w:pPr>
        <w:spacing w:after="0"/>
      </w:pPr>
      <w:r>
        <w:separator/>
      </w:r>
    </w:p>
  </w:endnote>
  <w:endnote w:id="0" w:type="continuationSeparator">
    <w:p w:rsidRDefault="00D52EF6" w:rsidP="00D52EF6" w:rsidR="00D52E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EF6" w:rsidP="00D52EF6" w:rsidR="00D52EF6">
      <w:pPr>
        <w:spacing w:after="0"/>
      </w:pPr>
      <w:r>
        <w:separator/>
      </w:r>
    </w:p>
  </w:footnote>
  <w:footnote w:id="0" w:type="continuationSeparator">
    <w:p w:rsidRDefault="00D52EF6" w:rsidP="00D52EF6" w:rsidR="00D52EF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2805308"/>
      <w:docPartObj>
        <w:docPartGallery w:val="Page Numbers (Top of Page)"/>
        <w:docPartUnique/>
      </w:docPartObj>
    </w:sdtPr>
    <w:sdtEndPr/>
    <w:sdtContent>
      <w:p w:rsidRDefault="00B17F17" w:rsidP="00C81536" w:rsidR="00C81536">
        <w:pPr>
          <w:pStyle w:val="Zaglavlje"/>
          <w:ind w:firstLine="4248"/>
          <w:jc w:val="center"/>
        </w:pPr>
        <w:r>
          <w:t xml:space="preserve">   </w:t>
        </w:r>
        <w:r w:rsidR="00707E46">
          <w:fldChar w:fldCharType="begin"/>
        </w:r>
        <w:r w:rsidR="00707E46">
          <w:instrText>PAGE   \* MERGEFORMAT</w:instrText>
        </w:r>
        <w:r w:rsidR="00707E46">
          <w:fldChar w:fldCharType="separate"/>
        </w:r>
        <w:r w:rsidR="001D73E0">
          <w:rPr>
            <w:noProof/>
          </w:rPr>
          <w:t>2</w:t>
        </w:r>
        <w:r w:rsidR="00707E46">
          <w:fldChar w:fldCharType="end"/>
        </w:r>
        <w:r>
          <w:t xml:space="preserve"> </w:t>
        </w:r>
        <w:r>
          <w:tab/>
          <w:t xml:space="preserve">  </w:t>
        </w:r>
        <w:r w:rsidR="00707E46">
          <w:t>Poslovni broj 3. St-562/16-</w:t>
        </w:r>
        <w:r w:rsidR="00D52EF6">
          <w:t>71</w:t>
        </w:r>
      </w:p>
    </w:sdtContent>
  </w:sdt>
  <w:p w:rsidRDefault="001D73E0" w:rsidR="00C815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055" w:rsidP="00EF1055" w:rsidR="00EF1055">
    <w:pPr>
      <w:spacing w:after="0"/>
      <w:ind w:left="5664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 xml:space="preserve">         Poslovni broj 3. St-562/16-71</w:t>
    </w:r>
  </w:p>
  <w:p w:rsidRDefault="00EF1055" w:rsidR="00EF10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EF6"/>
    <w:rsid w:val="001D73E0"/>
    <w:rsid w:val="00264A6F"/>
    <w:rsid w:val="003D21CE"/>
    <w:rsid w:val="0051603A"/>
    <w:rsid w:val="00525091"/>
    <w:rsid w:val="006C4F1C"/>
    <w:rsid w:val="00707E46"/>
    <w:rsid w:val="00745237"/>
    <w:rsid w:val="008B7A21"/>
    <w:rsid w:val="00B17F17"/>
    <w:rsid w:val="00D52EF6"/>
    <w:rsid w:val="00E12776"/>
    <w:rsid w:val="00EF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2EF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D52EF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52EF6"/>
    <w:pPr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52EF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52EF6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52EF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52EF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52EF6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4F1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4F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73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73E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73E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73E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73E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2EF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D52EF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52EF6"/>
    <w:pPr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52EF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D52EF6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52EF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52EF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D52EF6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4F1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4F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73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73E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73E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73E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73E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žalbama na VTS 10.10.16.
Kopija dijela spisa po reviziji na VRHOVNOM SUDU 31.01.17.</izvorni_sadrzaj>
    <derivirana_varijabla naziv="DomainObject.Predmet.PrimjedbaSuca_1">Kopija spisa po žalbama na VTS 10.10.16.
Kopija dijela spisa po reviziji na VRHOVNOM SUDU 31.01.17.</derivirana_varijabla>
  </DomainObject.Predmet.PrimjedbaSuca>
  <DomainObject.Predmet.ProtustrankaFormated>
    <izvorni_sadrzaj>  INTERIEUR društvo s ograničenom odgovornošću za proizvodnju, trgovinu i usluge</izvorni_sadrzaj>
    <derivirana_varijabla naziv="DomainObject.Predmet.ProtustrankaFormated_1">  INTERIEUR društvo s ograničenom odgovornošću za proizvodnju, trgovinu i usluge</derivirana_varijabla>
  </DomainObject.Predmet.ProtustrankaFormated>
  <DomainObject.Predmet.ProtustrankaFormatedOIB>
    <izvorni_sadrzaj>  INTERIEUR društvo s ograničenom odgovornošću za proizvodnju, trgovinu i usluge, OIB 60601227648</izvorni_sadrzaj>
    <derivirana_varijabla naziv="DomainObject.Predmet.ProtustrankaFormatedOIB_1">  INTERIEUR društvo s ograničenom odgovornošću za proizvodnju, trgovinu i usluge, OIB 60601227648</derivirana_varijabla>
  </DomainObject.Predmet.ProtustrankaFormatedOIB>
  <DomainObject.Predmet.ProtustrankaFormatedWithAdress>
    <izvorni_sadrzaj> INTERIEUR društvo s ograničenom odgovornošću za proizvodnju, trgovinu i usluge, Julija Klovića 12, 23000 Zadar</izvorni_sadrzaj>
    <derivirana_varijabla naziv="DomainObject.Predmet.ProtustrankaFormatedWithAdress_1"> INTERIEUR društvo s ograničenom odgovornošću za proizvodnju, trgovinu i usluge, Julija Klovića 12, 23000 Zadar</derivirana_varijabla>
  </DomainObject.Predmet.ProtustrankaFormatedWithAdress>
  <DomainObject.Predmet.ProtustrankaFormatedWithAdressOIB>
    <izvorni_sadrzaj> INTERIEUR društvo s ograničenom odgovornošću za proizvodnju, trgovinu i usluge, OIB 60601227648, Julija Klovića 12, 23000 Zadar</izvorni_sadrzaj>
    <derivirana_varijabla naziv="DomainObject.Predmet.ProtustrankaFormatedWithAdressOIB_1"> INTERIEUR društvo s ograničenom odgovornošću za proizvodnju, trgovinu i usluge, OIB 60601227648, Julija Klovića 12, 23000 Zadar</derivirana_varijabla>
  </DomainObject.Predmet.ProtustrankaFormatedWithAdressOIB>
  <DomainObject.Predmet.ProtustrankaWithAdress>
    <izvorni_sadrzaj>INTERIEUR društvo s ograničenom odgovornošću za proizvodnju, trgovinu i usluge Julija Klovića 12, 23000 Zadar</izvorni_sadrzaj>
    <derivirana_varijabla naziv="DomainObject.Predmet.ProtustrankaWithAdress_1">INTERIEUR društvo s ograničenom odgovornošću za proizvodnju, trgovinu i usluge Julija Klovića 12, 23000 Zadar</derivirana_varijabla>
  </DomainObject.Predmet.ProtustrankaWithAdress>
  <DomainObject.Predmet.ProtustrankaWithAdressOIB>
    <izvorni_sadrzaj>INTERIEUR društvo s ograničenom odgovornošću za proizvodnju, trgovinu i usluge, OIB 60601227648, Julija Klovića 12, 23000 Zadar</izvorni_sadrzaj>
    <derivirana_varijabla naziv="DomainObject.Predmet.ProtustrankaWithAdressOIB_1">INTERIEUR društvo s ograničenom odgovornošću za proizvodnju, trgovinu i usluge, OIB 60601227648, Julija Klovića 12, 23000 Zadar</derivirana_varijabla>
  </DomainObject.Predmet.ProtustrankaWithAdressOIB>
  <DomainObject.Predmet.ProtustrankaNazivFormated>
    <izvorni_sadrzaj>INTERIEUR društvo s ograničenom odgovornošću za proizvodnju, trgovinu i usluge</izvorni_sadrzaj>
    <derivirana_varijabla naziv="DomainObject.Predmet.ProtustrankaNazivFormated_1">INTERIEUR društvo s ograničenom odgovornošću za proizvodnju, trgovinu i usluge</derivirana_varijabla>
  </DomainObject.Predmet.ProtustrankaNazivFormated>
  <DomainObject.Predmet.ProtustrankaNazivFormatedOIB>
    <izvorni_sadrzaj>INTERIEUR društvo s ograničenom odgovornošću za proizvodnju, trgovinu i usluge, OIB 60601227648</izvorni_sadrzaj>
    <derivirana_varijabla naziv="DomainObject.Predmet.ProtustrankaNazivFormatedOIB_1">INTERIEUR društvo s ograničenom odgovornošću za proizvodnju, trgovinu i usluge, OIB 60601227648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siječnja 2017.</izvorni_sadrzaj>
    <derivirana_varijabla naziv="DomainObject.Predmet.SpisIzvanSuda.DatumIzlazaSpisa_1">31.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>REVIZIJA</izvorni_sadrzaj>
    <derivirana_varijabla naziv="DomainObject.Predmet.SpisIzvanSuda.Napomena_1">REVIZIJA</derivirana_varijabla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Šerif Dizdarević; Edin Dizdarević; Jasminka Zelić</izvorni_sadrzaj>
    <derivirana_varijabla naziv="DomainObject.Predmet.StrankaFormated_1">  FINA; Šerif Dizdarević; Edin Dizdarević; Jasminka Zelić</derivirana_varijabla>
  </DomainObject.Predmet.StrankaFormated>
  <DomainObject.Predmet.StrankaFormatedOIB>
    <izvorni_sadrzaj>  FINA, OIB 85821130368; Šerif Dizdarević, OIB 09523291840; Edin Dizdarević, OIB 12154151653; Jasminka Zelić, OIB 54024803753</izvorni_sadrzaj>
    <derivirana_varijabla naziv="DomainObject.Predmet.StrankaFormatedOIB_1">  FINA, OIB 85821130368; Šerif Dizdarević, OIB 09523291840; Edin Dizdarević, OIB 12154151653; Jasminka Zelić, OIB 54024803753</derivirana_varijabla>
  </DomainObject.Predmet.StrankaFormatedOIB>
  <DomainObject.Predmet.StrankaFormatedWithAdress>
    <izvorni_sadrzaj> FINA; Šerif Dizdarević, Ulica Julija Klovića 12, 23000 Zadar; Edin Dizdarević, Ulica Julija Klovića 12, 23000 Zadar; Jasminka Zelić, Kožinski Prilaz 6 A, 23000 Zadar</izvorni_sadrzaj>
    <derivirana_varijabla naziv="DomainObject.Predmet.StrankaFormatedWithAdress_1"> FINA; Šerif Dizdarević, Ulica Julija Klovića 12, 23000 Zadar; Edin Dizdarević, Ulica Julija Klovića 12, 23000 Zadar; Jasminka Zelić, Kožinski Prilaz 6 A, 23000 Zadar</derivirana_varijabla>
  </DomainObject.Predmet.StrankaFormatedWithAdress>
  <DomainObject.Predmet.StrankaFormatedWithAdressOIB>
    <izvorni_sadrzaj> FINA, OIB 85821130368; Šerif Dizdarević, OIB 09523291840, Ulica Julija Klovića 12, 23000 Zadar; Edin Dizdarević, OIB 12154151653, Ulica Julija Klovića 12, 23000 Zadar; Jasminka Zelić, OIB 54024803753, Kožinski Prilaz 6 A, 23000 Zadar</izvorni_sadrzaj>
    <derivirana_varijabla naziv="DomainObject.Predmet.StrankaFormatedWithAdressOIB_1"> FINA, OIB 85821130368; Šerif Dizdarević, OIB 09523291840, Ulica Julija Klovića 12, 23000 Zadar; Edin Dizdarević, OIB 12154151653, Ulica Julija Klovića 12, 23000 Zadar; Jasminka Zelić, OIB 54024803753, Kožinski Prilaz 6 A, 23000 Zadar</derivirana_varijabla>
  </DomainObject.Predmet.StrankaFormatedWithAdressOIB>
  <DomainObject.Predmet.StrankaWithAdress>
    <izvorni_sadrzaj>FINA ,Šerif Dizdarević Ulica Julija Klovića 12,23000 Zadar,Edin Dizdarević Ulica Julija Klovića 12,23000 Zadar,Jasminka Zelić Kožinski Prilaz 6 A,23000 Zadar</izvorni_sadrzaj>
    <derivirana_varijabla naziv="DomainObject.Predmet.StrankaWithAdress_1">FINA ,Šerif Dizdarević Ulica Julija Klovića 12,23000 Zadar,Edin Dizdarević Ulica Julija Klovića 12,23000 Zadar,Jasminka Zelić Kožinski Prilaz 6 A,23000 Zadar</derivirana_varijabla>
  </DomainObject.Predmet.StrankaWithAdress>
  <DomainObject.Predmet.StrankaWithAdressOIB>
    <izvorni_sadrzaj>FINA, OIB 85821130368,Šerif Dizdarević, OIB 09523291840, Ulica Julija Klovića 12,23000 Zadar,Edin Dizdarević, OIB 12154151653, Ulica Julija Klovića 12,23000 Zadar,Jasminka Zelić, OIB 54024803753, Kožinski Prilaz 6 A,23000 Zadar</izvorni_sadrzaj>
    <derivirana_varijabla naziv="DomainObject.Predmet.StrankaWithAdressOIB_1">FINA, OIB 85821130368,Šerif Dizdarević, OIB 09523291840, Ulica Julija Klovića 12,23000 Zadar,Edin Dizdarević, OIB 12154151653, Ulica Julija Klovića 12,23000 Zadar,Jasminka Zelić, OIB 54024803753, Kožinski Prilaz 6 A,23000 Zadar</derivirana_varijabla>
  </DomainObject.Predmet.StrankaWithAdressOIB>
  <DomainObject.Predmet.StrankaNazivFormated>
    <izvorni_sadrzaj>FINA,Šerif Dizdarević,Edin Dizdarević,Jasminka Zelić</izvorni_sadrzaj>
    <derivirana_varijabla naziv="DomainObject.Predmet.StrankaNazivFormated_1">FINA,Šerif Dizdarević,Edin Dizdarević,Jasminka Zelić</derivirana_varijabla>
  </DomainObject.Predmet.StrankaNazivFormated>
  <DomainObject.Predmet.StrankaNazivFormatedOIB>
    <izvorni_sadrzaj>FINA, OIB 85821130368,Šerif Dizdarević, OIB 09523291840,Edin Dizdarević, OIB 12154151653,Jasminka Zelić, OIB 54024803753</izvorni_sadrzaj>
    <derivirana_varijabla naziv="DomainObject.Predmet.StrankaNazivFormatedOIB_1">FINA, OIB 85821130368,Šerif Dizdarević, OIB 09523291840,Edin Dizdarević, OIB 12154151653,Jasminka Zelić, OIB 54024803753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Šerif Dizdarević</item>
      <item>Edin Dizdarević</item>
      <item>Jasminka Zelić</item>
    </izvorni_sadrzaj>
    <derivirana_varijabla naziv="DomainObject.Predmet.StrankaListFormated_1">
      <item>FINA</item>
      <item>Šerif Dizdarević</item>
      <item>Edin Dizdarević</item>
      <item>Jasminka Zelić</item>
    </derivirana_varijabla>
  </DomainObject.Predmet.StrankaListFormated>
  <DomainObject.Predmet.StrankaList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FormatedOIB>
  <DomainObject.Predmet.StrankaListFormatedWithAdress>
    <izvorni_sadrzaj>
      <item>FINA</item>
      <item>Šerif Dizdarević, Ulica Julija Klovića 12, 23000 Zadar</item>
      <item>Edin Dizdarević, Ulica Julija Klovića 12, 23000 Zadar</item>
      <item>Jasminka Zelić, Kožinski Prilaz 6 A, 23000 Zadar</item>
    </izvorni_sadrzaj>
    <derivirana_varijabla naziv="DomainObject.Predmet.StrankaListFormatedWithAdress_1">
      <item>FINA</item>
      <item>Šerif Dizdarević, Ulica Julija Klovića 12, 23000 Zadar</item>
      <item>Edin Dizdarević, Ulica Julija Klovića 12, 23000 Zadar</item>
      <item>Jasminka Zelić, Kožinski Prilaz 6 A, 23000 Zadar</item>
    </derivirana_varijabla>
  </DomainObject.Predmet.StrankaListFormatedWithAdress>
  <DomainObject.Predmet.StrankaListFormatedWithAdressOIB>
    <izvorni_sadrzaj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izvorni_sadrzaj>
    <derivirana_varijabla naziv="DomainObject.Predmet.StrankaListFormatedWithAdressOIB_1"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derivirana_varijabla>
  </DomainObject.Predmet.StrankaListFormatedWithAdressOIB>
  <DomainObject.Predmet.StrankaListNazivFormated>
    <izvorni_sadrzaj>
      <item>FINA</item>
      <item>Šerif Dizdarević</item>
      <item>Edin Dizdarević</item>
      <item>Jasminka Zelić</item>
    </izvorni_sadrzaj>
    <derivirana_varijabla naziv="DomainObject.Predmet.StrankaListNazivFormated_1">
      <item>FINA</item>
      <item>Šerif Dizdarević</item>
      <item>Edin Dizdarević</item>
      <item>Jasminka Zelić</item>
    </derivirana_varijabla>
  </DomainObject.Predmet.StrankaListNazivFormated>
  <DomainObject.Predmet.StrankaListNaziv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Naziv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NazivFormatedOIB>
  <DomainObject.Predmet.ProtuStrankaListFormated>
    <izvorni_sadrzaj>
      <item>INTERIEUR društvo s ograničenom odgovornošću za proizvodnju, trgovinu i usluge</item>
    </izvorni_sadrzaj>
    <derivirana_varijabla naziv="DomainObject.Predmet.ProtuStrankaListFormated_1">
      <item>INTERIEUR društvo s ograničenom odgovornošću za proizvodnju, trgovinu i usluge</item>
    </derivirana_varijabla>
  </DomainObject.Predmet.ProtuStrankaListFormated>
  <DomainObject.Predmet.ProtuStrankaListFormatedOIB>
    <izvorni_sadrzaj>
      <item>INTERIEUR društvo s ograničenom odgovornošću za proizvodnju, trgovinu i usluge, OIB 60601227648</item>
    </izvorni_sadrzaj>
    <derivirana_varijabla naziv="DomainObject.Predmet.ProtuStrankaListFormatedOIB_1">
      <item>INTERIEUR društvo s ograničenom odgovornošću za proizvodnju, trgovinu i usluge, OIB 60601227648</item>
    </derivirana_varijabla>
  </DomainObject.Predmet.ProtuStrankaListFormatedOIB>
  <DomainObject.Predmet.ProtuStrankaListFormatedWithAdress>
    <izvorni_sadrzaj>
      <item>INTERIEUR društvo s ograničenom odgovornošću za proizvodnju, trgovinu i usluge, Julija Klovića 12, 23000 Zadar</item>
    </izvorni_sadrzaj>
    <derivirana_varijabla naziv="DomainObject.Predmet.ProtuStrankaListFormatedWithAdress_1">
      <item>INTERIEUR društvo s ograničenom odgovornošću za proizvodnju, trgovinu i usluge, Julija Klovića 12, 23000 Zadar</item>
    </derivirana_varijabla>
  </DomainObject.Predmet.ProtuStrankaListFormatedWithAdress>
  <DomainObject.Predmet.ProtuStrankaListFormatedWithAdressOIB>
    <izvorni_sadrzaj>
      <item>INTERIEUR društvo s ograničenom odgovornošću za proizvodnju, trgovinu i usluge, OIB 60601227648, Julija Klovića 12, 23000 Zadar</item>
    </izvorni_sadrzaj>
    <derivirana_varijabla naziv="DomainObject.Predmet.ProtuStrankaListFormatedWithAdressOIB_1">
      <item>INTERIEUR društvo s ograničenom odgovornošću za proizvodnju, trgovinu i usluge, OIB 60601227648, Julija Klovića 12, 23000 Zadar</item>
    </derivirana_varijabla>
  </DomainObject.Predmet.ProtuStrankaListFormatedWithAdressOIB>
  <DomainObject.Predmet.ProtuStrankaListNazivFormated>
    <izvorni_sadrzaj>
      <item>INTERIEUR društvo s ograničenom odgovornošću za proizvodnju, trgovinu i usluge</item>
    </izvorni_sadrzaj>
    <derivirana_varijabla naziv="DomainObject.Predmet.ProtuStrankaListNazivFormated_1">
      <item>INTERIEUR društvo s ograničenom odgovornošću za proizvodnju, trgovinu i usluge</item>
    </derivirana_varijabla>
  </DomainObject.Predmet.ProtuStrankaListNazivFormated>
  <DomainObject.Predmet.ProtuStrankaListNazivFormatedOIB>
    <izvorni_sadrzaj>
      <item>INTERIEUR društvo s ograničenom odgovornošću za proizvodnju, trgovinu i usluge, OIB 60601227648</item>
    </izvorni_sadrzaj>
    <derivirana_varijabla naziv="DomainObject.Predmet.ProtuStrankaListNazivFormatedOIB_1">
      <item>INTERIEUR društvo s ograničenom odgovornošću za proizvodnju, trgovinu i usluge, OIB 60601227648</item>
    </derivirana_varijabla>
  </DomainObject.Predmet.ProtuStrankaListNazivFormatedOIB>
  <DomainObject.Predmet.OstaliListFormated>
    <izvorni_sadrzaj>
      <item>Šerif Dizdarević</item>
    </izvorni_sadrzaj>
    <derivirana_varijabla naziv="DomainObject.Predmet.OstaliListFormated_1">
      <item>Šerif Dizdarević</item>
    </derivirana_varijabla>
  </DomainObject.Predmet.OstaliListFormated>
  <DomainObject.Predmet.OstaliListFormatedOIB>
    <izvorni_sadrzaj>
      <item>Šerif Dizdarević, OIB 09523291840</item>
    </izvorni_sadrzaj>
    <derivirana_varijabla naziv="DomainObject.Predmet.OstaliListFormatedOIB_1">
      <item>Šerif Dizdarević, OIB 09523291840</item>
    </derivirana_varijabla>
  </DomainObject.Predmet.OstaliListFormatedOIB>
  <DomainObject.Predmet.OstaliListFormatedWithAdress>
    <izvorni_sadrzaj>
      <item>Šerif Dizdarević, Ulica Julija Klovića 12, 23000 Zadar</item>
    </izvorni_sadrzaj>
    <derivirana_varijabla naziv="DomainObject.Predmet.OstaliListFormatedWithAdress_1">
      <item>Šerif Dizdarević, Ulica Julija Klovića 12, 23000 Zadar</item>
    </derivirana_varijabla>
  </DomainObject.Predmet.OstaliListFormatedWithAdress>
  <DomainObject.Predmet.OstaliListFormatedWithAdressOIB>
    <izvorni_sadrzaj>
      <item>Šerif Dizdarević, OIB 09523291840, Ulica Julija Klovića 12, 23000 Zadar</item>
    </izvorni_sadrzaj>
    <derivirana_varijabla naziv="DomainObject.Predmet.OstaliListFormatedWithAdressOIB_1">
      <item>Šerif Dizdarević, OIB 09523291840, Ulica Julija Klovića 12, 23000 Zadar</item>
    </derivirana_varijabla>
  </DomainObject.Predmet.OstaliListFormatedWithAdressOIB>
  <DomainObject.Predmet.OstaliListNazivFormated>
    <izvorni_sadrzaj>
      <item>Šerif Dizdarević</item>
    </izvorni_sadrzaj>
    <derivirana_varijabla naziv="DomainObject.Predmet.OstaliListNazivFormated_1">
      <item>Šerif Dizdarević</item>
    </derivirana_varijabla>
  </DomainObject.Predmet.OstaliListNazivFormated>
  <DomainObject.Predmet.OstaliListNazivFormatedOIB>
    <izvorni_sadrzaj>
      <item>Šerif Dizdarević, OIB 09523291840</item>
    </izvorni_sadrzaj>
    <derivirana_varijabla naziv="DomainObject.Predmet.OstaliListNazivFormatedOIB_1">
      <item>Šerif Dizdarević, OIB 09523291840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INTERIEUR društvo s ograničenom odgovornošću za proizvodnju, trgovinu i usluge</izvorni_sadrzaj>
    <derivirana_varijabla naziv="DomainObject.Predmet.ProtustrankaIDrugi_1">INTERIEUR društvo s ograničenom odgovornošću za proizvodnju,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INTERIEUR društvo s ograničenom odgovornošću za proizvodnju, trgovinu i usluge, OIB 60601227648, Julija Klovića 12, 23000 Zadar</izvorni_sadrzaj>
    <derivirana_varijabla naziv="DomainObject.Predmet.ProtustrankaIDrugiAdressOIB_1">INTERIEUR društvo s ograničenom odgovornošću za proizvodnju, trgovinu i usluge, OIB 60601227648, Julija Klovića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INTERIEUR društvo s ograničenom odgovornošću za proizvodnju, trgovinu i usluge</item>
      <item>FINA</item>
      <item>Šerif Dizdarević</item>
      <item>Šerif Dizdarević</item>
      <item>Edin Dizdarević</item>
      <item>Jasminka Zelić</item>
    </izvorni_sadrzaj>
    <derivirana_varijabla naziv="DomainObject.Predmet.SudioniciListNaziv_1">
      <item>INTERIEUR društvo s ograničenom odgovornošću za proizvodnju, trgovinu i usluge</item>
      <item>FINA</item>
      <item>Šerif Dizdarević</item>
      <item>Šerif Dizdarević</item>
      <item>Edin Dizdarević</item>
      <item>Jasminka Zelić</item>
    </derivirana_varijabla>
  </DomainObject.Predmet.SudioniciListNaziv>
  <DomainObject.Predmet.SudioniciListAdressOIB>
    <izvorni_sadrzaj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</izvorni_sadrzaj>
    <derivirana_varijabla naziv="DomainObject.Predmet.SudioniciListAdressOIB_1"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60601227648</item>
      <item>, OIB 85821130368</item>
      <item>, OIB 09523291840</item>
      <item>, OIB 09523291840</item>
      <item>, OIB 12154151653</item>
      <item>, OIB 54024803753</item>
    </izvorni_sadrzaj>
    <derivirana_varijabla naziv="DomainObject.Predmet.SudioniciListNazivOIB_1">
      <item>, OIB 60601227648</item>
      <item>, OIB 85821130368</item>
      <item>, OIB 09523291840</item>
      <item>, OIB 09523291840</item>
      <item>, OIB 12154151653</item>
      <item>, OIB 54024803753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1087</properties:Words>
  <properties:Characters>6008</properties:Characters>
  <properties:Lines>124</properties:Lines>
  <properties:Paragraphs>34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2017-11-27T12:04:00Z</dcterms:created>
  <dc:creator>Tina Grgas</dc:creator>
  <cp:lastModifiedBy>Tina Grgas</cp:lastModifiedBy>
  <cp:lastPrinted>2017-11-28T09:37:00Z</cp:lastPrinted>
  <dcterms:modified xmlns:xsi="http://www.w3.org/2001/XMLSchema-instance" xsi:type="dcterms:W3CDTF">2017-11-28T09:40:00Z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