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36f2" w14:paraId="04e36f2" w:rsidRDefault="00BF7C03" w:rsidP="00BF7C03" w:rsidR="00BF7C0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C03" w:rsidP="00BF7C03" w:rsidR="00BF7C0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7C03" w:rsidP="00BF7C03" w:rsidR="00BF7C0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7C03" w:rsidP="00BF7C03" w:rsidR="00BF7C0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F7C03" w:rsidP="00BF7C03" w:rsidR="00BF7C0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F7C03" w:rsidP="00BF7C03" w:rsidR="00BF7C03">
      <w:pPr>
        <w:rPr>
          <w:rFonts w:cs="Times New Roman" w:eastAsia="Times New Roman"/>
          <w:szCs w:val="24"/>
        </w:rPr>
      </w:pPr>
    </w:p>
    <w:p w:rsidRDefault="00BF7C03" w:rsidP="00BF7C03" w:rsidR="00BF7C03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 u skraćenom stečajnom postupku nad pravnom osobom (dužnikom) CONNECTO ACER d. o. o.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 xml:space="preserve">, Sv. Mihovil 40, OIB </w:t>
      </w:r>
      <w:r w:rsidRPr="00BF7C03">
        <w:rPr>
          <w:rFonts w:cs="Times New Roman" w:eastAsia="Times New Roman"/>
          <w:szCs w:val="24"/>
        </w:rPr>
        <w:t>89522863834</w:t>
      </w:r>
      <w:r>
        <w:rPr>
          <w:rFonts w:cs="Times New Roman" w:eastAsia="Times New Roman"/>
          <w:szCs w:val="24"/>
        </w:rPr>
        <w:t xml:space="preserve">, MBS </w:t>
      </w:r>
      <w:r w:rsidRPr="00BF7C03">
        <w:rPr>
          <w:rFonts w:cs="Times New Roman" w:eastAsia="Times New Roman"/>
          <w:szCs w:val="24"/>
        </w:rPr>
        <w:t>040269718</w:t>
      </w:r>
      <w:r>
        <w:rPr>
          <w:rFonts w:cs="Times New Roman" w:eastAsia="Times New Roman"/>
          <w:szCs w:val="24"/>
        </w:rPr>
        <w:t xml:space="preserve">, odlučujući o žalbi dužnika od 19. lipnja 2017. izjavljenoj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St-149/2017-4 od 11. svibnja 2017., 6. srpnja 2017.</w:t>
      </w:r>
    </w:p>
    <w:p w:rsidRDefault="00BF7C03" w:rsidP="00BF7C03" w:rsidR="00BF7C03">
      <w:pPr>
        <w:ind w:firstLine="708"/>
        <w:rPr>
          <w:rFonts w:cs="Times New Roman" w:eastAsia="Times New Roman"/>
          <w:szCs w:val="24"/>
        </w:rPr>
      </w:pP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F7C03" w:rsidP="00BF7C03" w:rsidR="00BF7C03">
      <w:pPr>
        <w:rPr>
          <w:rFonts w:cs="Times New Roman" w:eastAsia="Times New Roman"/>
          <w:szCs w:val="24"/>
        </w:rPr>
      </w:pPr>
    </w:p>
    <w:p w:rsidRDefault="00BF7C03" w:rsidP="00BF7C03" w:rsidR="00BF7C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žalba dužnika od 19. </w:t>
      </w:r>
      <w:r w:rsidR="00900699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</w:t>
      </w:r>
      <w:r w:rsidR="0090069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izjavljena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900699">
        <w:rPr>
          <w:rFonts w:cs="Times New Roman" w:eastAsia="Times New Roman"/>
          <w:szCs w:val="24"/>
        </w:rPr>
        <w:t>3 St-149/2017-4 od 11. svibnja 2017</w:t>
      </w:r>
      <w:r>
        <w:rPr>
          <w:rFonts w:cs="Times New Roman" w:eastAsia="Times New Roman"/>
          <w:szCs w:val="24"/>
        </w:rPr>
        <w:t>., kao nepravodobna.</w:t>
      </w:r>
    </w:p>
    <w:p w:rsidRDefault="00BF7C03" w:rsidP="00BF7C03" w:rsidR="00BF7C03">
      <w:pPr>
        <w:rPr>
          <w:rFonts w:cs="Times New Roman" w:eastAsia="Times New Roman"/>
          <w:szCs w:val="24"/>
        </w:rPr>
      </w:pPr>
    </w:p>
    <w:p w:rsidRDefault="00BF7C03" w:rsidP="00BF7C03" w:rsidR="00BF7C03">
      <w:pPr>
        <w:rPr>
          <w:rFonts w:cs="Times New Roman" w:eastAsia="Times New Roman"/>
          <w:szCs w:val="24"/>
        </w:rPr>
      </w:pPr>
    </w:p>
    <w:p w:rsidRDefault="00BF7C03" w:rsidP="00BF7C03" w:rsidR="00BF7C0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662DE" w:rsidP="00BF7C03" w:rsidR="005662DE">
      <w:pPr>
        <w:jc w:val="center"/>
        <w:rPr>
          <w:rFonts w:eastAsiaTheme="minorHAnsi"/>
          <w:lang w:eastAsia="en-US"/>
        </w:rPr>
      </w:pPr>
    </w:p>
    <w:p w:rsidRDefault="005662DE" w:rsidP="005662DE" w:rsidR="005662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 zahtjevu Financijske agencije za provedbu skraćenog stečajnog postupka, podnijetom na temelju čl. 429. st. 1. Stečajnog zakona (Narodne novine br. 71/15),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rješenjem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St-149/2017-4 od 11. svibnja 2017., sukladno odredbi čl. 431. i čl. 432. Stečajnog zakona, otvoren je i zaključen skraćeni stečajni postupak nad pravnom osobom (dužnikom</w:t>
      </w:r>
      <w:r w:rsidRPr="0090069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CONNECTO ACER d. o. o. </w:t>
      </w:r>
      <w:proofErr w:type="spellStart"/>
      <w:r>
        <w:rPr>
          <w:rFonts w:cs="Times New Roman" w:eastAsia="Times New Roman"/>
          <w:szCs w:val="24"/>
        </w:rPr>
        <w:t>Ližnjan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5662DE" w:rsidP="005662DE" w:rsidR="005662DE" w:rsidRPr="001415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</w:rPr>
        <w:t>Regionalni centar Rijeka, Podružnica Pula)</w:t>
      </w:r>
      <w:r>
        <w:rPr>
          <w:rFonts w:cs="Times New Roman" w:eastAsia="Times New Roman"/>
          <w:szCs w:val="24"/>
        </w:rPr>
        <w:t xml:space="preserve"> podnijetog na temelju čl. 429. st. 1. Stečajnog zakona (Narodne novine br. 71/15, nadalje SZ), budući da su za to bile ispunjene pretpostavke predviđene čl. 428. SZ-a, te </w:t>
      </w:r>
      <w:r w:rsidRPr="00B91567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 xml:space="preserve">odredbi </w:t>
      </w:r>
      <w:r w:rsidRPr="00B91567">
        <w:rPr>
          <w:rFonts w:cs="Times New Roman" w:eastAsia="Times New Roman"/>
          <w:szCs w:val="24"/>
        </w:rPr>
        <w:t xml:space="preserve">čl. 430. </w:t>
      </w:r>
      <w:r>
        <w:rPr>
          <w:rFonts w:cs="Times New Roman" w:eastAsia="Times New Roman"/>
          <w:szCs w:val="24"/>
        </w:rPr>
        <w:t>SZ-a</w:t>
      </w:r>
      <w:r w:rsidRPr="00B91567">
        <w:rPr>
          <w:rFonts w:cs="Times New Roman" w:eastAsia="Times New Roman"/>
          <w:szCs w:val="24"/>
        </w:rPr>
        <w:t>, na mrežnoj s</w:t>
      </w:r>
      <w:r>
        <w:rPr>
          <w:rFonts w:cs="Times New Roman" w:eastAsia="Times New Roman"/>
          <w:szCs w:val="24"/>
        </w:rPr>
        <w:t xml:space="preserve">tranici e-Oglasna ploča sudova 13. ožujka 2017. objavio </w:t>
      </w:r>
      <w:r w:rsidRPr="00B91567">
        <w:rPr>
          <w:rFonts w:cs="Times New Roman" w:eastAsia="Times New Roman"/>
          <w:szCs w:val="24"/>
        </w:rPr>
        <w:t xml:space="preserve">oglas </w:t>
      </w:r>
      <w:proofErr w:type="spellStart"/>
      <w:r w:rsidRPr="00B91567">
        <w:rPr>
          <w:rFonts w:cs="Times New Roman" w:eastAsia="Times New Roman"/>
          <w:szCs w:val="24"/>
        </w:rPr>
        <w:t>posl</w:t>
      </w:r>
      <w:proofErr w:type="spellEnd"/>
      <w:r w:rsidRPr="00B9156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>3</w:t>
      </w:r>
      <w:r w:rsidRPr="00B9156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149</w:t>
      </w:r>
      <w:r w:rsidRPr="00B91567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2017</w:t>
      </w:r>
      <w:r w:rsidRPr="00B91567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>3</w:t>
      </w:r>
      <w:r w:rsidRPr="00B91567">
        <w:rPr>
          <w:rFonts w:cs="Times New Roman" w:eastAsia="Times New Roman"/>
          <w:szCs w:val="24"/>
        </w:rPr>
        <w:t xml:space="preserve"> kojim su pozvane 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</w:rPr>
        <w:t xml:space="preserve"> Kako o</w:t>
      </w:r>
      <w:r w:rsidRPr="00B91567">
        <w:rPr>
          <w:rFonts w:cs="Times New Roman" w:eastAsia="Times New Roman"/>
          <w:szCs w:val="24"/>
        </w:rPr>
        <w:t xml:space="preserve">soba ovlaštena za zastupanje dužnika po zakonu u roku od </w:t>
      </w:r>
      <w:r>
        <w:rPr>
          <w:rFonts w:cs="Times New Roman" w:eastAsia="Times New Roman"/>
          <w:szCs w:val="24"/>
        </w:rPr>
        <w:t xml:space="preserve">15 </w:t>
      </w:r>
      <w:r w:rsidRPr="00B91567">
        <w:rPr>
          <w:rFonts w:cs="Times New Roman" w:eastAsia="Times New Roman"/>
          <w:szCs w:val="24"/>
        </w:rPr>
        <w:t xml:space="preserve">dana nije podnijela javnobilježnički ovjerovljeni </w:t>
      </w:r>
      <w:proofErr w:type="spellStart"/>
      <w:r w:rsidRPr="00B91567">
        <w:rPr>
          <w:rFonts w:cs="Times New Roman" w:eastAsia="Times New Roman"/>
          <w:szCs w:val="24"/>
        </w:rPr>
        <w:t>prokazni</w:t>
      </w:r>
      <w:proofErr w:type="spellEnd"/>
      <w:r w:rsidRPr="00B91567">
        <w:rPr>
          <w:rFonts w:cs="Times New Roman" w:eastAsia="Times New Roman"/>
          <w:szCs w:val="24"/>
        </w:rPr>
        <w:t xml:space="preserve"> popis imovine i obveza dužnika te u roku od </w:t>
      </w:r>
      <w:r>
        <w:rPr>
          <w:rFonts w:cs="Times New Roman" w:eastAsia="Times New Roman"/>
          <w:szCs w:val="24"/>
        </w:rPr>
        <w:t>45</w:t>
      </w:r>
      <w:r w:rsidRPr="00B91567">
        <w:rPr>
          <w:rFonts w:cs="Times New Roman" w:eastAsia="Times New Roman"/>
          <w:szCs w:val="24"/>
        </w:rPr>
        <w:t xml:space="preserve">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</w:rPr>
        <w:t xml:space="preserve">sukladno odredbi </w:t>
      </w:r>
      <w:r w:rsidRPr="00B91567">
        <w:rPr>
          <w:rFonts w:cs="Times New Roman" w:eastAsia="Times New Roman"/>
          <w:szCs w:val="24"/>
        </w:rPr>
        <w:t xml:space="preserve">čl. 431. st. 1. </w:t>
      </w:r>
      <w:r>
        <w:rPr>
          <w:rFonts w:cs="Times New Roman" w:eastAsia="Times New Roman"/>
          <w:szCs w:val="24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</w:rPr>
        <w:t xml:space="preserve"> čl. 431. i čl. 432. Stečajnog zakona vezano uz čl. 131., čl. 132. te čl. 286. </w:t>
      </w:r>
      <w:r>
        <w:rPr>
          <w:rFonts w:cs="Times New Roman" w:eastAsia="Times New Roman"/>
          <w:szCs w:val="24"/>
        </w:rPr>
        <w:t>SZ-a</w:t>
      </w:r>
      <w:r w:rsidRPr="00B91567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istovremeno je otvoren i zaključen skraćeni stečajni postupak na dužnikom, </w:t>
      </w:r>
      <w:r w:rsidRPr="00141539">
        <w:rPr>
          <w:rFonts w:cs="Times New Roman" w:eastAsia="Times New Roman"/>
          <w:szCs w:val="24"/>
          <w:lang w:eastAsia="en-US"/>
        </w:rPr>
        <w:t>te je određeno da će se po pravomoćnosti tog rješenja dužnik brisati iz sudskog registra.</w:t>
      </w:r>
      <w:r>
        <w:rPr>
          <w:rFonts w:cs="Times New Roman" w:eastAsia="Times New Roman"/>
          <w:szCs w:val="24"/>
          <w:lang w:eastAsia="en-US"/>
        </w:rPr>
        <w:t xml:space="preserve"> Rješenje je postalo pravomoćno </w:t>
      </w:r>
      <w:r w:rsidR="00123A7F">
        <w:rPr>
          <w:rFonts w:cs="Times New Roman" w:eastAsia="Times New Roman"/>
          <w:szCs w:val="24"/>
          <w:lang w:eastAsia="en-US"/>
        </w:rPr>
        <w:t>30</w:t>
      </w:r>
      <w:r>
        <w:rPr>
          <w:rFonts w:cs="Times New Roman" w:eastAsia="Times New Roman"/>
          <w:szCs w:val="24"/>
          <w:lang w:eastAsia="en-US"/>
        </w:rPr>
        <w:t xml:space="preserve">. </w:t>
      </w:r>
      <w:r w:rsidR="00123A7F">
        <w:rPr>
          <w:rFonts w:cs="Times New Roman" w:eastAsia="Times New Roman"/>
          <w:szCs w:val="24"/>
          <w:lang w:eastAsia="en-US"/>
        </w:rPr>
        <w:t>svibnja</w:t>
      </w:r>
      <w:r>
        <w:rPr>
          <w:rFonts w:cs="Times New Roman" w:eastAsia="Times New Roman"/>
          <w:szCs w:val="24"/>
          <w:lang w:eastAsia="en-US"/>
        </w:rPr>
        <w:t xml:space="preserve"> </w:t>
      </w:r>
      <w:r w:rsidR="00123A7F">
        <w:rPr>
          <w:rFonts w:cs="Times New Roman" w:eastAsia="Times New Roman"/>
          <w:szCs w:val="24"/>
          <w:lang w:eastAsia="en-US"/>
        </w:rPr>
        <w:t>2017</w:t>
      </w:r>
      <w:r>
        <w:rPr>
          <w:rFonts w:cs="Times New Roman" w:eastAsia="Times New Roman"/>
          <w:szCs w:val="24"/>
          <w:lang w:eastAsia="en-US"/>
        </w:rPr>
        <w:t>.</w:t>
      </w:r>
    </w:p>
    <w:p w:rsidRDefault="00BF7C03" w:rsidP="00BF7C03" w:rsidR="00BF7C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tog rješenja dužnik je sudu neposredno </w:t>
      </w:r>
      <w:r w:rsidR="005662DE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900699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</w:t>
      </w:r>
      <w:r w:rsidR="0090069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>. podnio žalbu.</w:t>
      </w:r>
    </w:p>
    <w:p w:rsidRDefault="005662DE" w:rsidP="005662DE" w:rsidR="005662DE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lastRenderedPageBreak/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 </w:t>
      </w: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FD707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 xml:space="preserve">no svim sudionicima postupka </w:t>
      </w:r>
      <w:r w:rsidR="00FD7072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FD707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2017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 w:rsidR="00FD7072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FD707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., a istekao je </w:t>
      </w:r>
      <w:r w:rsidR="00FD7072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FD707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>.</w:t>
      </w:r>
      <w:r w:rsidRPr="00164C6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Dužnik je žalbu podnio </w:t>
      </w:r>
      <w:r w:rsidR="00FD7072">
        <w:rPr>
          <w:rFonts w:cs="Times New Roman" w:eastAsia="Times New Roman"/>
          <w:szCs w:val="24"/>
        </w:rPr>
        <w:t>neposredno 19</w:t>
      </w:r>
      <w:r>
        <w:rPr>
          <w:rFonts w:cs="Times New Roman" w:eastAsia="Times New Roman"/>
          <w:szCs w:val="24"/>
        </w:rPr>
        <w:t xml:space="preserve">. </w:t>
      </w:r>
      <w:r w:rsidR="00FD7072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</w:t>
      </w:r>
      <w:r w:rsidR="00FD7072">
        <w:rPr>
          <w:rFonts w:cs="Times New Roman" w:eastAsia="Times New Roman"/>
          <w:szCs w:val="24"/>
        </w:rPr>
        <w:t>2017.</w:t>
      </w:r>
      <w:r>
        <w:rPr>
          <w:rFonts w:cs="Times New Roman" w:eastAsia="Times New Roman"/>
          <w:szCs w:val="24"/>
        </w:rPr>
        <w:t>, dakle izvan zakonskog roka od osam dana. Osim toga, za pobijano je rješenje je već utvrđena pravomoćnost.</w:t>
      </w:r>
    </w:p>
    <w:p w:rsidRDefault="005662DE" w:rsidP="005662DE" w:rsidR="005662DE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96/08-Odluka USRH, 123/08, 57/11, 148/11-pročišćeni tekst, 25/13, 89/14-Odluka USRH) u vezi s čl. 10. Stečajnog </w:t>
      </w:r>
      <w:r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srpnja 2017. </w:t>
      </w: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</w:p>
    <w:p w:rsidRDefault="00BF7C03" w:rsidP="00BF7C03" w:rsidR="00BF7C03">
      <w:pPr>
        <w:jc w:val="center"/>
        <w:rPr>
          <w:rFonts w:cs="Times New Roman" w:eastAsia="Times New Roman"/>
          <w:szCs w:val="24"/>
        </w:rPr>
      </w:pPr>
    </w:p>
    <w:p w:rsidRDefault="00BF7C03" w:rsidP="00BF7C03" w:rsidR="00BF7C0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F7C03" w:rsidP="00BF7C03" w:rsidR="00BF7C0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51BF1">
        <w:rPr>
          <w:rFonts w:cs="Times New Roman" w:eastAsia="Times New Roman"/>
          <w:szCs w:val="24"/>
        </w:rPr>
        <w:t xml:space="preserve">, v. r. </w:t>
      </w:r>
    </w:p>
    <w:p w:rsidRDefault="00BF7C03" w:rsidP="00BF7C03" w:rsidR="00BF7C03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F7C03" w:rsidP="00BF7C03" w:rsidR="00BF7C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F7C03" w:rsidP="00BF7C03" w:rsidR="00BF7C0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BF7C03" w:rsidP="00BF7C03" w:rsidR="00BF7C03">
      <w:pPr>
        <w:rPr>
          <w:rFonts w:cs="Times New Roman" w:eastAsia="Times New Roman"/>
          <w:szCs w:val="24"/>
        </w:rPr>
      </w:pPr>
    </w:p>
    <w:p w:rsidRDefault="00BF7C03" w:rsidP="00BF7C03" w:rsidR="00BF7C03">
      <w:pPr>
        <w:jc w:val="left"/>
        <w:rPr>
          <w:rFonts w:cs="Times New Roman" w:eastAsia="Times New Roman"/>
          <w:szCs w:val="24"/>
        </w:rPr>
      </w:pPr>
    </w:p>
    <w:p w:rsidRDefault="00BF7C03" w:rsidP="00BF7C03" w:rsidR="00BF7C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F7C03" w:rsidP="00BF7C03" w:rsidR="00BF7C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 </w:t>
      </w:r>
      <w:r w:rsidR="00FD7072">
        <w:rPr>
          <w:rFonts w:cs="Times New Roman" w:eastAsia="Times New Roman"/>
          <w:szCs w:val="24"/>
        </w:rPr>
        <w:t xml:space="preserve">CONNECTO ACER d. o. o. </w:t>
      </w:r>
      <w:proofErr w:type="spellStart"/>
      <w:r w:rsidR="00FD7072">
        <w:rPr>
          <w:rFonts w:cs="Times New Roman" w:eastAsia="Times New Roman"/>
          <w:szCs w:val="24"/>
        </w:rPr>
        <w:t>Ližnjan</w:t>
      </w:r>
      <w:proofErr w:type="spellEnd"/>
      <w:r w:rsidR="00FD7072">
        <w:rPr>
          <w:rFonts w:cs="Times New Roman" w:eastAsia="Times New Roman"/>
          <w:szCs w:val="24"/>
        </w:rPr>
        <w:t>, Sv. Mihovil 40</w:t>
      </w:r>
      <w:r>
        <w:rPr>
          <w:rFonts w:cs="Times New Roman" w:eastAsia="Times New Roman"/>
          <w:szCs w:val="24"/>
        </w:rPr>
        <w:t>,</w:t>
      </w:r>
    </w:p>
    <w:p w:rsidRDefault="00BF7C03" w:rsidP="00BF7C03" w:rsidR="00BF7C0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BF7C03" w:rsidP="00BF7C03" w:rsidR="00BF7C03">
      <w:pPr>
        <w:rPr>
          <w:rFonts w:eastAsiaTheme="minorHAnsi"/>
          <w:lang w:eastAsia="en-US"/>
        </w:rPr>
      </w:pPr>
    </w:p>
    <w:p w:rsidRDefault="00BF7C03" w:rsidP="00BF7C03" w:rsidR="00BF7C03">
      <w:pPr>
        <w:rPr>
          <w:rFonts w:eastAsiaTheme="minorHAnsi"/>
          <w:lang w:eastAsia="en-US"/>
        </w:rPr>
      </w:pPr>
    </w:p>
    <w:p w:rsidRDefault="00BF7C03" w:rsidP="00BF7C03" w:rsidR="00BF7C03">
      <w:pPr>
        <w:rPr>
          <w:rFonts w:eastAsiaTheme="minorHAnsi"/>
          <w:lang w:eastAsia="en-US"/>
        </w:rPr>
      </w:pPr>
    </w:p>
    <w:p w:rsidRDefault="00AB4940" w:rsidR="00AB4940"/>
    <w:sectPr w:rsidSect="00BF7C03" w:rsidR="00AB494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072" w:rsidP="00BF7C03" w:rsidR="00FD7072">
      <w:r>
        <w:separator/>
      </w:r>
    </w:p>
  </w:endnote>
  <w:endnote w:id="0" w:type="continuationSeparator">
    <w:p w:rsidRDefault="00FD7072" w:rsidP="00BF7C03" w:rsidR="00FD7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072" w:rsidP="00BF7C03" w:rsidR="00FD7072">
      <w:r>
        <w:separator/>
      </w:r>
    </w:p>
  </w:footnote>
  <w:footnote w:id="0" w:type="continuationSeparator">
    <w:p w:rsidRDefault="00FD7072" w:rsidP="00BF7C03" w:rsidR="00FD7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072" w:rsidR="00FD7072">
    <w:pPr>
      <w:pStyle w:val="Zaglavlje"/>
    </w:pPr>
    <w:r>
      <w:tab/>
    </w:r>
    <w:r>
      <w:tab/>
    </w:r>
    <w:r>
      <w:t>3 St-149/2017-9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072" w:rsidR="00FD7072">
    <w:pPr>
      <w:pStyle w:val="Zaglavlje"/>
    </w:pPr>
    <w:r>
      <w:tab/>
    </w:r>
    <w:r>
      <w:tab/>
    </w:r>
    <w:r>
      <w:t>3 St-149/2017-9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A5C"/>
    <w:rsid w:val="00123A7F"/>
    <w:rsid w:val="0040164C"/>
    <w:rsid w:val="00451BF1"/>
    <w:rsid w:val="005662DE"/>
    <w:rsid w:val="00900699"/>
    <w:rsid w:val="00AB4940"/>
    <w:rsid w:val="00BF7C03"/>
    <w:rsid w:val="00DC2A5C"/>
    <w:rsid w:val="00FD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C0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7C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C03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C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7C0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C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7C0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B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1B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1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1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C0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7C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C03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C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7C0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C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7C0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B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1B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1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1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543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2017.</izvorni_sadrzaj>
    <derivirana_varijabla naziv="DomainObject.Predmet.DatumArhiviranja_1">6.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>30. svibnja 2027.</izvorni_sadrzaj>
    <derivirana_varijabla naziv="DomainObject.Predmet.DatumRokaCuvanja_1">30.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lipnja 2017.</izvorni_sadrzaj>
    <derivirana_varijabla naziv="DomainObject.Predmet.DatumZatvaranja_1">6.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hr.ibm.icms.common.model.sluzbeneosobe.Referada@11511151[id=1000002220, dbStatus=null, naziv=Referada 3, oznaka=null, sudac=null] &lt;-hr.ibm.icms.common.model.sluzbeneosobe.Referada@11511151[status dodjele: =false]</izvorni_sadrzaj>
    <derivirana_varijabla naziv="DomainObject.Predmet.MjestoCuvanja_1">hr.ibm.icms.common.model.sluzbeneosobe.Referada@11511151[id=1000002220, dbStatus=null, naziv=Referada 3, oznaka=null, sudac=null] &lt;-hr.ibm.icms.common.model.sluzbeneosobe.Referada@11511151[status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</izvorni_sadrzaj>
    <derivirana_varijabla naziv="DomainObject.Predmet.PredmetRijesio.Prezime_1">Pamić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CONNECTO ACER d.o.o. LIŽNJAN</izvorni_sadrzaj>
    <derivirana_varijabla naziv="DomainObject.Predmet.ProtustrankaFormated_1">  CONNECTO ACER d.o.o. LIŽNJAN</derivirana_varijabla>
  </DomainObject.Predmet.ProtustrankaFormated>
  <DomainObject.Predmet.ProtustrankaFormatedOIB>
    <izvorni_sadrzaj>  CONNECTO ACER d.o.o. LIŽNJAN, OIB 89522863834</izvorni_sadrzaj>
    <derivirana_varijabla naziv="DomainObject.Predmet.ProtustrankaFormatedOIB_1">  CONNECTO ACER d.o.o. LIŽNJAN, OIB 89522863834</derivirana_varijabla>
  </DomainObject.Predmet.ProtustrankaFormatedOIB>
  <DomainObject.Predmet.ProtustrankaFormatedWithAdress>
    <izvorni_sadrzaj> CONNECTO ACER d.o.o. LIŽNJAN, Sv.Mihovil 40, 52204 Ližnjan</izvorni_sadrzaj>
    <derivirana_varijabla naziv="DomainObject.Predmet.ProtustrankaFormatedWithAdress_1"> CONNECTO ACER d.o.o. LIŽNJAN, Sv.Mihovil 40, 52204 Ližnjan</derivirana_varijabla>
  </DomainObject.Predmet.ProtustrankaFormatedWithAdress>
  <DomainObject.Predmet.ProtustrankaFormatedWithAdressOIB>
    <izvorni_sadrzaj> CONNECTO ACER d.o.o. LIŽNJAN, OIB 89522863834, Sv.Mihovil 40, 52204 Ližnjan</izvorni_sadrzaj>
    <derivirana_varijabla naziv="DomainObject.Predmet.ProtustrankaFormatedWithAdressOIB_1"> CONNECTO ACER d.o.o. LIŽNJAN, OIB 89522863834, Sv.Mihovil 40, 52204 Ližnjan</derivirana_varijabla>
  </DomainObject.Predmet.ProtustrankaFormatedWithAdressOIB>
  <DomainObject.Predmet.ProtustrankaWithAdress>
    <izvorni_sadrzaj>CONNECTO ACER d.o.o. LIŽNJAN Sv.Mihovil 40, 52204 Ližnjan</izvorni_sadrzaj>
    <derivirana_varijabla naziv="DomainObject.Predmet.ProtustrankaWithAdress_1">CONNECTO ACER d.o.o. LIŽNJAN Sv.Mihovil 40, 52204 Ližnjan</derivirana_varijabla>
  </DomainObject.Predmet.ProtustrankaWithAdress>
  <DomainObject.Predmet.ProtustrankaWithAdressOIB>
    <izvorni_sadrzaj>CONNECTO ACER d.o.o. LIŽNJAN, OIB 89522863834, Sv.Mihovil 40, 52204 Ližnjan</izvorni_sadrzaj>
    <derivirana_varijabla naziv="DomainObject.Predmet.ProtustrankaWithAdressOIB_1">CONNECTO ACER d.o.o. LIŽNJAN, OIB 89522863834, Sv.Mihovil 40, 52204 Ližnjan</derivirana_varijabla>
  </DomainObject.Predmet.ProtustrankaWithAdressOIB>
  <DomainObject.Predmet.ProtustrankaNazivFormated>
    <izvorni_sadrzaj>CONNECTO ACER d.o.o. LIŽNJAN</izvorni_sadrzaj>
    <derivirana_varijabla naziv="DomainObject.Predmet.ProtustrankaNazivFormated_1">CONNECTO ACER d.o.o. LIŽNJAN</derivirana_varijabla>
  </DomainObject.Predmet.ProtustrankaNazivFormated>
  <DomainObject.Predmet.ProtustrankaNazivFormatedOIB>
    <izvorni_sadrzaj>CONNECTO ACER d.o.o. LIŽNJAN, OIB 89522863834</izvorni_sadrzaj>
    <derivirana_varijabla naziv="DomainObject.Predmet.ProtustrankaNazivFormatedOIB_1">CONNECTO ACER d.o.o. LIŽNJAN, OIB 89522863834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21823.49</izvorni_sadrzaj>
    <derivirana_varijabla naziv="DomainObject.Predmet.TrenutnaVrijednost_1">21823.49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CONNECTO ACER d.o.o. LIŽNJAN</item>
    </izvorni_sadrzaj>
    <derivirana_varijabla naziv="DomainObject.Predmet.ProtuStrankaListFormated_1">
      <item>CONNECTO ACER d.o.o. LIŽNJAN</item>
    </derivirana_varijabla>
  </DomainObject.Predmet.ProtuStrankaListFormated>
  <DomainObject.Predmet.ProtuStrankaListFormatedOIB>
    <izvorni_sadrzaj>
      <item>CONNECTO ACER d.o.o. LIŽNJAN, OIB 89522863834</item>
    </izvorni_sadrzaj>
    <derivirana_varijabla naziv="DomainObject.Predmet.ProtuStrankaListFormatedOIB_1">
      <item>CONNECTO ACER d.o.o. LIŽNJAN, OIB 89522863834</item>
    </derivirana_varijabla>
  </DomainObject.Predmet.ProtuStrankaListFormatedOIB>
  <DomainObject.Predmet.ProtuStrankaListFormatedWithAdress>
    <izvorni_sadrzaj>
      <item>CONNECTO ACER d.o.o. LIŽNJAN, Sv.Mihovil 40, 52204 Ližnjan</item>
    </izvorni_sadrzaj>
    <derivirana_varijabla naziv="DomainObject.Predmet.ProtuStrankaListFormatedWithAdress_1">
      <item>CONNECTO ACER d.o.o. LIŽNJAN, Sv.Mihovil 40, 52204 Ližnjan</item>
    </derivirana_varijabla>
  </DomainObject.Predmet.ProtuStrankaListFormatedWithAdress>
  <DomainObject.Predmet.ProtuStrankaListFormatedWithAdressOIB>
    <izvorni_sadrzaj>
      <item>CONNECTO ACER d.o.o. LIŽNJAN, OIB 89522863834, Sv.Mihovil 40, 52204 Ližnjan</item>
    </izvorni_sadrzaj>
    <derivirana_varijabla naziv="DomainObject.Predmet.ProtuStrankaListFormatedWithAdressOIB_1">
      <item>CONNECTO ACER d.o.o. LIŽNJAN, OIB 89522863834, Sv.Mihovil 40, 52204 Ližnjan</item>
    </derivirana_varijabla>
  </DomainObject.Predmet.ProtuStrankaListFormatedWithAdressOIB>
  <DomainObject.Predmet.ProtuStrankaListNazivFormated>
    <izvorni_sadrzaj>
      <item>CONNECTO ACER d.o.o. LIŽNJAN</item>
    </izvorni_sadrzaj>
    <derivirana_varijabla naziv="DomainObject.Predmet.ProtuStrankaListNazivFormated_1">
      <item>CONNECTO ACER d.o.o. LIŽNJAN</item>
    </derivirana_varijabla>
  </DomainObject.Predmet.ProtuStrankaListNazivFormated>
  <DomainObject.Predmet.ProtuStrankaListNazivFormatedOIB>
    <izvorni_sadrzaj>
      <item>CONNECTO ACER d.o.o. LIŽNJAN, OIB 89522863834</item>
    </izvorni_sadrzaj>
    <derivirana_varijabla naziv="DomainObject.Predmet.ProtuStrankaListNazivFormatedOIB_1">
      <item>CONNECTO ACER d.o.o. LIŽNJAN, OIB 89522863834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CONNECTO ACER d.o.o. LIŽNJAN</izvorni_sadrzaj>
    <derivirana_varijabla naziv="DomainObject.Predmet.ProtustrankaIDrugi_1">CONNECTO ACER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CONNECTO ACER d.o.o. LIŽNJAN, OIB 89522863834, Sv.Mihovil 40, 52204 Ližnjan</izvorni_sadrzaj>
    <derivirana_varijabla naziv="DomainObject.Predmet.ProtustrankaIDrugiAdressOIB_1">CONNECTO ACER d.o.o. LIŽNJAN, OIB 89522863834, Sv.Mihovil 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30. svibnja 2017.</izvorni_sadrzaj>
    <derivirana_varijabla naziv="DomainObject.Predmet.OdlukaRjesenje.DatumPravomocnosti_1">30. svibnja 2017.</derivirana_varijabla>
  </DomainObject.Predmet.OdlukaRjesenje.DatumPravomocnosti>
  <DomainObject.Predmet.OdlukaRjesenje.Oznaka>
    <izvorni_sadrzaj>St-149/2017-4</izvorni_sadrzaj>
    <derivirana_varijabla naziv="DomainObject.Predmet.OdlukaRjesenje.Oznaka_1">St-149/2017-4</derivirana_varijabla>
  </DomainObject.Predmet.OdlukaRjesenje.Oznaka>
  <DomainObject.Predmet.SudioniciListNaziv>
    <izvorni_sadrzaj>
      <item>FINANCIJSKA AGENCIJA, RC RIJEKA, PODRUŽNICA PULA, PULA</item>
      <item>CONNECTO ACER d.o.o. LIŽNJAN</item>
    </izvorni_sadrzaj>
    <derivirana_varijabla naziv="DomainObject.Predmet.SudioniciListNaziv_1">
      <item>FINANCIJSKA AGENCIJA, RC RIJEKA, PODRUŽNICA PULA, PULA</item>
      <item>CONNECTO ACER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CONNECTO ACER d.o.o. LIŽNJAN, OIB 89522863834, Sv.Mihovil 40,52204 Ližnjan</item>
    </izvorni_sadrzaj>
    <derivirana_varijabla naziv="DomainObject.Predmet.SudioniciListAdressOIB_1">
      <item>FINANCIJSKA AGENCIJA, RC RIJEKA, PODRUŽNICA PULA, PULA, OIB 85821130368, Giardini 5,52100 Pula</item>
      <item>CONNECTO ACER d.o.o. LIŽNJAN, OIB 89522863834, Sv.Mihovil 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89522863834</item>
    </izvorni_sadrzaj>
    <derivirana_varijabla naziv="DomainObject.Predmet.SudioniciListNazivOIB_1">
      <item>, OIB 85821130368</item>
      <item>, OIB 89522863834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3805</properties:Characters>
  <properties:Lines>82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2017-07-06T09:45:00Z</dcterms:created>
  <dc:creator>Morena Brajuha</dc:creator>
  <dc:description/>
  <cp:keywords/>
  <cp:lastModifiedBy>Morena Brajuha</cp:lastModifiedBy>
  <cp:lastPrinted>2017-07-11T07:13:00Z</cp:lastPrinted>
  <dcterms:modified xmlns:xsi="http://www.w3.org/2001/XMLSchema-instance" xsi:type="dcterms:W3CDTF">2017-07-11T07:13:00Z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