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d4c3" w14:paraId="a6fd4c3" w:rsidRDefault="00AC44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C440E" w:rsidP="00AC440E" w:rsidR="00AE649C">
      <w:pPr>
        <w:pStyle w:val="NormaleSPIS"/>
        <w:spacing w:after="0"/>
      </w:pPr>
      <w:r>
        <w:t xml:space="preserve">          Republika Hrvatska</w:t>
      </w:r>
    </w:p>
    <w:p w:rsidRDefault="00AC440E" w:rsidP="00AC440E" w:rsidR="00AC440E">
      <w:pPr>
        <w:pStyle w:val="NormaleSPIS"/>
        <w:spacing w:after="0"/>
      </w:pPr>
      <w:r>
        <w:t xml:space="preserve">       Trgovački sud u Bjelovaru</w:t>
      </w:r>
    </w:p>
    <w:p w:rsidRDefault="00AC440E" w:rsidP="00AC440E" w:rsidR="00AC440E" w:rsidRPr="00B76F3C">
      <w:pPr>
        <w:pStyle w:val="NormaleSPIS"/>
        <w:spacing w:after="0"/>
      </w:pPr>
      <w:r>
        <w:t>Bjelovar, Šetalište dr.I.Lebovića 42.</w:t>
      </w:r>
    </w:p>
    <w:p w:rsidRDefault="00AC440E" w:rsidP="00AC440E" w:rsidR="00AC440E">
      <w:pPr>
        <w:jc w:val="right"/>
      </w:pPr>
      <w:r>
        <w:t>Poslovni broj: 7 St-150/2016-32</w:t>
      </w:r>
    </w:p>
    <w:p w:rsidRDefault="00AC440E" w:rsidP="00AC440E" w:rsidR="00AC440E">
      <w:pPr>
        <w:jc w:val="right"/>
      </w:pPr>
    </w:p>
    <w:p w:rsidRDefault="00AC440E" w:rsidP="00AC440E" w:rsidR="00AC440E">
      <w:pPr>
        <w:jc w:val="both"/>
        <w:rPr>
          <w:rFonts w:hAnsi="Arial" w:ascii="Arial"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25. travnja 2018. donosi slijedeći</w:t>
      </w:r>
    </w:p>
    <w:p w:rsidRDefault="00AC440E" w:rsidP="00AC440E" w:rsidR="00AC440E">
      <w:pPr>
        <w:jc w:val="center"/>
      </w:pPr>
      <w:r>
        <w:t>Z A K L J U Č A K</w:t>
      </w:r>
      <w:r>
        <w:rPr>
          <w:b/>
        </w:rPr>
        <w:t xml:space="preserve">     </w:t>
      </w:r>
    </w:p>
    <w:p w:rsidRDefault="00AC440E" w:rsidP="00AC440E" w:rsidR="00AC440E">
      <w:pPr>
        <w:ind w:right="-141"/>
        <w:jc w:val="both"/>
      </w:pPr>
      <w:r>
        <w:tab/>
      </w:r>
      <w:proofErr w:type="spellStart"/>
      <w:r>
        <w:t>I.Nalaže</w:t>
      </w:r>
      <w:proofErr w:type="spellEnd"/>
      <w:r>
        <w:t xml:space="preserve"> se Financijskoj agenciji, Regionalnom centru Zagreb, postupiti po Zaključku ovog suda pod poslovnim brojem 7 St-150/2016-27 od 21. veljače 2018. godine i Zahtjevu od 6. ožujka 2018. godine za prodaju   predmetne nekretnine u vlasništvu uvodno označenog stečajnog dužnika.</w:t>
      </w:r>
    </w:p>
    <w:p w:rsidRDefault="00AC440E" w:rsidP="00AC440E" w:rsidR="00AC440E">
      <w:pPr>
        <w:ind w:right="-141"/>
        <w:jc w:val="both"/>
      </w:pPr>
      <w:r>
        <w:tab/>
      </w:r>
      <w:proofErr w:type="spellStart"/>
      <w:r>
        <w:t>II.Troškovi</w:t>
      </w:r>
      <w:proofErr w:type="spellEnd"/>
      <w:r>
        <w:t xml:space="preserve"> provedbe prodaje predmetne nekretnine u vlasništvu stečajnog dužnika koju provodi nadležna jedinica Financijske agencije elektroničkom javnom dražbom namiriti će se iz postignute </w:t>
      </w:r>
      <w:proofErr w:type="spellStart"/>
      <w:r>
        <w:t>kupovnine</w:t>
      </w:r>
      <w:proofErr w:type="spellEnd"/>
      <w:r>
        <w:t xml:space="preserve"> predmeta prodaje.</w:t>
      </w:r>
    </w:p>
    <w:p w:rsidRDefault="00AC440E" w:rsidP="00AC440E" w:rsidR="00AC440E">
      <w:pPr>
        <w:ind w:right="-141"/>
        <w:jc w:val="center"/>
      </w:pPr>
      <w:r>
        <w:t>Obrazloženje</w:t>
      </w:r>
    </w:p>
    <w:p w:rsidRDefault="00AC440E" w:rsidP="00AC440E" w:rsidR="00AC440E">
      <w:pPr>
        <w:jc w:val="both"/>
      </w:pPr>
      <w:r>
        <w:tab/>
        <w:t xml:space="preserve">Rješenjem ovog suda pod poslovnim brojem 7 St-150/2016-26 od 8. veljače 2018. godine određena je prodaja nekretnine u vlasništvu uvodno označenog stečajnog dužnika na kojima postoji </w:t>
      </w:r>
      <w:proofErr w:type="spellStart"/>
      <w:r>
        <w:t>razlučno</w:t>
      </w:r>
      <w:proofErr w:type="spellEnd"/>
      <w:r>
        <w:t xml:space="preserve"> pravo u stečajnom postupku, putem Financijske agencije, elektroničkom javnom dražbom.</w:t>
      </w:r>
    </w:p>
    <w:p w:rsidRDefault="00AC440E" w:rsidP="00AC440E" w:rsidR="00AC440E">
      <w:r>
        <w:tab/>
        <w:t>Nakon pravomoćnosti navedenog rješenja, Zaključkom ovoga suda od 21. veljače 2018. godine određena je vrijednost, način i uvjeti prodaje predmetne nekretnine te je isto dostavljeno nadležnoj jedinici Financijske agencije na provedbu.</w:t>
      </w:r>
    </w:p>
    <w:p w:rsidRDefault="00AC440E" w:rsidP="00AC440E" w:rsidR="00AC440E">
      <w:pPr>
        <w:jc w:val="both"/>
      </w:pPr>
      <w:r>
        <w:tab/>
        <w:t xml:space="preserve">Financijska agencija, Regionalni centar Zagreb je podneskom od 6. travnja 2018. godine Klasa:O/110-10/18-01/236, </w:t>
      </w:r>
      <w:proofErr w:type="spellStart"/>
      <w:r>
        <w:t>Ur.broj</w:t>
      </w:r>
      <w:proofErr w:type="spellEnd"/>
      <w:r>
        <w:t>:07-01-18-11, obavijestila sud da je pozvala stečajnog upravitelja na uplatu predujma za provedbu prodaje predmetne nekretnine elektroničkom javnom dražbom, u ime i za račun stečajnog dužnika u roku od 8 dana, ali da na računu FINE nije evidentirana uplata predujma stečajnog upravitelja u ime i za račun stečajnog dužnika pa stoga FINA od suda traži uputu o daljnjem tijeku ovog postupka u ovom predmetu.</w:t>
      </w:r>
    </w:p>
    <w:p w:rsidRDefault="00AC440E" w:rsidP="00AC440E" w:rsidR="00AC440E">
      <w:pPr>
        <w:jc w:val="both"/>
      </w:pPr>
      <w:r>
        <w:tab/>
        <w:t xml:space="preserve">Odredbom čl.247.st.4.Stečajnog zakona (Narodne novine broj 71/15, dalje SZ-a) propisano je da prodaju nekretnina stečajnog dužnika provodi Financijska agencija elektroničkom javnom dražbom. Dakle, iz same stipulacije citirane zakonske odredbe proizlazi da je riječ o zakonom propisanom načinu prodaje imovine stečajnog dužnika prema kojem je Financijska agencija dužna provesti prodaju nekretnina stečajnog dužnika na kojima postoji </w:t>
      </w:r>
      <w:proofErr w:type="spellStart"/>
      <w:r>
        <w:t>razlučno</w:t>
      </w:r>
      <w:proofErr w:type="spellEnd"/>
      <w:r>
        <w:t xml:space="preserve"> pravo na temelju sudskog rješenja, zaključka i zahtjeva za prodaju istih u smislu stavka 1. do 3. citirane odredbe.</w:t>
      </w:r>
    </w:p>
    <w:p w:rsidRDefault="00AC440E" w:rsidP="00AC440E" w:rsidR="00AC440E">
      <w:pPr>
        <w:jc w:val="center"/>
      </w:pPr>
      <w:r>
        <w:lastRenderedPageBreak/>
        <w:t>2</w:t>
      </w:r>
    </w:p>
    <w:p w:rsidRDefault="00AC440E" w:rsidP="00AC440E" w:rsidR="00AC440E">
      <w:pPr>
        <w:jc w:val="right"/>
      </w:pPr>
      <w:r>
        <w:t>Poslovni broj:7 St-150/2016-32</w:t>
      </w:r>
    </w:p>
    <w:p w:rsidRDefault="00AC440E" w:rsidP="00AC440E" w:rsidR="00AC440E">
      <w:pPr>
        <w:ind w:firstLine="708"/>
        <w:jc w:val="both"/>
      </w:pPr>
      <w:r>
        <w:t xml:space="preserve">Nadalje, prema Pravilniku o načinu i postupku provedbe prodaje nekretnina i pokretnina u ovršnom postupku (Narodne novine broj 156/2014, u nastavku teksta:Pravilnik Financijska agencija će ovrhovoditelja pozvati na uplatu predujma za troškove provedbe prodaje elektroničkom javnom dražbom. </w:t>
      </w:r>
    </w:p>
    <w:p w:rsidRDefault="00AC440E" w:rsidP="00AC440E" w:rsidR="00AC440E">
      <w:pPr>
        <w:jc w:val="both"/>
      </w:pPr>
      <w:r>
        <w:tab/>
        <w:t xml:space="preserve">U konkretnom slučaju, niti stečajni dužnik, niti stečajni upravitelj, a posebice nadležni sud koji provodi predmetni stečajni postupak koji je podnio zahtjev Financijskoj agenciji za prodaju nekretnine stečajnog dužnika na temelju odredbe čl.247.SZ-a, nisu ovrhovoditelji u smislu Pravilnika. Naime, stečajni postupak je postupak generalne ovrhe u kojem isključivo stečajni dužnik može imati status </w:t>
      </w:r>
      <w:proofErr w:type="spellStart"/>
      <w:r>
        <w:t>ovršenika</w:t>
      </w:r>
      <w:proofErr w:type="spellEnd"/>
      <w:r>
        <w:t>. Slijedom navedenog, Financijska agencija nije ovlaštena na pozivanje stečajnog dužnika, stečajnog upravitelja i sud na plaćanje predujma naknade za provedbu prodaje nekretnine stečajnog dužnika elektroničkom javnom dražbom.</w:t>
      </w:r>
      <w:r>
        <w:t xml:space="preserve"> </w:t>
      </w:r>
    </w:p>
    <w:p w:rsidRDefault="00AC440E" w:rsidP="00AC440E" w:rsidR="00AC440E">
      <w:pPr>
        <w:jc w:val="both"/>
      </w:pPr>
      <w:r>
        <w:tab/>
        <w:t xml:space="preserve">Kako se prodaja nekretnine stečajnog dužnika u stečajnom postupku na temelju odredbe čl.247.SZ-a ne može uvjetovati uplatom navedenog predujma, jer je riječ o zakonskoj obvezi Financijske agencije na provedbu prodaje iste, a ne o slobodnom raspolaganju ovrhovoditelja, tako će se troškovi provedbe prodaje predmetne nekretnine namiriti iz postignute </w:t>
      </w:r>
      <w:proofErr w:type="spellStart"/>
      <w:r>
        <w:t>kupovnine</w:t>
      </w:r>
      <w:proofErr w:type="spellEnd"/>
      <w:r>
        <w:t xml:space="preserve">, a sve sukladno citiranim odredbama SZ-a koji je u ovom slučaju </w:t>
      </w:r>
      <w:proofErr w:type="spellStart"/>
      <w:r>
        <w:t>lex</w:t>
      </w:r>
      <w:proofErr w:type="spellEnd"/>
      <w:r>
        <w:t xml:space="preserve"> </w:t>
      </w:r>
      <w:proofErr w:type="spellStart"/>
      <w:r>
        <w:t>specialis</w:t>
      </w:r>
      <w:proofErr w:type="spellEnd"/>
      <w:r>
        <w:t xml:space="preserve"> u odnosu na provedbene propise Financijske agencije.</w:t>
      </w:r>
    </w:p>
    <w:p w:rsidRDefault="00AC440E" w:rsidP="00AC440E" w:rsidR="00AC440E">
      <w:pPr>
        <w:jc w:val="both"/>
      </w:pPr>
      <w:r>
        <w:tab/>
        <w:t xml:space="preserve">Slijedom svega navedenog, na temelju citiranih zakonskih odredbi čl.18.SZ-a u svezi s čl.45.st.1. i čl.18.st.2.SZ-a, sud je donio odluku kao u točki I. i II. izreke ovog zaključka, te time izvijestio FINU o daljnjem tijeku postupka u uvodno naznačenom spisu. </w:t>
      </w:r>
    </w:p>
    <w:p w:rsidRDefault="00AC440E" w:rsidP="00AC440E" w:rsidR="00AC440E">
      <w:pPr>
        <w:ind w:firstLine="720"/>
        <w:jc w:val="center"/>
      </w:pPr>
      <w:r>
        <w:t>Bjelovar, 25. travnja 2018.</w:t>
      </w:r>
    </w:p>
    <w:p w:rsidRDefault="00AC440E" w:rsidP="00AC440E" w:rsidR="00AC440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AC440E" w:rsidP="00AC440E" w:rsidR="00AC440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</w:p>
    <w:p w:rsidRDefault="00AC440E" w:rsidP="00AC440E" w:rsidR="00AC440E">
      <w:pPr>
        <w:jc w:val="both"/>
      </w:pPr>
      <w:bookmarkStart w:name="_GoBack" w:id="0"/>
      <w:bookmarkEnd w:id="0"/>
      <w:r>
        <w:t>PRAVNA POUKA: Protiv ovog zaključka nije dopušten pravni lijek (čl.18., st.2. i čl.19., st.7.Stečajnog zakona).</w:t>
      </w:r>
    </w:p>
    <w:p w:rsidRDefault="00AC440E" w:rsidP="00AC440E" w:rsidR="00AC440E">
      <w:pPr>
        <w:jc w:val="both"/>
      </w:pPr>
    </w:p>
    <w:p w:rsidRDefault="00AC440E" w:rsidP="00AC440E" w:rsidR="00AC440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40E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6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St-150/2016-32</izvorni_sadrzaj>
    <derivirana_varijabla naziv="DomainObject.Oznaka_1">St-150/2016-32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St-150/2016-32</izvorni_sadrzaj>
    <derivirana_varijabla naziv="DomainObject.PoslovniBrojDokumenta_1">St-150/2016-32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96C3A-9963-4329-AB47-D58565DF0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3746</properties:Characters>
  <properties:Lines>68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2018-04-25T11:27:00Z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St-150/2016-32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