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35e5" w14:paraId="c2f35e5" w:rsidRDefault="00263E71" w:rsidP="00263E71" w:rsidR="00263E71">
      <w:pPr>
        <w:ind w:firstLine="708"/>
        <w15:collapsed w:val="false"/>
        <w:rPr>
          <w:b/>
        </w:rPr>
      </w:pPr>
      <w:r>
        <w:rPr>
          <w:noProof/>
          <w:lang w:eastAsia="hr-HR"/>
        </w:rPr>
        <w:drawing>
          <wp:inline distR="0" distL="0" distB="0" distT="0">
            <wp:extent cy="723900" cx="54102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263E71" w:rsidP="00263E71" w:rsidR="00263E71">
      <w:pPr>
        <w:rPr>
          <w:b/>
        </w:rPr>
      </w:pPr>
    </w:p>
    <w:p w:rsidRDefault="0056429B" w:rsidP="00263E71" w:rsidR="00263E71">
      <w:pPr>
        <w:rPr>
          <w:b/>
        </w:rPr>
      </w:pPr>
      <w:r>
        <w:rPr>
          <w:b/>
        </w:rPr>
        <w:t>Republika Hrvatska</w:t>
      </w:r>
    </w:p>
    <w:p w:rsidRDefault="0056429B" w:rsidP="00263E71" w:rsidR="00263E71">
      <w:pPr>
        <w:rPr>
          <w:b/>
        </w:rPr>
      </w:pPr>
      <w:r>
        <w:rPr>
          <w:b/>
        </w:rPr>
        <w:t>Trgovački sud u Osijeku</w:t>
      </w:r>
    </w:p>
    <w:p w:rsidRDefault="0056429B" w:rsidP="0056429B" w:rsidR="00263E71">
      <w:pPr>
        <w:rPr>
          <w:b/>
        </w:rPr>
      </w:pPr>
      <w:r>
        <w:rPr>
          <w:b/>
        </w:rPr>
        <w:t>Stalna služba u Slavonskom Brodu</w:t>
      </w:r>
      <w:r w:rsidR="00263E71">
        <w:rPr>
          <w:b/>
        </w:rPr>
        <w:t xml:space="preserve">           </w:t>
      </w:r>
      <w:r w:rsidR="00263E71">
        <w:rPr>
          <w:b/>
        </w:rPr>
        <w:tab/>
      </w:r>
      <w:r w:rsidR="00263E71">
        <w:rPr>
          <w:b/>
        </w:rPr>
        <w:tab/>
      </w:r>
      <w:r>
        <w:rPr>
          <w:b/>
        </w:rPr>
        <w:t xml:space="preserve">  </w:t>
      </w:r>
      <w:r>
        <w:rPr>
          <w:b/>
        </w:rPr>
        <w:tab/>
      </w:r>
      <w:r>
        <w:rPr>
          <w:b/>
        </w:rPr>
        <w:tab/>
      </w:r>
      <w:r w:rsidR="00263E71">
        <w:rPr>
          <w:b/>
        </w:rPr>
        <w:tab/>
      </w:r>
    </w:p>
    <w:p w:rsidRDefault="00263E71" w:rsidP="00263E71" w:rsidR="00263E71">
      <w:pPr>
        <w:rPr>
          <w:b/>
        </w:rPr>
      </w:pPr>
      <w:r>
        <w:rPr>
          <w:b/>
        </w:rPr>
        <w:t>Trg pobjede 13</w:t>
      </w:r>
    </w:p>
    <w:p w:rsidRDefault="00263E71" w:rsidP="00263E71" w:rsidR="00263E71">
      <w:pPr>
        <w:rPr>
          <w:b/>
        </w:rPr>
      </w:pPr>
      <w:r>
        <w:rPr>
          <w:b/>
        </w:rPr>
        <w:t xml:space="preserve">35000 </w:t>
      </w:r>
      <w:r w:rsidR="0056429B">
        <w:rPr>
          <w:b/>
        </w:rPr>
        <w:t>Slavonski Brod</w:t>
      </w:r>
    </w:p>
    <w:p w:rsidRDefault="00263E71" w:rsidP="00263E71" w:rsidR="00263E71">
      <w:pPr>
        <w:rPr>
          <w:b/>
        </w:rPr>
      </w:pPr>
    </w:p>
    <w:p w:rsidRDefault="005658FF" w:rsidP="00263E71" w:rsidR="00263E71">
      <w:pPr>
        <w:rPr>
          <w:b/>
        </w:rPr>
      </w:pPr>
      <w:r>
        <w:rPr>
          <w:b/>
        </w:rPr>
        <w:tab/>
      </w:r>
      <w:r>
        <w:rPr>
          <w:b/>
        </w:rPr>
        <w:tab/>
      </w:r>
      <w:r>
        <w:rPr>
          <w:b/>
        </w:rPr>
        <w:tab/>
      </w:r>
      <w:r>
        <w:rPr>
          <w:b/>
        </w:rPr>
        <w:tab/>
      </w:r>
      <w:r>
        <w:rPr>
          <w:b/>
        </w:rPr>
        <w:tab/>
      </w:r>
      <w:r>
        <w:rPr>
          <w:b/>
        </w:rPr>
        <w:tab/>
      </w:r>
      <w:r>
        <w:rPr>
          <w:b/>
        </w:rPr>
        <w:tab/>
      </w:r>
      <w:r>
        <w:rPr>
          <w:b/>
        </w:rPr>
        <w:tab/>
      </w:r>
      <w:r>
        <w:rPr>
          <w:b/>
        </w:rPr>
        <w:tab/>
      </w:r>
      <w:r>
        <w:rPr>
          <w:b/>
        </w:rPr>
        <w:tab/>
        <w:t>3/St-852/2018-31</w:t>
      </w:r>
    </w:p>
    <w:p w:rsidRDefault="00263E71" w:rsidP="00263E71" w:rsidR="00263E71">
      <w:pPr>
        <w:jc w:val="center"/>
        <w:rPr>
          <w:b/>
        </w:rPr>
      </w:pPr>
      <w:r>
        <w:rPr>
          <w:b/>
        </w:rPr>
        <w:t>R E P U B L I K A  H R V A T S K A</w:t>
      </w:r>
    </w:p>
    <w:p w:rsidRDefault="007B5B06" w:rsidP="00263E71" w:rsidR="007B5B06">
      <w:pPr>
        <w:jc w:val="center"/>
        <w:rPr>
          <w:b/>
        </w:rPr>
      </w:pPr>
    </w:p>
    <w:p w:rsidRDefault="00263E71" w:rsidP="00263E71" w:rsidR="00263E71">
      <w:pPr>
        <w:jc w:val="center"/>
        <w:rPr>
          <w:b/>
        </w:rPr>
      </w:pPr>
      <w:r>
        <w:rPr>
          <w:b/>
        </w:rPr>
        <w:t>R J E Š E N J E</w:t>
      </w:r>
    </w:p>
    <w:p w:rsidRDefault="00263E71" w:rsidP="00263E71" w:rsidR="00263E71">
      <w:pPr>
        <w:jc w:val="center"/>
        <w:rPr>
          <w:b/>
        </w:rPr>
      </w:pPr>
    </w:p>
    <w:p w:rsidRDefault="00263E71" w:rsidP="00263E71" w:rsidR="00263E71">
      <w:pPr>
        <w:rPr>
          <w:b/>
        </w:rPr>
      </w:pPr>
      <w:r>
        <w:tab/>
      </w:r>
    </w:p>
    <w:p w:rsidRDefault="00263E71" w:rsidP="00263E71" w:rsidR="00263E71">
      <w:pPr>
        <w:jc w:val="both"/>
      </w:pPr>
      <w:r>
        <w:rPr>
          <w:b/>
        </w:rPr>
        <w:tab/>
        <w:t xml:space="preserve">TRGOVAČKI SUD U OSIJEKU, STALNA SLUŽBA U SLAVONSKOM BRODU, </w:t>
      </w:r>
      <w:r>
        <w:t xml:space="preserve">po stečajnoj sutkinji  Danieli Martini Maoduš, u postupku stečaja nad dužnikom  </w:t>
      </w:r>
      <w:r w:rsidR="00A2380F">
        <w:rPr>
          <w:b/>
          <w:bCs/>
          <w:color w:val="000000"/>
          <w:lang w:eastAsia="hr-HR"/>
        </w:rPr>
        <w:t xml:space="preserve">BAU ING j.d.o.o. turistička agencija, graditeljstvo i usluge, Staro </w:t>
      </w:r>
      <w:proofErr w:type="spellStart"/>
      <w:r w:rsidR="00A2380F">
        <w:rPr>
          <w:b/>
          <w:bCs/>
          <w:color w:val="000000"/>
          <w:lang w:eastAsia="hr-HR"/>
        </w:rPr>
        <w:t>Topolje</w:t>
      </w:r>
      <w:proofErr w:type="spellEnd"/>
      <w:r w:rsidR="00A2380F">
        <w:rPr>
          <w:b/>
          <w:bCs/>
          <w:color w:val="000000"/>
          <w:lang w:eastAsia="hr-HR"/>
        </w:rPr>
        <w:t>, Dalmatinska 15, OIB 36589209014</w:t>
      </w:r>
      <w:r w:rsidRPr="0056429B">
        <w:rPr>
          <w:b/>
        </w:rPr>
        <w:t>,</w:t>
      </w:r>
      <w:r w:rsidR="00D000D8">
        <w:rPr>
          <w:b/>
        </w:rPr>
        <w:t xml:space="preserve"> </w:t>
      </w:r>
      <w:r>
        <w:rPr>
          <w:b/>
        </w:rPr>
        <w:t xml:space="preserve"> </w:t>
      </w:r>
      <w:r>
        <w:t xml:space="preserve">koga zastupa stečajni upravitelj </w:t>
      </w:r>
      <w:r w:rsidR="00A2380F">
        <w:t xml:space="preserve">Lovorka </w:t>
      </w:r>
      <w:proofErr w:type="spellStart"/>
      <w:r w:rsidR="00A2380F">
        <w:t>Juranović</w:t>
      </w:r>
      <w:proofErr w:type="spellEnd"/>
      <w:r w:rsidR="00A2380F">
        <w:t xml:space="preserve">, Rijeka, </w:t>
      </w:r>
      <w:proofErr w:type="spellStart"/>
      <w:r w:rsidR="00A2380F">
        <w:t>Verdieva</w:t>
      </w:r>
      <w:proofErr w:type="spellEnd"/>
      <w:r w:rsidR="00A2380F">
        <w:t xml:space="preserve"> 6/III, </w:t>
      </w:r>
      <w:r>
        <w:t>nakon</w:t>
      </w:r>
      <w:r w:rsidR="00AB5DF5">
        <w:t xml:space="preserve"> posebnog</w:t>
      </w:r>
      <w:r>
        <w:t xml:space="preserve"> ispitnog ročišta održanog </w:t>
      </w:r>
      <w:r w:rsidR="00A2380F">
        <w:t>04. travnja</w:t>
      </w:r>
      <w:r w:rsidR="0056429B">
        <w:t xml:space="preserve"> 2019</w:t>
      </w:r>
      <w:r>
        <w:t xml:space="preserve">., a temeljem tablica stečajnog </w:t>
      </w:r>
      <w:r w:rsidR="00F04B0F">
        <w:t>upravitelja</w:t>
      </w:r>
      <w:r>
        <w:t xml:space="preserve"> o ispitanim tražbinama od dana </w:t>
      </w:r>
      <w:r w:rsidR="00A2380F">
        <w:t>26. ožujka 2019</w:t>
      </w:r>
      <w:r>
        <w:t xml:space="preserve">., </w:t>
      </w:r>
      <w:r w:rsidR="00436BB4">
        <w:t xml:space="preserve"> </w:t>
      </w:r>
      <w:r>
        <w:t xml:space="preserve">dana </w:t>
      </w:r>
      <w:r w:rsidR="005658FF">
        <w:t>05</w:t>
      </w:r>
      <w:r w:rsidR="00A2380F">
        <w:t>. travnja</w:t>
      </w:r>
      <w:r w:rsidR="0056429B">
        <w:t xml:space="preserve"> 2019</w:t>
      </w:r>
      <w:r>
        <w:t>.</w:t>
      </w:r>
    </w:p>
    <w:p w:rsidRDefault="00E43A84" w:rsidP="00263E71" w:rsidR="00E43A84">
      <w:pPr>
        <w:jc w:val="both"/>
        <w:rPr>
          <w:b/>
        </w:rPr>
      </w:pPr>
    </w:p>
    <w:p w:rsidRDefault="00263E71" w:rsidP="00263E71" w:rsidR="00263E71">
      <w:pPr>
        <w:jc w:val="both"/>
      </w:pPr>
    </w:p>
    <w:p w:rsidRDefault="00263E71" w:rsidP="00263E71" w:rsidR="00263E71">
      <w:pPr>
        <w:jc w:val="center"/>
      </w:pPr>
      <w:r>
        <w:t>r i j e š i o  j e</w:t>
      </w:r>
    </w:p>
    <w:p w:rsidRDefault="00263E71" w:rsidP="00263E71" w:rsidR="00263E71">
      <w:pPr>
        <w:rPr>
          <w:b/>
        </w:rPr>
      </w:pPr>
    </w:p>
    <w:p w:rsidRDefault="00E43A84" w:rsidP="00263E71" w:rsidR="00E43A84">
      <w:pPr>
        <w:rPr>
          <w:b/>
        </w:rPr>
      </w:pPr>
    </w:p>
    <w:p w:rsidRDefault="00263E71" w:rsidP="005658FF" w:rsidR="005658FF">
      <w:pPr>
        <w:jc w:val="both"/>
      </w:pPr>
      <w:r>
        <w:rPr>
          <w:b/>
        </w:rPr>
        <w:tab/>
      </w:r>
      <w:r w:rsidR="005658FF">
        <w:t xml:space="preserve">I - Pozivaju se vjerovnici stečajnog dužnika </w:t>
      </w:r>
      <w:r w:rsidR="005658FF">
        <w:rPr>
          <w:b/>
          <w:bCs/>
          <w:color w:val="000000"/>
          <w:lang w:eastAsia="hr-HR"/>
        </w:rPr>
        <w:t xml:space="preserve">BAU ING j.d.o.o. turistička agencija, graditeljstvo i usluge, Staro </w:t>
      </w:r>
      <w:proofErr w:type="spellStart"/>
      <w:r w:rsidR="005658FF">
        <w:rPr>
          <w:b/>
          <w:bCs/>
          <w:color w:val="000000"/>
          <w:lang w:eastAsia="hr-HR"/>
        </w:rPr>
        <w:t>Topolje</w:t>
      </w:r>
      <w:proofErr w:type="spellEnd"/>
      <w:r w:rsidR="005658FF">
        <w:rPr>
          <w:b/>
          <w:bCs/>
          <w:color w:val="000000"/>
          <w:lang w:eastAsia="hr-HR"/>
        </w:rPr>
        <w:t>, Dalmatinska 15, OIB 36589209014</w:t>
      </w:r>
      <w:r w:rsidR="005658FF">
        <w:t xml:space="preserve"> i druge osobe koje za to imaju interes u roku od 15 dana od dana objave ovog rješenja na e-Oglasnoj ploči predujmiti iznos od </w:t>
      </w:r>
      <w:r w:rsidR="00DD671B">
        <w:t>39.736,00</w:t>
      </w:r>
      <w:r w:rsidR="005658FF">
        <w:t xml:space="preserve"> kn za pokriće troškova stečajnog postupka na račun depozita Trgovačkog suda u Osijeku broj HR31 2390 0011 3000 0020 0 model HR05 poziv na br. 852-2018 uz OIB uplatitelja te izvijestiti sud ako imaju saznanja o imovini dužnika.</w:t>
      </w:r>
    </w:p>
    <w:p w:rsidRDefault="005658FF" w:rsidP="005658FF" w:rsidR="005658FF">
      <w:pPr>
        <w:ind w:firstLine="708"/>
        <w:jc w:val="both"/>
      </w:pPr>
      <w:r>
        <w:t>II - Ukoliko u roku iz točke I. predujam ne bude uplaćen, donijet će se rješenje o zaključenju stečajnog postupka zbog nemogućnosti namirenja troškova stečajnog postupka</w:t>
      </w:r>
      <w:r w:rsidR="00DD671B">
        <w:t xml:space="preserve"> </w:t>
      </w:r>
      <w:r>
        <w:t>po čl. 293. Stavak 1 SZ-a.</w:t>
      </w:r>
    </w:p>
    <w:p w:rsidRDefault="005658FF" w:rsidP="005658FF" w:rsidR="005658FF">
      <w:pPr>
        <w:ind w:firstLine="708"/>
        <w:jc w:val="both"/>
      </w:pPr>
    </w:p>
    <w:p w:rsidRDefault="005658FF" w:rsidP="005658FF" w:rsidR="005658FF">
      <w:pPr>
        <w:jc w:val="center"/>
      </w:pPr>
      <w:r>
        <w:t>Obrazloženje</w:t>
      </w:r>
    </w:p>
    <w:p w:rsidRDefault="005658FF" w:rsidP="005658FF" w:rsidR="005658FF">
      <w:pPr>
        <w:jc w:val="both"/>
      </w:pPr>
    </w:p>
    <w:p w:rsidRDefault="005658FF" w:rsidP="005658FF" w:rsidR="00E50001">
      <w:pPr>
        <w:ind w:firstLine="708"/>
        <w:jc w:val="both"/>
      </w:pPr>
      <w:r>
        <w:t>U ovoj pravnoj stvari doneseno je rješenje o otvaranju stečajnog postupka.</w:t>
      </w:r>
    </w:p>
    <w:p w:rsidRDefault="005658FF" w:rsidP="005658FF" w:rsidR="00206EE1">
      <w:pPr>
        <w:ind w:firstLine="708"/>
        <w:jc w:val="both"/>
      </w:pPr>
      <w:r>
        <w:t xml:space="preserve"> </w:t>
      </w:r>
      <w:bookmarkStart w:name="_GoBack" w:id="0"/>
      <w:r>
        <w:t>Stečajn</w:t>
      </w:r>
      <w:r w:rsidR="00E50001">
        <w:t>a</w:t>
      </w:r>
      <w:r>
        <w:t xml:space="preserve"> upravitelj</w:t>
      </w:r>
      <w:r w:rsidR="00E50001">
        <w:t xml:space="preserve">ica je </w:t>
      </w:r>
      <w:r>
        <w:t xml:space="preserve"> na izvještajnom ročištu nav</w:t>
      </w:r>
      <w:r w:rsidR="00E50001">
        <w:t>ela</w:t>
      </w:r>
      <w:r>
        <w:t xml:space="preserve"> da dužnik nema imovine jer </w:t>
      </w:r>
      <w:r w:rsidR="009E1259">
        <w:t xml:space="preserve">je nakon otvaranja stečajnog postupka </w:t>
      </w:r>
      <w:r w:rsidR="00206EE1">
        <w:t xml:space="preserve"> direktor </w:t>
      </w:r>
      <w:r w:rsidR="009E1259">
        <w:t>dužnik</w:t>
      </w:r>
      <w:r w:rsidR="00206EE1">
        <w:t>a dostavio  bilancu s 2018 godinom iz koje proizlazi da dužnik nema nikakvih potraživanja. Iz bilance za prethodnu godinu proizlaze potraživanja u iznosu od oko 200.000,00 kn. Stečajna upraviteljica nije u posjedu dokumentacije iz koje bi mogla utvrditi osnovanost knjiženja prestanka potraživanja. Utvrdila je postojanje plaćanja kompenzacijom za jedno vozilo u vremenu prije otvaranja stečajnog postupka, koja radnja bi mogla biti predmetnom pobijanja jer je izvršena između osoba u srodstvu, ali nije predložila da se vodi postupak radi pobijanja te pravne radnje, jer je predmet kupoprodaje vozilo godine proizvodnje 1985, pa isto nema tržišnu vrijednost.</w:t>
      </w:r>
    </w:p>
    <w:bookmarkEnd w:id="0"/>
    <w:p w:rsidRDefault="00206EE1" w:rsidP="005658FF" w:rsidR="005658FF">
      <w:pPr>
        <w:ind w:firstLine="708"/>
        <w:jc w:val="both"/>
      </w:pPr>
      <w:r>
        <w:lastRenderedPageBreak/>
        <w:t xml:space="preserve"> </w:t>
      </w:r>
      <w:r w:rsidR="005658FF">
        <w:t>Zbog navedenog je temeljem odluke vjerovnika s izvještajnog ročišta stečajni upravitelj obvezan</w:t>
      </w:r>
      <w:r>
        <w:t xml:space="preserve"> obavijestiti državno odvjetništvo kako bi se utvrdilo da li je došlo do neosnovanog otpisa tražbina.</w:t>
      </w:r>
    </w:p>
    <w:p w:rsidRDefault="005658FF" w:rsidP="005658FF" w:rsidR="005658FF">
      <w:pPr>
        <w:ind w:firstLine="708"/>
        <w:jc w:val="both"/>
      </w:pPr>
      <w:r>
        <w:t>Zaključak suda je stoga slijedeći: da za sada nije utvrđena imovina iz koje bi se mogla naplatiti tražbina stečajne mase s osnova troškova vođenja stečaja za razdoblje od godine dane, za koje je pretpostavlja da bi minimalno bilo potrebno za vođenje stečaja, ali kako tražbine vjerovnika postoje, treba sukladno čl. 293. stav 2.. Stečajnog zakona NN 71/15i 104/17 i odluci vjerovnika s izvještajnog ročišta , istima pružiti mogućnost da predujme trošak vođenja stečajnog postupka u tijeku kojeg bi se eventualno moglo utvrditi da li postoji još kakva imovina.</w:t>
      </w:r>
    </w:p>
    <w:p w:rsidRDefault="005658FF" w:rsidP="005658FF" w:rsidR="005658FF">
      <w:pPr>
        <w:ind w:firstLine="708"/>
        <w:jc w:val="both"/>
      </w:pPr>
    </w:p>
    <w:p w:rsidRDefault="005658FF" w:rsidP="005658FF" w:rsidR="005658FF">
      <w:pPr>
        <w:ind w:firstLine="708"/>
        <w:jc w:val="both"/>
      </w:pPr>
      <w:r>
        <w:t>Stoga je odlučeno kao u izreci.</w:t>
      </w:r>
    </w:p>
    <w:p w:rsidRDefault="005658FF" w:rsidP="005658FF" w:rsidR="005658FF">
      <w:pPr>
        <w:jc w:val="both"/>
      </w:pPr>
    </w:p>
    <w:p w:rsidRDefault="005658FF" w:rsidP="005658FF" w:rsidR="00E43A84">
      <w:pPr>
        <w:ind w:firstLine="708"/>
        <w:jc w:val="both"/>
      </w:pPr>
      <w:r>
        <w:t xml:space="preserve">Ako se naknadno pronađe nekakva imovina koja ulazi u stečajnu masu, bilo radnjama upravitelja stečajne mase ili nakon provedenog kaznenog ili drugog postupka, moguće je nastaviti stečajni postupak bez obzira na ranije zaključenje. </w:t>
      </w:r>
    </w:p>
    <w:p w:rsidRDefault="005658FF" w:rsidP="005658FF" w:rsidR="005658FF">
      <w:pPr>
        <w:ind w:firstLine="708"/>
        <w:jc w:val="both"/>
      </w:pPr>
    </w:p>
    <w:p w:rsidRDefault="00263E71" w:rsidP="005658FF" w:rsidR="00263E71">
      <w:pPr>
        <w:ind w:firstLine="708" w:left="708"/>
        <w:jc w:val="center"/>
      </w:pPr>
      <w:r>
        <w:t xml:space="preserve">U Slavonskom Brodu </w:t>
      </w:r>
      <w:r w:rsidR="005658FF">
        <w:t>05</w:t>
      </w:r>
      <w:r w:rsidR="00A2380F">
        <w:t>. travnja</w:t>
      </w:r>
      <w:r w:rsidR="000C799A">
        <w:t xml:space="preserve"> 2019.</w:t>
      </w:r>
    </w:p>
    <w:p w:rsidRDefault="00263E71" w:rsidP="00263E71" w:rsidR="00263E71"/>
    <w:p w:rsidRDefault="00263E71" w:rsidP="00263E71" w:rsidR="00263E71">
      <w:r>
        <w:tab/>
      </w:r>
      <w:r>
        <w:tab/>
      </w:r>
      <w:r>
        <w:tab/>
      </w:r>
      <w:r>
        <w:tab/>
      </w:r>
      <w:r>
        <w:tab/>
      </w:r>
      <w:r>
        <w:tab/>
      </w:r>
      <w:r>
        <w:tab/>
      </w:r>
      <w:r>
        <w:tab/>
      </w:r>
      <w:r>
        <w:tab/>
        <w:t xml:space="preserve"> Stečajna sutkinja:</w:t>
      </w:r>
    </w:p>
    <w:p w:rsidRDefault="00263E71" w:rsidP="00263E71" w:rsidR="00263E71">
      <w:r>
        <w:tab/>
      </w:r>
      <w:r>
        <w:tab/>
      </w:r>
      <w:r>
        <w:tab/>
      </w:r>
      <w:r>
        <w:tab/>
      </w:r>
      <w:r>
        <w:tab/>
      </w:r>
      <w:r>
        <w:tab/>
      </w:r>
      <w:r>
        <w:tab/>
      </w:r>
      <w:r>
        <w:tab/>
        <w:t xml:space="preserve">        Daniela Martini Maoduš</w:t>
      </w:r>
    </w:p>
    <w:p w:rsidRDefault="00263E71" w:rsidP="00263E71" w:rsidR="00263E71"/>
    <w:p w:rsidRDefault="000C799A" w:rsidP="00263E71" w:rsidR="000C799A">
      <w:pPr>
        <w:rPr>
          <w:sz w:val="20"/>
          <w:szCs w:val="20"/>
        </w:rPr>
      </w:pPr>
    </w:p>
    <w:p w:rsidRDefault="000C799A" w:rsidP="00263E71" w:rsidR="000C799A">
      <w:pPr>
        <w:rPr>
          <w:sz w:val="20"/>
          <w:szCs w:val="20"/>
        </w:rPr>
      </w:pPr>
    </w:p>
    <w:p w:rsidRDefault="000C799A" w:rsidP="00263E71" w:rsidR="000C799A">
      <w:pPr>
        <w:rPr>
          <w:sz w:val="20"/>
          <w:szCs w:val="20"/>
        </w:rPr>
      </w:pPr>
    </w:p>
    <w:p w:rsidRDefault="00E43A84" w:rsidP="00263E71" w:rsidR="00E43A84">
      <w:pPr>
        <w:rPr>
          <w:sz w:val="20"/>
          <w:szCs w:val="20"/>
        </w:rPr>
      </w:pPr>
    </w:p>
    <w:p w:rsidRDefault="00E43A84" w:rsidP="00263E71" w:rsidR="00E43A84">
      <w:pPr>
        <w:rPr>
          <w:sz w:val="20"/>
          <w:szCs w:val="20"/>
        </w:rPr>
      </w:pPr>
    </w:p>
    <w:p w:rsidRDefault="00263E71" w:rsidP="00263E71" w:rsidR="00263E71">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5658FF" w:rsidP="00263E71" w:rsidR="005658FF">
      <w:pPr>
        <w:rPr>
          <w:sz w:val="20"/>
          <w:szCs w:val="20"/>
        </w:rPr>
      </w:pPr>
    </w:p>
    <w:p w:rsidRDefault="00263E71" w:rsidP="00263E71" w:rsidR="00263E71">
      <w:pPr>
        <w:rPr>
          <w:sz w:val="20"/>
          <w:szCs w:val="20"/>
        </w:rPr>
      </w:pPr>
    </w:p>
    <w:p w:rsidRDefault="00263E71" w:rsidP="00263E71" w:rsidR="00263E71">
      <w:pPr>
        <w:rPr>
          <w:sz w:val="20"/>
          <w:szCs w:val="20"/>
        </w:rPr>
      </w:pPr>
      <w:r>
        <w:rPr>
          <w:sz w:val="20"/>
          <w:szCs w:val="20"/>
        </w:rPr>
        <w:t>Naputak o pravnom lijeku:</w:t>
      </w:r>
    </w:p>
    <w:p w:rsidRDefault="00263E71" w:rsidP="00263E71" w:rsidR="00263E71">
      <w:pPr>
        <w:rPr>
          <w:sz w:val="20"/>
          <w:szCs w:val="20"/>
        </w:rPr>
      </w:pPr>
      <w:r>
        <w:rPr>
          <w:sz w:val="20"/>
          <w:szCs w:val="20"/>
        </w:rPr>
        <w:t>Protiv ovog rješenja dopuštena je žalba koja se može podnijeti u roku od osam dana od isteka osmog dana objave ovog rješenja ne e</w:t>
      </w:r>
      <w:r w:rsidR="000C799A">
        <w:rPr>
          <w:sz w:val="20"/>
          <w:szCs w:val="20"/>
        </w:rPr>
        <w:t>-</w:t>
      </w:r>
      <w:r>
        <w:rPr>
          <w:sz w:val="20"/>
          <w:szCs w:val="20"/>
        </w:rPr>
        <w:t xml:space="preserve">Oglasnoj ploči, žalba se podnosi ovom sudu u tri primjerka i o žalbi odlučuje VTS. </w:t>
      </w:r>
    </w:p>
    <w:p w:rsidRDefault="0064567D" w:rsidR="0064567D"/>
    <w:sectPr w:rsidSect="005658FF" w:rsidR="0064567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7A56" w:rsidP="0056429B" w:rsidR="00CD7A56">
      <w:r>
        <w:separator/>
      </w:r>
    </w:p>
  </w:endnote>
  <w:endnote w:id="0" w:type="continuationSeparator">
    <w:p w:rsidRDefault="00CD7A56" w:rsidP="0056429B" w:rsidR="00CD7A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7A56" w:rsidP="0056429B" w:rsidR="00CD7A56">
      <w:r>
        <w:separator/>
      </w:r>
    </w:p>
  </w:footnote>
  <w:footnote w:id="0" w:type="continuationSeparator">
    <w:p w:rsidRDefault="00CD7A56" w:rsidP="0056429B" w:rsidR="00CD7A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7A56" w:rsidP="00484587" w:rsidR="00484587">
    <w:pPr>
      <w:jc w:val="right"/>
      <w:rPr>
        <w:b/>
      </w:rPr>
    </w:pPr>
    <w:sdt>
      <w:sdtPr>
        <w:id w:val="1841117311"/>
        <w:docPartObj>
          <w:docPartGallery w:val="Page Numbers (Top of Page)"/>
          <w:docPartUnique/>
        </w:docPartObj>
      </w:sdtPr>
      <w:sdtEndPr/>
      <w:sdtContent>
        <w:r w:rsidR="00484587">
          <w:t xml:space="preserve">                    </w:t>
        </w:r>
        <w:r w:rsidR="00484587">
          <w:tab/>
        </w:r>
      </w:sdtContent>
    </w:sdt>
    <w:r w:rsidR="00484587">
      <w:tab/>
      <w:t xml:space="preserve">                   </w:t>
    </w:r>
    <w:r w:rsidR="0056429B">
      <w:t xml:space="preserve">  </w:t>
    </w:r>
    <w:r w:rsidR="00484587">
      <w:t xml:space="preserve">           2                 </w:t>
    </w:r>
    <w:r w:rsidR="0015660E">
      <w:t xml:space="preserve">                             </w:t>
    </w:r>
    <w:r w:rsidR="00484587">
      <w:t xml:space="preserve">    </w:t>
    </w:r>
    <w:r w:rsidR="00484587">
      <w:rPr>
        <w:b/>
      </w:rPr>
      <w:t>3/St-</w:t>
    </w:r>
    <w:r w:rsidR="00A2380F">
      <w:rPr>
        <w:b/>
      </w:rPr>
      <w:t>852</w:t>
    </w:r>
    <w:r w:rsidR="00484587">
      <w:rPr>
        <w:b/>
      </w:rPr>
      <w:t>/2018-</w:t>
    </w:r>
    <w:r w:rsidR="005658FF">
      <w:rPr>
        <w:b/>
      </w:rPr>
      <w:t>31</w:t>
    </w:r>
  </w:p>
  <w:p w:rsidRDefault="00484587" w:rsidP="00483E52" w:rsidR="0056429B">
    <w:pPr>
      <w:ind w:left="2832"/>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5E3C11"/>
    <w:multiLevelType w:val="hybridMultilevel"/>
    <w:tmpl w:val="51521B7A"/>
    <w:lvl w:tplc="5B4031A0"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4C1DAC"/>
    <w:multiLevelType w:val="hybridMultilevel"/>
    <w:tmpl w:val="CC4E84F2"/>
    <w:lvl w:tplc="A858D430" w:ilvl="0">
      <w:start w:val="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3E71"/>
    <w:rsid w:val="0004728F"/>
    <w:rsid w:val="000B002E"/>
    <w:rsid w:val="000C799A"/>
    <w:rsid w:val="0015660E"/>
    <w:rsid w:val="00162244"/>
    <w:rsid w:val="001D1998"/>
    <w:rsid w:val="00206EE1"/>
    <w:rsid w:val="0022010B"/>
    <w:rsid w:val="00263E71"/>
    <w:rsid w:val="00271AFD"/>
    <w:rsid w:val="00411112"/>
    <w:rsid w:val="00436BB4"/>
    <w:rsid w:val="00483E52"/>
    <w:rsid w:val="00484587"/>
    <w:rsid w:val="004B36FD"/>
    <w:rsid w:val="004F60BD"/>
    <w:rsid w:val="005429D4"/>
    <w:rsid w:val="0056429B"/>
    <w:rsid w:val="005658FF"/>
    <w:rsid w:val="0057278F"/>
    <w:rsid w:val="00604152"/>
    <w:rsid w:val="006218F7"/>
    <w:rsid w:val="0064567D"/>
    <w:rsid w:val="006803D8"/>
    <w:rsid w:val="00682CA6"/>
    <w:rsid w:val="007B5B06"/>
    <w:rsid w:val="00805AB3"/>
    <w:rsid w:val="008622D0"/>
    <w:rsid w:val="008E3EA0"/>
    <w:rsid w:val="009118C0"/>
    <w:rsid w:val="009E1259"/>
    <w:rsid w:val="00A2380F"/>
    <w:rsid w:val="00AB5DF5"/>
    <w:rsid w:val="00B6212C"/>
    <w:rsid w:val="00C42EBE"/>
    <w:rsid w:val="00C76301"/>
    <w:rsid w:val="00C85CC0"/>
    <w:rsid w:val="00CA14CA"/>
    <w:rsid w:val="00CD7A56"/>
    <w:rsid w:val="00D000D8"/>
    <w:rsid w:val="00D26940"/>
    <w:rsid w:val="00DD671B"/>
    <w:rsid w:val="00DE112D"/>
    <w:rsid w:val="00E43A84"/>
    <w:rsid w:val="00E50001"/>
    <w:rsid w:val="00EC2D62"/>
    <w:rsid w:val="00EE5E3D"/>
    <w:rsid w:val="00F04B0F"/>
    <w:rsid w:val="00F15A7F"/>
    <w:rsid w:val="00F42F30"/>
    <w:rsid w:val="00FB5534"/>
    <w:rsid w:val="00FE4A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3E71"/>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63E71"/>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63E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3E71"/>
    <w:rPr>
      <w:rFonts w:cs="Tahoma" w:eastAsia="Times New Roman" w:hAnsi="Tahoma" w:ascii="Tahoma"/>
      <w:sz w:val="16"/>
      <w:szCs w:val="16"/>
    </w:rPr>
  </w:style>
  <w:style w:customStyle="true" w:styleId="Reetkatablice1" w:type="table">
    <w:name w:val="Rešetka tablice1"/>
    <w:basedOn w:val="Obinatablica"/>
    <w:next w:val="Reetkatablice"/>
    <w:uiPriority w:val="59"/>
    <w:rsid w:val="00263E7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263E71"/>
    <w:pPr>
      <w:ind w:left="720"/>
      <w:contextualSpacing/>
    </w:pPr>
  </w:style>
  <w:style w:styleId="Bezproreda" w:type="paragraph">
    <w:name w:val="No Spacing"/>
    <w:uiPriority w:val="1"/>
    <w:qFormat/>
    <w:rsid w:val="0056429B"/>
    <w:pPr>
      <w:spacing w:lineRule="auto" w:line="240" w:after="0"/>
    </w:pPr>
    <w:rPr>
      <w:rFonts w:cs="Times New Roman" w:eastAsia="Times New Roman" w:hAnsi="Calibri" w:ascii="Calibri"/>
    </w:rPr>
  </w:style>
  <w:style w:styleId="Zaglavlje" w:type="paragraph">
    <w:name w:val="header"/>
    <w:basedOn w:val="Normal"/>
    <w:link w:val="ZaglavljeChar"/>
    <w:uiPriority w:val="99"/>
    <w:unhideWhenUsed/>
    <w:rsid w:val="0056429B"/>
    <w:pPr>
      <w:tabs>
        <w:tab w:pos="4536" w:val="center"/>
        <w:tab w:pos="9072" w:val="right"/>
      </w:tabs>
    </w:pPr>
  </w:style>
  <w:style w:customStyle="true" w:styleId="ZaglavljeChar" w:type="character">
    <w:name w:val="Zaglavlje Char"/>
    <w:basedOn w:val="Zadanifontodlomka"/>
    <w:link w:val="Zaglavlje"/>
    <w:uiPriority w:val="99"/>
    <w:rsid w:val="0056429B"/>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56429B"/>
    <w:pPr>
      <w:tabs>
        <w:tab w:pos="4536" w:val="center"/>
        <w:tab w:pos="9072" w:val="right"/>
      </w:tabs>
    </w:pPr>
  </w:style>
  <w:style w:customStyle="true" w:styleId="PodnojeChar" w:type="character">
    <w:name w:val="Podnožje Char"/>
    <w:basedOn w:val="Zadanifontodlomka"/>
    <w:link w:val="Podnoje"/>
    <w:uiPriority w:val="99"/>
    <w:rsid w:val="0056429B"/>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F15A7F"/>
    <w:rPr>
      <w:color w:val="808080"/>
      <w:bdr w:space="0" w:sz="0" w:color="auto" w:val="none"/>
      <w:shd w:fill="CCFFFF" w:color="auto" w:val="clear"/>
    </w:rPr>
  </w:style>
  <w:style w:customStyle="true" w:styleId="eSPISCCParagraphDefaultFont" w:type="character">
    <w:name w:val="eSPIS_CC_Paragraph Default Font"/>
    <w:basedOn w:val="Zadanifontodlomka"/>
    <w:rsid w:val="00F15A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5A7F"/>
    <w:rPr>
      <w:b/>
      <w:bdr w:space="0" w:sz="0" w:color="auto" w:val="none"/>
      <w:shd w:fill="FFFFCC" w:color="auto" w:val="clear"/>
      <w:lang w:val="hr-HR"/>
    </w:rPr>
  </w:style>
  <w:style w:customStyle="true" w:styleId="PozadinaSvijetloCrvena" w:type="character">
    <w:name w:val="Pozadina_SvijetloCrvena"/>
    <w:basedOn w:val="eSPISCCParagraphDefaultFont"/>
    <w:rsid w:val="00F15A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5A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3E71"/>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63E71"/>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63E71"/>
    <w:rPr>
      <w:rFonts w:ascii="Tahoma" w:cs="Tahoma" w:hAnsi="Tahoma"/>
      <w:sz w:val="16"/>
      <w:szCs w:val="16"/>
    </w:rPr>
  </w:style>
  <w:style w:customStyle="1" w:styleId="TekstbaloniaChar" w:type="character">
    <w:name w:val="Tekst balončića Char"/>
    <w:basedOn w:val="Zadanifontodlomka"/>
    <w:link w:val="Tekstbalonia"/>
    <w:uiPriority w:val="99"/>
    <w:semiHidden/>
    <w:rsid w:val="00263E71"/>
    <w:rPr>
      <w:rFonts w:ascii="Tahoma" w:cs="Tahoma" w:eastAsia="Times New Roman" w:hAnsi="Tahoma"/>
      <w:sz w:val="16"/>
      <w:szCs w:val="16"/>
    </w:rPr>
  </w:style>
  <w:style w:customStyle="1" w:styleId="Reetkatablice1" w:type="table">
    <w:name w:val="Rešetka tablice1"/>
    <w:basedOn w:val="Obinatablica"/>
    <w:next w:val="Reetkatablice"/>
    <w:uiPriority w:val="59"/>
    <w:rsid w:val="00263E7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263E71"/>
    <w:pPr>
      <w:ind w:left="720"/>
      <w:contextualSpacing/>
    </w:pPr>
  </w:style>
  <w:style w:styleId="Bezproreda" w:type="paragraph">
    <w:name w:val="No Spacing"/>
    <w:uiPriority w:val="1"/>
    <w:qFormat/>
    <w:rsid w:val="0056429B"/>
    <w:pPr>
      <w:spacing w:after="0" w:line="240" w:lineRule="auto"/>
    </w:pPr>
    <w:rPr>
      <w:rFonts w:ascii="Calibri" w:cs="Times New Roman" w:eastAsia="Times New Roman" w:hAnsi="Calibri"/>
    </w:rPr>
  </w:style>
  <w:style w:styleId="Zaglavlje" w:type="paragraph">
    <w:name w:val="header"/>
    <w:basedOn w:val="Normal"/>
    <w:link w:val="ZaglavljeChar"/>
    <w:uiPriority w:val="99"/>
    <w:unhideWhenUsed/>
    <w:rsid w:val="0056429B"/>
    <w:pPr>
      <w:tabs>
        <w:tab w:pos="4536" w:val="center"/>
        <w:tab w:pos="9072" w:val="right"/>
      </w:tabs>
    </w:pPr>
  </w:style>
  <w:style w:customStyle="1" w:styleId="ZaglavljeChar" w:type="character">
    <w:name w:val="Zaglavlje Char"/>
    <w:basedOn w:val="Zadanifontodlomka"/>
    <w:link w:val="Zaglavlje"/>
    <w:uiPriority w:val="99"/>
    <w:rsid w:val="0056429B"/>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56429B"/>
    <w:pPr>
      <w:tabs>
        <w:tab w:pos="4536" w:val="center"/>
        <w:tab w:pos="9072" w:val="right"/>
      </w:tabs>
    </w:pPr>
  </w:style>
  <w:style w:customStyle="1" w:styleId="PodnojeChar" w:type="character">
    <w:name w:val="Podnožje Char"/>
    <w:basedOn w:val="Zadanifontodlomka"/>
    <w:link w:val="Podnoje"/>
    <w:uiPriority w:val="99"/>
    <w:rsid w:val="0056429B"/>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F15A7F"/>
    <w:rPr>
      <w:color w:val="808080"/>
      <w:bdr w:color="auto" w:space="0" w:sz="0" w:val="none"/>
      <w:shd w:color="auto" w:fill="CCFFFF" w:val="clear"/>
    </w:rPr>
  </w:style>
  <w:style w:customStyle="1" w:styleId="eSPISCCParagraphDefaultFont" w:type="character">
    <w:name w:val="eSPIS_CC_Paragraph Default Font"/>
    <w:basedOn w:val="Zadanifontodlomka"/>
    <w:rsid w:val="00F15A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5A7F"/>
    <w:rPr>
      <w:b/>
      <w:bdr w:color="auto" w:space="0" w:sz="0" w:val="none"/>
      <w:shd w:color="auto" w:fill="FFFFCC" w:val="clear"/>
      <w:lang w:val="hr-HR"/>
    </w:rPr>
  </w:style>
  <w:style w:customStyle="1" w:styleId="PozadinaSvijetloCrvena" w:type="character">
    <w:name w:val="Pozadina_SvijetloCrvena"/>
    <w:basedOn w:val="eSPISCCParagraphDefaultFont"/>
    <w:rsid w:val="00F15A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15A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15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St-852/2018-30</izvorni_sadrzaj>
    <derivirana_varijabla naziv="DomainObject.Oznaka_1">St-852/2018-30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115435.20</izvorni_sadrzaj>
    <derivirana_varijabla naziv="DomainObject.Predmet.InicijalnaVrijednost_1">115435.20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 čl. 110 st.1 SZ</izvorni_sadrzaj>
    <derivirana_varijabla naziv="DomainObject.Predmet.Opis_1">po čl. 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St-852/2018</izvorni_sadrzaj>
    <derivirana_varijabla naziv="DomainObject.Predmet.OznakaBroj_1">St-852/2018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BAU ING j.d.o.o. turistička agencija, graditeljstvo i usluge</izvorni_sadrzaj>
    <derivirana_varijabla naziv="DomainObject.Predmet.ProtustrankaFormated_1">  BAU ING j.d.o.o. turistička agencija, graditeljstvo i usluge</derivirana_varijabla>
  </DomainObject.Predmet.ProtustrankaFormated>
  <DomainObject.Predmet.ProtustrankaFormatedOIB>
    <izvorni_sadrzaj>  BAU ING j.d.o.o. turistička agencija, graditeljstvo i usluge, OIB 36589209014</izvorni_sadrzaj>
    <derivirana_varijabla naziv="DomainObject.Predmet.ProtustrankaFormatedOIB_1">  BAU ING j.d.o.o. turistička agencija, graditeljstvo i usluge, OIB 36589209014</derivirana_varijabla>
  </DomainObject.Predmet.ProtustrankaFormatedOIB>
  <DomainObject.Predmet.ProtustrankaFormatedWithAdress>
    <izvorni_sadrzaj> BAU ING j.d.o.o. turistička agencija, graditeljstvo i usluge, Dalmatinska 15, 35214 Staro Topolje</izvorni_sadrzaj>
    <derivirana_varijabla naziv="DomainObject.Predmet.ProtustrankaFormatedWithAdress_1"> BAU ING j.d.o.o. turistička agencija, graditeljstvo i usluge, Dalmatinska 15, 35214 Staro Topolje</derivirana_varijabla>
  </DomainObject.Predmet.ProtustrankaFormatedWithAdress>
  <DomainObject.Predmet.ProtustrankaFormatedWithAdressOIB>
    <izvorni_sadrzaj> BAU ING j.d.o.o. turistička agencija, graditeljstvo i usluge, OIB 36589209014, Dalmatinska 15, 35214 Staro Topolje</izvorni_sadrzaj>
    <derivirana_varijabla naziv="DomainObject.Predmet.ProtustrankaFormatedWithAdressOIB_1"> BAU ING j.d.o.o. turistička agencija, graditeljstvo i usluge, OIB 36589209014, Dalmatinska 15, 35214 Staro Topolje</derivirana_varijabla>
  </DomainObject.Predmet.ProtustrankaFormatedWithAdressOIB>
  <DomainObject.Predmet.ProtustrankaWithAdress>
    <izvorni_sadrzaj>BAU ING j.d.o.o. turistička agencija, graditeljstvo i usluge Dalmatinska 15, 35214 Staro Topolje</izvorni_sadrzaj>
    <derivirana_varijabla naziv="DomainObject.Predmet.ProtustrankaWithAdress_1">BAU ING j.d.o.o. turistička agencija, graditeljstvo i usluge Dalmatinska 15, 35214 Staro Topolje</derivirana_varijabla>
  </DomainObject.Predmet.ProtustrankaWithAdress>
  <DomainObject.Predmet.ProtustrankaWithAdressOIB>
    <izvorni_sadrzaj>BAU ING j.d.o.o. turistička agencija, graditeljstvo i usluge, OIB 36589209014, Dalmatinska 15, 35214 Staro Topolje</izvorni_sadrzaj>
    <derivirana_varijabla naziv="DomainObject.Predmet.ProtustrankaWithAdressOIB_1">BAU ING j.d.o.o. turistička agencija, graditeljstvo i usluge, OIB 36589209014, Dalmatinska 15, 35214 Staro Topolje</derivirana_varijabla>
  </DomainObject.Predmet.ProtustrankaWithAdressOIB>
  <DomainObject.Predmet.ProtustrankaNazivFormated>
    <izvorni_sadrzaj>BAU ING j.d.o.o. turistička agencija, graditeljstvo i usluge</izvorni_sadrzaj>
    <derivirana_varijabla naziv="DomainObject.Predmet.ProtustrankaNazivFormated_1">BAU ING j.d.o.o. turistička agencija, graditeljstvo i usluge</derivirana_varijabla>
  </DomainObject.Predmet.ProtustrankaNazivFormated>
  <DomainObject.Predmet.ProtustrankaNazivFormatedOIB>
    <izvorni_sadrzaj>BAU ING j.d.o.o. turistička agencija, graditeljstvo i usluge, OIB 36589209014</izvorni_sadrzaj>
    <derivirana_varijabla naziv="DomainObject.Predmet.ProtustrankaNazivFormatedOIB_1">BAU ING j.d.o.o. turistička agencija, graditeljstvo i usluge, OIB 36589209014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BAU ING j.d.o.o. turistička agencija, graditeljstvo i usluge</item>
    </izvorni_sadrzaj>
    <derivirana_varijabla naziv="DomainObject.Predmet.ProtuStrankaListFormated_1">
      <item>BAU ING j.d.o.o. turistička agencija, graditeljstvo i usluge</item>
    </derivirana_varijabla>
  </DomainObject.Predmet.ProtuStrankaListFormated>
  <DomainObject.Predmet.ProtuStrankaListFormatedOIB>
    <izvorni_sadrzaj>
      <item>BAU ING j.d.o.o. turistička agencija, graditeljstvo i usluge, OIB 36589209014</item>
    </izvorni_sadrzaj>
    <derivirana_varijabla naziv="DomainObject.Predmet.ProtuStrankaListFormatedOIB_1">
      <item>BAU ING j.d.o.o. turistička agencija, graditeljstvo i usluge, OIB 36589209014</item>
    </derivirana_varijabla>
  </DomainObject.Predmet.ProtuStrankaListFormatedOIB>
  <DomainObject.Predmet.ProtuStrankaListFormatedWithAdress>
    <izvorni_sadrzaj>
      <item>BAU ING j.d.o.o. turistička agencija, graditeljstvo i usluge, Dalmatinska 15, 35214 Staro Topolje</item>
    </izvorni_sadrzaj>
    <derivirana_varijabla naziv="DomainObject.Predmet.ProtuStrankaListFormatedWithAdress_1">
      <item>BAU ING j.d.o.o. turistička agencija, graditeljstvo i usluge, Dalmatinska 15, 35214 Staro Topolje</item>
    </derivirana_varijabla>
  </DomainObject.Predmet.ProtuStrankaListFormatedWithAdress>
  <DomainObject.Predmet.ProtuStrankaListFormatedWithAdressOIB>
    <izvorni_sadrzaj>
      <item>BAU ING j.d.o.o. turistička agencija, graditeljstvo i usluge, OIB 36589209014, Dalmatinska 15, 35214 Staro Topolje</item>
    </izvorni_sadrzaj>
    <derivirana_varijabla naziv="DomainObject.Predmet.ProtuStrankaListFormatedWithAdressOIB_1">
      <item>BAU ING j.d.o.o. turistička agencija, graditeljstvo i usluge, OIB 36589209014, Dalmatinska 15, 35214 Staro Topolje</item>
    </derivirana_varijabla>
  </DomainObject.Predmet.ProtuStrankaListFormatedWithAdressOIB>
  <DomainObject.Predmet.ProtuStrankaListNazivFormated>
    <izvorni_sadrzaj>
      <item>BAU ING j.d.o.o. turistička agencija, graditeljstvo i usluge</item>
    </izvorni_sadrzaj>
    <derivirana_varijabla naziv="DomainObject.Predmet.ProtuStrankaListNazivFormated_1">
      <item>BAU ING j.d.o.o. turistička agencija, graditeljstvo i usluge</item>
    </derivirana_varijabla>
  </DomainObject.Predmet.ProtuStrankaListNazivFormated>
  <DomainObject.Predmet.ProtuStrankaListNazivFormatedOIB>
    <izvorni_sadrzaj>
      <item>BAU ING j.d.o.o. turistička agencija, graditeljstvo i usluge, OIB 36589209014</item>
    </izvorni_sadrzaj>
    <derivirana_varijabla naziv="DomainObject.Predmet.ProtuStrankaListNazivFormatedOIB_1">
      <item>BAU ING j.d.o.o. turistička agencija, graditeljstvo i usluge, OIB 36589209014</item>
    </derivirana_varijabla>
  </DomainObject.Predmet.ProtuStrankaListNazivFormatedOIB>
  <DomainObject.Predmet.OstaliListFormated>
    <izvorni_sadrzaj>
      <item>Boris Kekez</item>
      <item>Lovorka Juranović</item>
      <item>ŽDO Slavonski Brod</item>
    </izvorni_sadrzaj>
    <derivirana_varijabla naziv="DomainObject.Predmet.OstaliListFormated_1">
      <item>Boris Kekez</item>
      <item>Lovorka Juranović</item>
      <item>ŽDO Slavonski Brod</item>
    </derivirana_varijabla>
  </DomainObject.Predmet.OstaliListFormated>
  <DomainObject.Predmet.OstaliListFormatedOIB>
    <izvorni_sadrzaj>
      <item>Boris Kekez, OIB 19236421264</item>
      <item>Lovorka Juranović</item>
      <item>ŽDO Slavonski Brod</item>
    </izvorni_sadrzaj>
    <derivirana_varijabla naziv="DomainObject.Predmet.OstaliListFormatedOIB_1">
      <item>Boris Kekez, OIB 19236421264</item>
      <item>Lovorka Juranović</item>
      <item>ŽDO Slavonski Brod</item>
    </derivirana_varijabla>
  </DomainObject.Predmet.OstaliListFormatedOIB>
  <DomainObject.Predmet.OstaliListFormatedWithAdress>
    <izvorni_sadrzaj>
      <item>Boris Kekez, Dalmatinska 15, 35214 Staro Topolje</item>
      <item>Lovorka Juranović</item>
      <item>ŽDO Slavonski Brod</item>
    </izvorni_sadrzaj>
    <derivirana_varijabla naziv="DomainObject.Predmet.OstaliListFormatedWithAdress_1">
      <item>Boris Kekez, Dalmatinska 15, 35214 Staro Topolje</item>
      <item>Lovorka Juranović</item>
      <item>ŽDO Slavonski Brod</item>
    </derivirana_varijabla>
  </DomainObject.Predmet.OstaliListFormatedWithAdress>
  <DomainObject.Predmet.OstaliListFormatedWithAdressOIB>
    <izvorni_sadrzaj>
      <item>Boris Kekez, OIB 19236421264, Dalmatinska 15, 35214 Staro Topolje</item>
      <item>Lovorka Juranović</item>
      <item>ŽDO Slavonski Brod</item>
    </izvorni_sadrzaj>
    <derivirana_varijabla naziv="DomainObject.Predmet.OstaliListFormatedWithAdressOIB_1">
      <item>Boris Kekez, OIB 19236421264, Dalmatinska 15, 35214 Staro Topolje</item>
      <item>Lovorka Juranović</item>
      <item>ŽDO Slavonski Brod</item>
    </derivirana_varijabla>
  </DomainObject.Predmet.OstaliListFormatedWithAdressOIB>
  <DomainObject.Predmet.OstaliListNazivFormated>
    <izvorni_sadrzaj>
      <item>Boris Kekez</item>
      <item>Lovorka Juranović</item>
      <item>ŽDO Slavonski Brod</item>
    </izvorni_sadrzaj>
    <derivirana_varijabla naziv="DomainObject.Predmet.OstaliListNazivFormated_1">
      <item>Boris Kekez</item>
      <item>Lovorka Juranović</item>
      <item>ŽDO Slavonski Brod</item>
    </derivirana_varijabla>
  </DomainObject.Predmet.OstaliListNazivFormated>
  <DomainObject.Predmet.OstaliListNazivFormatedOIB>
    <izvorni_sadrzaj>
      <item>Boris Kekez, OIB 19236421264</item>
      <item>Lovorka Juranović</item>
      <item>ŽDO Slavonski Brod</item>
    </izvorni_sadrzaj>
    <derivirana_varijabla naziv="DomainObject.Predmet.OstaliListNazivFormatedOIB_1">
      <item>Boris Kekez, OIB 19236421264</item>
      <item>Lovorka Juranović</item>
      <item>ŽDO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St-852/2018-30</izvorni_sadrzaj>
    <derivirana_varijabla naziv="DomainObject.PoslovniBrojDokumenta_1">St-852/2018-30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BAU ING j.d.o.o. turistička agencija, graditeljstvo i usluge</izvorni_sadrzaj>
    <derivirana_varijabla naziv="DomainObject.Predmet.ProtustrankaIDrugi_1">BAU ING j.d.o.o. turistička agencija, graditeljstvo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BAU ING j.d.o.o. turistička agencija, graditeljstvo i usluge, OIB 36589209014, Dalmatinska 15, 35214 Staro Topolje</izvorni_sadrzaj>
    <derivirana_varijabla naziv="DomainObject.Predmet.ProtustrankaIDrugiAdressOIB_1">BAU ING j.d.o.o. turistička agencija, graditeljstvo i usluge, OIB 36589209014, Dalmatinska 15, 35214 Staro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BAU ING j.d.o.o. turistička agencija, graditeljstvo i usluge</item>
      <item>Boris Kekez</item>
      <item>Lovorka Juranović</item>
      <item>ŽDO Slavonski Brod</item>
    </izvorni_sadrzaj>
    <derivirana_varijabla naziv="DomainObject.Predmet.SudioniciListNaziv_1">
      <item>Financijska agencija</item>
      <item>BAU ING j.d.o.o. turistička agencija, graditeljstvo i usluge</item>
      <item>Boris Kekez</item>
      <item>Lovorka Juranović</item>
      <item>ŽDO Slavonski Brod</item>
    </derivirana_varijabla>
  </DomainObject.Predmet.SudioniciListNaziv>
  <DomainObject.Predmet.SudioniciListAdressOIB>
    <izvorni_sadrzaj>
      <item>Financijska agencija, OIB 85821130368, Ulica grada Vukovara 70,10000 Zagreb</item>
      <item>BAU ING j.d.o.o. turistička agencija, graditeljstvo i usluge, OIB 36589209014, Dalmatinska 15,35214 Staro Topolje</item>
      <item>Boris Kekez, OIB 19236421264, Dalmatinska 15,35214 Staro Topolje</item>
      <item>Lovorka Juranović</item>
      <item>ŽDO Slavonski Brod</item>
    </izvorni_sadrzaj>
    <derivirana_varijabla naziv="DomainObject.Predmet.SudioniciListAdressOIB_1">
      <item>Financijska agencija, OIB 85821130368, Ulica grada Vukovara 70,10000 Zagreb</item>
      <item>BAU ING j.d.o.o. turistička agencija, graditeljstvo i usluge, OIB 36589209014, Dalmatinska 15,35214 Staro Topolje</item>
      <item>Boris Kekez, OIB 19236421264, Dalmatinska 15,35214 Staro Topolje</item>
      <item>Lovorka Juranović</item>
      <item>ŽDO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36589209014</item>
      <item>, OIB 19236421264</item>
      <item>, OIB null</item>
      <item>, OIB null</item>
    </izvorni_sadrzaj>
    <derivirana_varijabla naziv="DomainObject.Predmet.SudioniciListNazivOIB_1">
      <item>, OIB 85821130368</item>
      <item>, OIB 36589209014</item>
      <item>, OIB 19236421264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4. travnja 2019.</izvorni_sadrzaj>
    <derivirana_varijabla naziv="DomainObject.PredzadnjaOdlukaIzPredmeta.DatumDonosenjaOdluke_1">4. travnja 2019.</derivirana_varijabla>
  </DomainObject.PredzadnjaOdlukaIzPredmeta.DatumDonosenjaOdluke>
  <DomainObject.PredzadnjaOdlukaIzPredmeta.Oznaka>
    <izvorni_sadrzaj>St-852/2018-29</izvorni_sadrzaj>
    <derivirana_varijabla naziv="DomainObject.PredzadnjaOdlukaIzPredmeta.Oznaka_1">St-852/2018-29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B8C71D-3D65-45D0-A038-3DAD658D9C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568</properties:Words>
  <properties:Characters>3061</properties:Characters>
  <properties:Lines>95</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2019-04-05T10:09:00Z</dcterms:created>
  <dc:creator>wsadmin</dc:creator>
  <cp:lastModifiedBy>wsadmin</cp:lastModifiedBy>
  <cp:lastPrinted>2016-09-13T11:38:00Z</cp:lastPrinted>
  <dcterms:modified xmlns:xsi="http://www.w3.org/2001/XMLSchema-instance" xsi:type="dcterms:W3CDTF">2019-04-05T11:02:00Z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St-852/2018-30 / Odluka - Rješenje (st-852-2018_RJEŠENJE_PRIJE_pozivanje_vjerovnika_NA_UPLATU.docx)</vt:lpwstr>
  </prop:property>
  <prop:property name="CC_coloring" pid="4" fmtid="{D5CDD505-2E9C-101B-9397-08002B2CF9AE}">
    <vt:bool>true</vt:bool>
  </prop:property>
  <prop:property name="BrojStranica" pid="5" fmtid="{D5CDD505-2E9C-101B-9397-08002B2CF9AE}">
    <vt:i4>2</vt:i4>
  </prop:property>
</prop:Properties>
</file>