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cb93" w14:paraId="f27cb93" w:rsidRDefault="00795632" w:rsidP="00403D27" w:rsidR="00795632">
      <w:pPr>
        <w15:collapsed w:val="false"/>
        <w:rPr>
          <w:sz w:val="24"/>
        </w:rPr>
      </w:pPr>
      <w:bookmarkStart w:name="_GoBack" w:id="0"/>
      <w:bookmarkEnd w:id="0"/>
    </w:p>
    <w:p w:rsidRDefault="00795632" w:rsidP="00403D27" w:rsidR="00795632">
      <w:pPr>
        <w:rPr>
          <w:sz w:val="24"/>
        </w:rPr>
      </w:pPr>
    </w:p>
    <w:p w:rsidRDefault="00795632" w:rsidP="00403D27" w:rsidR="00795632">
      <w:pPr>
        <w:rPr>
          <w:sz w:val="24"/>
        </w:rPr>
      </w:pPr>
    </w:p>
    <w:p w:rsidRDefault="00403D27" w:rsidP="00403D27" w:rsidR="00403D27">
      <w:pPr>
        <w:rPr>
          <w:sz w:val="24"/>
          <w:szCs w:val="24"/>
        </w:rPr>
      </w:pPr>
    </w:p>
    <w:p w:rsidRDefault="00BF423F" w:rsidP="00403D27" w:rsidR="00BF423F">
      <w:pPr>
        <w:rPr>
          <w:sz w:val="24"/>
          <w:szCs w:val="24"/>
        </w:rPr>
      </w:pPr>
    </w:p>
    <w:p w:rsidRDefault="00BF423F" w:rsidP="00403D27" w:rsidR="00BF423F" w:rsidRPr="00B92A77">
      <w:pPr>
        <w:rPr>
          <w:sz w:val="24"/>
          <w:szCs w:val="24"/>
        </w:rPr>
      </w:pPr>
    </w:p>
    <w:p w:rsidRDefault="00BF423F" w:rsidP="00403D27" w:rsidR="00BF423F">
      <w:pPr>
        <w:jc w:val="center"/>
        <w:rPr>
          <w:sz w:val="24"/>
          <w:szCs w:val="24"/>
        </w:rPr>
      </w:pP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403D27" w:rsidP="00403D27" w:rsidR="00403D27" w:rsidRPr="00C57AF6">
      <w:pPr>
        <w:jc w:val="center"/>
        <w:rPr>
          <w:sz w:val="24"/>
          <w:szCs w:val="24"/>
        </w:rPr>
      </w:pPr>
    </w:p>
    <w:p w:rsidRDefault="00403D27" w:rsidP="003209A7" w:rsidR="00795632" w:rsidRPr="003209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209A7" w:rsidRPr="003209A7">
        <w:rPr>
          <w:sz w:val="24"/>
          <w:szCs w:val="24"/>
        </w:rPr>
        <w:t xml:space="preserve">Trgovački sud u Rijeci po stečajnoj sutkinji Emi Brdovčak, odlučujući o prijedlogu </w:t>
      </w:r>
      <w:r w:rsidR="004B5115" w:rsidRPr="004B5115">
        <w:rPr>
          <w:sz w:val="24"/>
          <w:szCs w:val="24"/>
        </w:rPr>
        <w:t>odlučujući o prijedlogu FINANCIJSKE AGENCIJE (dalje: FINA)</w:t>
      </w:r>
      <w:r w:rsidR="003209A7" w:rsidRPr="003209A7">
        <w:rPr>
          <w:sz w:val="24"/>
          <w:szCs w:val="24"/>
        </w:rPr>
        <w:t>, za otvaranje stečajnog postupka nad dužnikom</w:t>
      </w:r>
      <w:r w:rsidR="007B5055">
        <w:rPr>
          <w:sz w:val="24"/>
          <w:szCs w:val="24"/>
        </w:rPr>
        <w:t xml:space="preserve"> GAS POREČ d.o.o. Poreč, Špadići 66/A, OIB: 27745858628, MBS:</w:t>
      </w:r>
      <w:r w:rsidR="007B5055" w:rsidRPr="007B5055">
        <w:t xml:space="preserve"> </w:t>
      </w:r>
      <w:r w:rsidR="007B5055" w:rsidRPr="007B5055">
        <w:rPr>
          <w:sz w:val="24"/>
          <w:szCs w:val="24"/>
        </w:rPr>
        <w:t>040147292</w:t>
      </w:r>
      <w:r w:rsidR="00AF552D">
        <w:rPr>
          <w:sz w:val="24"/>
          <w:szCs w:val="24"/>
        </w:rPr>
        <w:t>,</w:t>
      </w:r>
      <w:r w:rsidR="003C2C80">
        <w:rPr>
          <w:sz w:val="24"/>
          <w:szCs w:val="24"/>
        </w:rPr>
        <w:t xml:space="preserve"> 9</w:t>
      </w:r>
      <w:r w:rsidR="007B5055">
        <w:rPr>
          <w:sz w:val="24"/>
          <w:szCs w:val="24"/>
        </w:rPr>
        <w:t>. sr</w:t>
      </w:r>
      <w:r w:rsidR="003209A7">
        <w:rPr>
          <w:sz w:val="24"/>
          <w:szCs w:val="24"/>
        </w:rPr>
        <w:t>p</w:t>
      </w:r>
      <w:r w:rsidR="003209A7" w:rsidRPr="003209A7">
        <w:rPr>
          <w:sz w:val="24"/>
          <w:szCs w:val="24"/>
        </w:rPr>
        <w:t>nja 2015.,</w:t>
      </w:r>
    </w:p>
    <w:p w:rsidRDefault="00CC65CB" w:rsidP="00403D27" w:rsidR="00CC65CB">
      <w:pPr>
        <w:jc w:val="center"/>
        <w:rPr>
          <w:b/>
          <w:sz w:val="24"/>
          <w:szCs w:val="24"/>
        </w:rPr>
      </w:pPr>
    </w:p>
    <w:p w:rsidRDefault="00403D27" w:rsidP="00403D27" w:rsidR="00403D27">
      <w:pPr>
        <w:jc w:val="center"/>
        <w:rPr>
          <w:b/>
          <w:sz w:val="24"/>
          <w:szCs w:val="24"/>
        </w:rPr>
      </w:pPr>
      <w:r w:rsidRPr="007E0D93">
        <w:rPr>
          <w:b/>
          <w:sz w:val="24"/>
          <w:szCs w:val="24"/>
        </w:rPr>
        <w:t>r i j e š i o    j e</w:t>
      </w:r>
    </w:p>
    <w:p w:rsidRDefault="00AB1EA2" w:rsidP="00403D27" w:rsidR="00AB1EA2">
      <w:pPr>
        <w:jc w:val="center"/>
        <w:rPr>
          <w:b/>
          <w:sz w:val="24"/>
          <w:szCs w:val="24"/>
        </w:rPr>
      </w:pPr>
    </w:p>
    <w:p w:rsidRDefault="00BF423F" w:rsidP="00BF423F" w:rsidR="003209A7" w:rsidRPr="00BF423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AB1EA2" w:rsidRPr="00BF423F">
        <w:rPr>
          <w:sz w:val="24"/>
          <w:szCs w:val="24"/>
        </w:rPr>
        <w:t xml:space="preserve">Pozivaju se zainteresirane osobe da </w:t>
      </w:r>
      <w:r w:rsidR="00AB1EA2" w:rsidRPr="00BF423F">
        <w:rPr>
          <w:b/>
          <w:sz w:val="24"/>
          <w:szCs w:val="24"/>
        </w:rPr>
        <w:t xml:space="preserve">u roku od </w:t>
      </w:r>
      <w:r w:rsidR="007A7A18" w:rsidRPr="00BF423F">
        <w:rPr>
          <w:b/>
          <w:sz w:val="24"/>
          <w:szCs w:val="24"/>
        </w:rPr>
        <w:t xml:space="preserve">15 </w:t>
      </w:r>
      <w:r w:rsidR="00AB1EA2" w:rsidRPr="00BF423F">
        <w:rPr>
          <w:b/>
          <w:sz w:val="24"/>
          <w:szCs w:val="24"/>
        </w:rPr>
        <w:t xml:space="preserve">dana </w:t>
      </w:r>
      <w:r w:rsidR="00AB1EA2" w:rsidRPr="00BF423F">
        <w:rPr>
          <w:sz w:val="24"/>
          <w:szCs w:val="24"/>
        </w:rPr>
        <w:t xml:space="preserve">od objave ovog rješenja u "Narodnim novinama" uplate  iznos od </w:t>
      </w:r>
      <w:r w:rsidR="00E331B6" w:rsidRPr="00BF423F">
        <w:rPr>
          <w:sz w:val="24"/>
          <w:szCs w:val="24"/>
        </w:rPr>
        <w:t>25</w:t>
      </w:r>
      <w:r w:rsidR="003209A7" w:rsidRPr="00BF423F">
        <w:rPr>
          <w:sz w:val="24"/>
          <w:szCs w:val="24"/>
        </w:rPr>
        <w:t>.</w:t>
      </w:r>
      <w:r w:rsidR="008F07B5" w:rsidRPr="00BF423F">
        <w:rPr>
          <w:sz w:val="24"/>
          <w:szCs w:val="24"/>
        </w:rPr>
        <w:t>6</w:t>
      </w:r>
      <w:r w:rsidR="007D0282" w:rsidRPr="00BF423F">
        <w:rPr>
          <w:sz w:val="24"/>
          <w:szCs w:val="24"/>
        </w:rPr>
        <w:t xml:space="preserve">00,00 kn </w:t>
      </w:r>
      <w:r w:rsidR="00AB1EA2" w:rsidRPr="00BF423F">
        <w:rPr>
          <w:sz w:val="24"/>
          <w:szCs w:val="24"/>
        </w:rPr>
        <w:t>na ime predujma za pokriće troškova kako prethodnog tako i otvorenog stečajnog postupka nad trgovačkim društvom</w:t>
      </w:r>
      <w:r w:rsidR="007B5055" w:rsidRPr="00BF423F">
        <w:rPr>
          <w:sz w:val="24"/>
          <w:szCs w:val="24"/>
        </w:rPr>
        <w:t xml:space="preserve"> GAS POREČ d.o.o. Poreč, Špadići 66/A, OIB: 27745858628, MBS: 040147292</w:t>
      </w:r>
      <w:r w:rsidR="003209A7" w:rsidRPr="00BF423F">
        <w:rPr>
          <w:sz w:val="24"/>
          <w:szCs w:val="24"/>
        </w:rPr>
        <w:t>.</w:t>
      </w:r>
    </w:p>
    <w:p w:rsidRDefault="003209A7" w:rsidP="003209A7" w:rsidR="003209A7" w:rsidRPr="003209A7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II.</w:t>
      </w:r>
      <w:r w:rsidRPr="00AB1EA2">
        <w:rPr>
          <w:sz w:val="24"/>
          <w:szCs w:val="24"/>
        </w:rPr>
        <w:tab/>
        <w:t xml:space="preserve">Iznos naveden u točki I. ovog rješenja zainteresirane osobe su dužne uplatiti na prolazni depozit Trgovačkog suda u Rijeci koji se vodi kod Hrvatske poštanske banke d.d. Zagreb broj HR59 2390 0011 3000 0270 3 s naznakom </w:t>
      </w:r>
      <w:r w:rsidR="007B5055" w:rsidRPr="007B5055">
        <w:rPr>
          <w:sz w:val="24"/>
          <w:szCs w:val="24"/>
        </w:rPr>
        <w:t>St-961/13-20</w:t>
      </w:r>
      <w:r w:rsidR="007B5055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B1EA2">
        <w:rPr>
          <w:sz w:val="24"/>
          <w:szCs w:val="24"/>
        </w:rPr>
        <w:t>III.</w:t>
      </w:r>
      <w:r w:rsidRPr="00AB1EA2">
        <w:rPr>
          <w:sz w:val="24"/>
          <w:szCs w:val="24"/>
        </w:rPr>
        <w:tab/>
        <w:t>Ako zainteresirane osobe ne postupe po točki I. ovog rješenja, donijet će se rješenje o otvaranju i zaključenju stečajnog postupka nad trgovačkim društvom</w:t>
      </w:r>
      <w:r w:rsidR="003209A7">
        <w:rPr>
          <w:sz w:val="24"/>
          <w:szCs w:val="24"/>
        </w:rPr>
        <w:t xml:space="preserve"> </w:t>
      </w:r>
      <w:r w:rsidR="007B5055" w:rsidRPr="007B5055">
        <w:rPr>
          <w:sz w:val="24"/>
          <w:szCs w:val="24"/>
        </w:rPr>
        <w:t>GAS POREČ d.o.o. Poreč, Špadići 66/A, OIB: 27745858628, MBS: 040147292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IV.</w:t>
      </w:r>
      <w:r w:rsidRPr="00AB1EA2">
        <w:rPr>
          <w:sz w:val="24"/>
          <w:szCs w:val="24"/>
        </w:rPr>
        <w:tab/>
        <w:t xml:space="preserve">Ovo rješenje objavit će se u "Narodnim novinama" i na </w:t>
      </w:r>
      <w:r w:rsidR="003209A7">
        <w:rPr>
          <w:sz w:val="24"/>
          <w:szCs w:val="24"/>
        </w:rPr>
        <w:t>e-oglasnoj ploči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b/>
          <w:sz w:val="24"/>
          <w:szCs w:val="24"/>
        </w:rPr>
      </w:pPr>
      <w:r w:rsidRPr="00AB1EA2">
        <w:rPr>
          <w:b/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3209A7" w:rsidP="00AB1EA2" w:rsidR="004B511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Predlagatelji</w:t>
      </w:r>
      <w:r w:rsidR="007B5055">
        <w:rPr>
          <w:sz w:val="24"/>
          <w:szCs w:val="24"/>
        </w:rPr>
        <w:t>ca je 23. kolovoza 2013</w:t>
      </w:r>
      <w:r>
        <w:rPr>
          <w:sz w:val="24"/>
          <w:szCs w:val="24"/>
        </w:rPr>
        <w:t>. podnijel</w:t>
      </w:r>
      <w:r w:rsidR="004B5115">
        <w:rPr>
          <w:sz w:val="24"/>
          <w:szCs w:val="24"/>
        </w:rPr>
        <w:t>a</w:t>
      </w:r>
      <w:r w:rsidR="00AB1EA2" w:rsidRPr="00AB1EA2">
        <w:rPr>
          <w:sz w:val="24"/>
          <w:szCs w:val="24"/>
        </w:rPr>
        <w:t xml:space="preserve"> prijedlog za pokretanje  stečajnog postupka nad </w:t>
      </w:r>
      <w:r w:rsidR="003736B7">
        <w:rPr>
          <w:sz w:val="24"/>
          <w:szCs w:val="24"/>
        </w:rPr>
        <w:t>uvodno označenim</w:t>
      </w:r>
      <w:r w:rsidR="002A2662">
        <w:rPr>
          <w:sz w:val="24"/>
          <w:szCs w:val="24"/>
        </w:rPr>
        <w:t xml:space="preserve"> dužnikom</w:t>
      </w:r>
      <w:r w:rsidR="003736B7">
        <w:rPr>
          <w:sz w:val="24"/>
          <w:szCs w:val="24"/>
        </w:rPr>
        <w:t xml:space="preserve"> </w:t>
      </w:r>
      <w:r w:rsidR="003C2C80">
        <w:rPr>
          <w:sz w:val="24"/>
          <w:szCs w:val="24"/>
        </w:rPr>
        <w:t xml:space="preserve">zbog razloga dužnikove prezaduženosti. Uz prijedlog za pokretanje stečajnog postupka predlagateljica je dostavila </w:t>
      </w:r>
      <w:r w:rsidR="00E331B6">
        <w:rPr>
          <w:sz w:val="24"/>
          <w:szCs w:val="24"/>
        </w:rPr>
        <w:t xml:space="preserve">bilancu dužnika sa stanjem na dan 31. ožujka 2013., račun dobiti i gubitka i bilješke uz </w:t>
      </w:r>
      <w:r w:rsidR="003C2C80">
        <w:rPr>
          <w:sz w:val="24"/>
          <w:szCs w:val="24"/>
        </w:rPr>
        <w:t xml:space="preserve">izvješća o financijskom stanju i poslovanju dužnika (list 3 do 17 spisa) </w:t>
      </w:r>
      <w:r w:rsidR="00AB1EA2" w:rsidRPr="00AB1EA2">
        <w:rPr>
          <w:sz w:val="24"/>
          <w:szCs w:val="24"/>
        </w:rPr>
        <w:t xml:space="preserve">te je sud </w:t>
      </w:r>
      <w:r w:rsidR="007B5055">
        <w:rPr>
          <w:sz w:val="24"/>
          <w:szCs w:val="24"/>
        </w:rPr>
        <w:t>27</w:t>
      </w:r>
      <w:r w:rsidR="00AB1EA2" w:rsidRPr="00AB1EA2">
        <w:rPr>
          <w:sz w:val="24"/>
          <w:szCs w:val="24"/>
        </w:rPr>
        <w:t xml:space="preserve">. </w:t>
      </w:r>
      <w:r w:rsidR="007B5055">
        <w:rPr>
          <w:sz w:val="24"/>
          <w:szCs w:val="24"/>
        </w:rPr>
        <w:t>siječnja</w:t>
      </w:r>
      <w:r w:rsidR="00AB1EA2" w:rsidRPr="00AB1EA2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AB1EA2" w:rsidRPr="00AB1EA2">
        <w:rPr>
          <w:sz w:val="24"/>
          <w:szCs w:val="24"/>
        </w:rPr>
        <w:t xml:space="preserve">. donio rješenje kojim se pokreće prethodni postupak radi utvrđivanja uvjeta </w:t>
      </w:r>
      <w:r>
        <w:rPr>
          <w:sz w:val="24"/>
          <w:szCs w:val="24"/>
        </w:rPr>
        <w:t xml:space="preserve">za otvaranje stečajnog postupka </w:t>
      </w:r>
      <w:r w:rsidR="00AF552D">
        <w:rPr>
          <w:sz w:val="24"/>
          <w:szCs w:val="24"/>
        </w:rPr>
        <w:t xml:space="preserve">nad dužnikom. </w:t>
      </w:r>
    </w:p>
    <w:p w:rsidRDefault="003C2C80" w:rsidP="00AB1EA2" w:rsidR="00A03E1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Na ročišta održana tijekom prethodnog postupka nije pristupila predlagateljica niti dužnik, međutim,</w:t>
      </w:r>
      <w:r w:rsidR="00A03E1A">
        <w:rPr>
          <w:sz w:val="24"/>
          <w:szCs w:val="24"/>
        </w:rPr>
        <w:t xml:space="preserve"> dužnik je dostavio (neovjereni) prokazni popis imovi</w:t>
      </w:r>
      <w:r>
        <w:rPr>
          <w:sz w:val="24"/>
          <w:szCs w:val="24"/>
        </w:rPr>
        <w:t xml:space="preserve">ne iz kojeg proizlazi da </w:t>
      </w:r>
      <w:r w:rsidR="00A03E1A">
        <w:rPr>
          <w:sz w:val="24"/>
          <w:szCs w:val="24"/>
        </w:rPr>
        <w:t>nema nikakve imovine osim novčanih sredstava na računu u iznosu od 1.631,09 kn.</w:t>
      </w:r>
      <w:r>
        <w:rPr>
          <w:sz w:val="24"/>
          <w:szCs w:val="24"/>
        </w:rPr>
        <w:t xml:space="preserve"> Podneskom od 1. srpnja 2015. dužnik je priznao</w:t>
      </w:r>
      <w:r w:rsidR="00E331B6">
        <w:rPr>
          <w:sz w:val="24"/>
          <w:szCs w:val="24"/>
        </w:rPr>
        <w:t xml:space="preserve"> postojanje stečajnog razloga pre</w:t>
      </w:r>
      <w:r>
        <w:rPr>
          <w:sz w:val="24"/>
          <w:szCs w:val="24"/>
        </w:rPr>
        <w:t xml:space="preserve">zaduženosti. </w:t>
      </w:r>
    </w:p>
    <w:p w:rsidRDefault="003C2C80" w:rsidP="00AB1EA2" w:rsidR="003C2C8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dužnik priznao postojanje stečajnog razloga prezaduženosti te uvažavajući okolnost da </w:t>
      </w:r>
      <w:r w:rsidR="00E331B6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iz bilance sa stanjem na dan 31. </w:t>
      </w:r>
      <w:r w:rsidR="00E331B6">
        <w:rPr>
          <w:sz w:val="24"/>
          <w:szCs w:val="24"/>
        </w:rPr>
        <w:t>o</w:t>
      </w:r>
      <w:r>
        <w:rPr>
          <w:sz w:val="24"/>
          <w:szCs w:val="24"/>
        </w:rPr>
        <w:t xml:space="preserve">žujka 2013. </w:t>
      </w:r>
      <w:r w:rsidR="00E331B6">
        <w:rPr>
          <w:sz w:val="24"/>
          <w:szCs w:val="24"/>
        </w:rPr>
        <w:t xml:space="preserve">vidljivo </w:t>
      </w:r>
      <w:r>
        <w:rPr>
          <w:sz w:val="24"/>
          <w:szCs w:val="24"/>
        </w:rPr>
        <w:t>da dužnikova imovina ne pokriva njegove</w:t>
      </w:r>
      <w:r w:rsidR="00E331B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obveze (njegova dugotrajna imovina iskazana je u iznosu od 108.431,00 kn, dok su njegove dugoročne obveze iskazane u iznosu od 313.381,00 kn), ovaj sud je utvrdio da je na strani dužnika ostvaren stečajni razlog iz čl. 4. </w:t>
      </w:r>
      <w:r w:rsidR="00E331B6">
        <w:rPr>
          <w:sz w:val="24"/>
          <w:szCs w:val="24"/>
        </w:rPr>
        <w:t>s</w:t>
      </w:r>
      <w:r>
        <w:rPr>
          <w:sz w:val="24"/>
          <w:szCs w:val="24"/>
        </w:rPr>
        <w:t>t. 11. Stečajnog zakona (</w:t>
      </w:r>
      <w:r w:rsidRPr="003C2C80">
        <w:rPr>
          <w:sz w:val="24"/>
          <w:szCs w:val="24"/>
        </w:rPr>
        <w:t>"Narodne novine" 44/96, 29/99, 129/00, 123/03, 82/06, 116/10, 25/12, 133/12; dalje SZ)</w:t>
      </w:r>
      <w:r w:rsidR="00E331B6">
        <w:rPr>
          <w:sz w:val="24"/>
          <w:szCs w:val="24"/>
        </w:rPr>
        <w:t>.</w:t>
      </w:r>
    </w:p>
    <w:p w:rsidRDefault="003736B7" w:rsidP="008F07B5" w:rsidR="00E331B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 druge strane,</w:t>
      </w:r>
      <w:r w:rsidR="003C2C80">
        <w:rPr>
          <w:sz w:val="24"/>
          <w:szCs w:val="24"/>
        </w:rPr>
        <w:t xml:space="preserve"> u provedenom postupku nije utvrđeno da dužnik ima imovinu </w:t>
      </w:r>
      <w:r w:rsidR="003C2C80" w:rsidRPr="003C2C80">
        <w:rPr>
          <w:sz w:val="24"/>
          <w:szCs w:val="24"/>
        </w:rPr>
        <w:t xml:space="preserve">koja bi bila dostatna za pokriće troškova kako prethodnog tako i otvorenog stečajnog postupka. </w:t>
      </w:r>
      <w:r w:rsidR="00E331B6">
        <w:rPr>
          <w:sz w:val="24"/>
          <w:szCs w:val="24"/>
        </w:rPr>
        <w:t xml:space="preserve">Da dužnik takve imovine nema vidljivo je iz dokumentacije dostavljene od strane predlagateljice te iz popisa imovine dostavljenog od strane dužnika. Pri tom se napominje da ovaj sud nije uzeo u obzir izjave dužnikove punomoćnice Sonje Skender o nepostojanju dužnikove imovine jer ona tijekom ovog postupka nije dostavila punomoć iz koje je vidljivo da joj je dužnik dao ovlaštenje za zastupanje u ovom postupku (dostavljena punomoć odnosi se na postupak predstečajne nagodbe), a čak i da je dostavila urednu punomoć, iz podataka u spisu nije bilo moguće utvrditi može li ona biti dužnikov punomoćnik u </w:t>
      </w:r>
      <w:r w:rsidR="001F40F6">
        <w:rPr>
          <w:sz w:val="24"/>
          <w:szCs w:val="24"/>
        </w:rPr>
        <w:t>smislu odredbe</w:t>
      </w:r>
      <w:r w:rsidR="00E331B6">
        <w:rPr>
          <w:sz w:val="24"/>
          <w:szCs w:val="24"/>
        </w:rPr>
        <w:t xml:space="preserve"> čl. 89. </w:t>
      </w:r>
      <w:r w:rsidR="001F40F6">
        <w:rPr>
          <w:sz w:val="24"/>
          <w:szCs w:val="24"/>
        </w:rPr>
        <w:t>a</w:t>
      </w:r>
      <w:r w:rsidR="00E331B6">
        <w:rPr>
          <w:sz w:val="24"/>
          <w:szCs w:val="24"/>
        </w:rPr>
        <w:t xml:space="preserve"> Zakona o parničnom postupku </w:t>
      </w:r>
      <w:r w:rsidR="002A2662">
        <w:rPr>
          <w:sz w:val="24"/>
          <w:szCs w:val="24"/>
        </w:rPr>
        <w:t xml:space="preserve"> </w:t>
      </w:r>
      <w:r w:rsidR="00E331B6" w:rsidRPr="00E331B6">
        <w:rPr>
          <w:sz w:val="24"/>
          <w:szCs w:val="24"/>
        </w:rPr>
        <w:t>(„Narodne novine“ broj 53/91, 91/92, 112/99, 88/01, 117/03, 88/05, 02/07, 84/08, 96/08, 123/08, 57/11, 148/11 i 25/13)</w:t>
      </w:r>
      <w:r w:rsidR="00E331B6">
        <w:rPr>
          <w:sz w:val="24"/>
          <w:szCs w:val="24"/>
        </w:rPr>
        <w:t xml:space="preserve">. </w:t>
      </w:r>
    </w:p>
    <w:p w:rsidRDefault="00413AC0" w:rsidP="00413AC0" w:rsidR="00413AC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63. st. 1. </w:t>
      </w:r>
      <w:r w:rsidRPr="00AB1EA2">
        <w:rPr>
          <w:sz w:val="24"/>
          <w:szCs w:val="24"/>
        </w:rPr>
        <w:t xml:space="preserve"> </w:t>
      </w:r>
      <w:r w:rsidR="002A2662">
        <w:rPr>
          <w:sz w:val="24"/>
          <w:szCs w:val="24"/>
        </w:rPr>
        <w:t>SZ-a</w:t>
      </w:r>
      <w:r w:rsidRPr="00AB1EA2">
        <w:rPr>
          <w:sz w:val="24"/>
          <w:szCs w:val="24"/>
        </w:rPr>
        <w:t>,</w:t>
      </w:r>
      <w:r>
        <w:rPr>
          <w:sz w:val="24"/>
          <w:szCs w:val="24"/>
        </w:rPr>
        <w:t xml:space="preserve"> ako tijekom prethodnog postupka stečajni sudac utvrdi da imovina dužnika koja bi ušla u stečajnu masu nije dovoljna ni za namirenje troškova tog postupka ili je neznatne vrijednosti, donijeti će odluku o otvaranju i zaključenju stečajnog postupka. Postupak se neće zaključiti ako se u roku koji rješenjem odredi stečajni sudac predujmi dostatan iznos novca za pokriće troškova kako prethodnog tako i otvorenog stečajnog postupka.</w:t>
      </w:r>
    </w:p>
    <w:p w:rsidRDefault="00AB1EA2" w:rsidP="00AB1EA2" w:rsidR="008F07B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ab/>
        <w:t>Ovaj sud smatra da bi se za eventualno vođenje stečajno</w:t>
      </w:r>
      <w:r w:rsidR="007D0282">
        <w:rPr>
          <w:sz w:val="24"/>
          <w:szCs w:val="24"/>
        </w:rPr>
        <w:t xml:space="preserve">g postupka trebalo predujmiti </w:t>
      </w:r>
      <w:r w:rsidR="008F07B5">
        <w:rPr>
          <w:sz w:val="24"/>
          <w:szCs w:val="24"/>
        </w:rPr>
        <w:t xml:space="preserve">iznos od </w:t>
      </w:r>
      <w:r w:rsidR="001F40F6">
        <w:rPr>
          <w:sz w:val="24"/>
          <w:szCs w:val="24"/>
        </w:rPr>
        <w:t>25</w:t>
      </w:r>
      <w:r w:rsidR="008F07B5">
        <w:rPr>
          <w:sz w:val="24"/>
          <w:szCs w:val="24"/>
        </w:rPr>
        <w:t>.6</w:t>
      </w:r>
      <w:r w:rsidR="002A2662">
        <w:rPr>
          <w:sz w:val="24"/>
          <w:szCs w:val="24"/>
        </w:rPr>
        <w:t>00,00 kn od čega bi iznos od 15</w:t>
      </w:r>
      <w:r>
        <w:rPr>
          <w:sz w:val="24"/>
          <w:szCs w:val="24"/>
        </w:rPr>
        <w:t>.000,00 kn predstavljao bruto trošak nagrade stečajnom upravitelju, iznos od 5.000,00 kn trošak osiguranja stečajnog upravit</w:t>
      </w:r>
      <w:r w:rsidR="008F07B5">
        <w:rPr>
          <w:sz w:val="24"/>
          <w:szCs w:val="24"/>
        </w:rPr>
        <w:t>elja od odgovornosti, iznos od 3</w:t>
      </w:r>
      <w:r>
        <w:rPr>
          <w:sz w:val="24"/>
          <w:szCs w:val="24"/>
        </w:rPr>
        <w:t>.000,00 kn stvarni trošak stečajnog upravitelja,  iznos od 1</w:t>
      </w:r>
      <w:r w:rsidR="002A2662">
        <w:rPr>
          <w:sz w:val="24"/>
          <w:szCs w:val="24"/>
        </w:rPr>
        <w:t>.6</w:t>
      </w:r>
      <w:r>
        <w:rPr>
          <w:sz w:val="24"/>
          <w:szCs w:val="24"/>
        </w:rPr>
        <w:t xml:space="preserve">00,00 kn trošak oglašavanja u </w:t>
      </w:r>
      <w:r w:rsidR="002B5CBE">
        <w:rPr>
          <w:sz w:val="24"/>
          <w:szCs w:val="24"/>
        </w:rPr>
        <w:t>"Narodni</w:t>
      </w:r>
      <w:r w:rsidR="00E331B6">
        <w:rPr>
          <w:sz w:val="24"/>
          <w:szCs w:val="24"/>
        </w:rPr>
        <w:t>m novinama" te</w:t>
      </w:r>
      <w:r w:rsidR="008F07B5">
        <w:rPr>
          <w:sz w:val="24"/>
          <w:szCs w:val="24"/>
        </w:rPr>
        <w:t xml:space="preserve"> </w:t>
      </w:r>
      <w:r w:rsidR="002B5CBE">
        <w:rPr>
          <w:sz w:val="24"/>
          <w:szCs w:val="24"/>
        </w:rPr>
        <w:t>iznos od 1.0</w:t>
      </w:r>
      <w:r>
        <w:rPr>
          <w:sz w:val="24"/>
          <w:szCs w:val="24"/>
        </w:rPr>
        <w:t>00,00 kn trošak otvaranja i zatvaranja računa kod poslovne banke</w:t>
      </w:r>
      <w:r w:rsidR="00973548">
        <w:rPr>
          <w:sz w:val="24"/>
          <w:szCs w:val="24"/>
        </w:rPr>
        <w:t xml:space="preserve"> te </w:t>
      </w:r>
      <w:r>
        <w:rPr>
          <w:sz w:val="24"/>
          <w:szCs w:val="24"/>
        </w:rPr>
        <w:t>izrade žiga i ovjere potpisa stečajnog upravitelja</w:t>
      </w:r>
      <w:r w:rsidR="008F07B5">
        <w:rPr>
          <w:sz w:val="24"/>
          <w:szCs w:val="24"/>
        </w:rPr>
        <w:t>.</w:t>
      </w:r>
    </w:p>
    <w:p w:rsidRDefault="00413AC0" w:rsidP="00413AC0" w:rsidR="00413AC0" w:rsidRPr="00AB1EA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Slijedom navedenog, primjenom odredbe čl. 63. st. 1. S</w:t>
      </w:r>
      <w:r>
        <w:rPr>
          <w:sz w:val="24"/>
          <w:szCs w:val="24"/>
        </w:rPr>
        <w:t>Z-a</w:t>
      </w:r>
      <w:r w:rsidRPr="00AB1EA2">
        <w:rPr>
          <w:sz w:val="24"/>
          <w:szCs w:val="24"/>
        </w:rPr>
        <w:t xml:space="preserve"> riješeno je kao u izreci.</w:t>
      </w:r>
    </w:p>
    <w:p w:rsidRDefault="00602879" w:rsidP="006113DD" w:rsidR="0060287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1F40F6">
        <w:rPr>
          <w:sz w:val="24"/>
          <w:szCs w:val="24"/>
        </w:rPr>
        <w:t xml:space="preserve"> 9</w:t>
      </w:r>
      <w:r w:rsidR="00957E3A">
        <w:rPr>
          <w:sz w:val="24"/>
          <w:szCs w:val="24"/>
        </w:rPr>
        <w:t xml:space="preserve">. </w:t>
      </w:r>
      <w:r w:rsidR="001F40F6">
        <w:rPr>
          <w:sz w:val="24"/>
          <w:szCs w:val="24"/>
        </w:rPr>
        <w:t>sr</w:t>
      </w:r>
      <w:r w:rsidR="008F07B5">
        <w:rPr>
          <w:sz w:val="24"/>
          <w:szCs w:val="24"/>
        </w:rPr>
        <w:t>p</w:t>
      </w:r>
      <w:r w:rsidR="002A2662">
        <w:rPr>
          <w:sz w:val="24"/>
          <w:szCs w:val="24"/>
        </w:rPr>
        <w:t>nja</w:t>
      </w:r>
      <w:r w:rsidR="00957E3A"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5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403D27"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Ema Brdovčak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u Narodnim novinama.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lastRenderedPageBreak/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BF423F" w:rsidP="00403D27" w:rsidR="00BF423F">
      <w:pPr>
        <w:rPr>
          <w:sz w:val="24"/>
          <w:szCs w:val="24"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403D27" w:rsidP="00403D27" w:rsidR="00403D27">
      <w:pPr>
        <w:rPr>
          <w:sz w:val="24"/>
          <w:szCs w:val="24"/>
        </w:rPr>
      </w:pPr>
    </w:p>
    <w:p w:rsidRDefault="008F07B5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 o</w:t>
      </w:r>
      <w:r w:rsidR="00403D27">
        <w:rPr>
          <w:sz w:val="24"/>
          <w:szCs w:val="24"/>
        </w:rPr>
        <w:t xml:space="preserve">glasna ploča </w:t>
      </w:r>
    </w:p>
    <w:p w:rsidRDefault="00403D27" w:rsidP="00403D27" w:rsidR="00403D27">
      <w:pPr>
        <w:numPr>
          <w:ilvl w:val="0"/>
          <w:numId w:val="2"/>
        </w:numPr>
        <w:rPr>
          <w:sz w:val="24"/>
          <w:szCs w:val="24"/>
        </w:rPr>
      </w:pPr>
      <w:r w:rsidRPr="00413AC0">
        <w:rPr>
          <w:sz w:val="24"/>
          <w:szCs w:val="24"/>
        </w:rPr>
        <w:t>NN – oglas</w:t>
      </w:r>
    </w:p>
    <w:p w:rsidRDefault="00FC799F" w:rsidP="001F40F6" w:rsidR="00FC799F">
      <w:pPr>
        <w:ind w:left="360"/>
        <w:rPr>
          <w:sz w:val="24"/>
          <w:szCs w:val="24"/>
        </w:rPr>
      </w:pPr>
    </w:p>
    <w:sectPr w:rsidSect="00F008C1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9E2" w:rsidR="005A69E2">
      <w:r>
        <w:separator/>
      </w:r>
    </w:p>
  </w:endnote>
  <w:endnote w:id="0" w:type="continuationSeparator">
    <w:p w:rsidRDefault="005A69E2" w:rsidR="005A6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DCF">
          <w:rPr>
            <w:noProof/>
          </w:rPr>
          <w:t>3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DCF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9E2" w:rsidR="005A69E2">
      <w:r>
        <w:separator/>
      </w:r>
    </w:p>
  </w:footnote>
  <w:footnote w:id="0" w:type="continuationSeparator">
    <w:p w:rsidRDefault="005A69E2" w:rsidR="005A69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0F6" w:rsidP="006349BB" w:rsidR="006349BB" w:rsidRPr="006349BB">
    <w:pPr>
      <w:pStyle w:val="Zaglavlje"/>
      <w:jc w:val="right"/>
      <w:rPr>
        <w:sz w:val="24"/>
        <w:szCs w:val="24"/>
      </w:rPr>
    </w:pPr>
    <w:r>
      <w:tab/>
    </w:r>
    <w:r>
      <w:tab/>
    </w:r>
    <w:r w:rsidR="006349BB" w:rsidRPr="006349BB">
      <w:rPr>
        <w:sz w:val="24"/>
        <w:szCs w:val="24"/>
      </w:rPr>
      <w:t>8 St-961/13-21</w:t>
    </w:r>
  </w:p>
  <w:p w:rsidRDefault="00795632" w:rsidP="006349BB" w:rsidR="0079563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9BB" w:rsidP="006349BB" w:rsidR="00D34B3F" w:rsidRPr="006349BB">
    <w:pPr>
      <w:pStyle w:val="Zaglavlje"/>
      <w:jc w:val="right"/>
      <w:rPr>
        <w:sz w:val="24"/>
        <w:szCs w:val="24"/>
      </w:rPr>
    </w:pPr>
    <w:r w:rsidRPr="006349BB">
      <w:rPr>
        <w:sz w:val="24"/>
        <w:szCs w:val="24"/>
      </w:rPr>
      <w:t>8 St-961/13-21</w:t>
    </w:r>
  </w:p>
  <w:p w:rsidRDefault="007D0282" w:rsidR="007D02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7758F"/>
    <w:rsid w:val="0008283C"/>
    <w:rsid w:val="00092810"/>
    <w:rsid w:val="001143F7"/>
    <w:rsid w:val="00157213"/>
    <w:rsid w:val="001D60FB"/>
    <w:rsid w:val="001F40F6"/>
    <w:rsid w:val="00213DCF"/>
    <w:rsid w:val="00252C08"/>
    <w:rsid w:val="002A2662"/>
    <w:rsid w:val="002B5CBE"/>
    <w:rsid w:val="002F1A74"/>
    <w:rsid w:val="002F7D57"/>
    <w:rsid w:val="003209A7"/>
    <w:rsid w:val="00347BB4"/>
    <w:rsid w:val="003736B7"/>
    <w:rsid w:val="00374ECE"/>
    <w:rsid w:val="00382AF0"/>
    <w:rsid w:val="00384B0A"/>
    <w:rsid w:val="003C2C80"/>
    <w:rsid w:val="003D14BC"/>
    <w:rsid w:val="00403D27"/>
    <w:rsid w:val="00413AC0"/>
    <w:rsid w:val="0043680A"/>
    <w:rsid w:val="00445574"/>
    <w:rsid w:val="004B5115"/>
    <w:rsid w:val="004B7F3F"/>
    <w:rsid w:val="004E5469"/>
    <w:rsid w:val="004F022B"/>
    <w:rsid w:val="005071FA"/>
    <w:rsid w:val="00522F8C"/>
    <w:rsid w:val="005A69E2"/>
    <w:rsid w:val="00602879"/>
    <w:rsid w:val="006113DD"/>
    <w:rsid w:val="006349BB"/>
    <w:rsid w:val="006D380D"/>
    <w:rsid w:val="006E3CF0"/>
    <w:rsid w:val="006E4475"/>
    <w:rsid w:val="00707A36"/>
    <w:rsid w:val="007141AF"/>
    <w:rsid w:val="00795632"/>
    <w:rsid w:val="007A6843"/>
    <w:rsid w:val="007A7A18"/>
    <w:rsid w:val="007B3F07"/>
    <w:rsid w:val="007B5055"/>
    <w:rsid w:val="007C66FE"/>
    <w:rsid w:val="007D0282"/>
    <w:rsid w:val="007F45F5"/>
    <w:rsid w:val="0085070F"/>
    <w:rsid w:val="00876B3A"/>
    <w:rsid w:val="008A6DA4"/>
    <w:rsid w:val="008B05F8"/>
    <w:rsid w:val="008F07B5"/>
    <w:rsid w:val="008F121C"/>
    <w:rsid w:val="009231FC"/>
    <w:rsid w:val="00957E3A"/>
    <w:rsid w:val="00973548"/>
    <w:rsid w:val="009F1FE6"/>
    <w:rsid w:val="00A03E1A"/>
    <w:rsid w:val="00AA37A6"/>
    <w:rsid w:val="00AB1EA2"/>
    <w:rsid w:val="00AC478A"/>
    <w:rsid w:val="00AF1FD6"/>
    <w:rsid w:val="00AF552D"/>
    <w:rsid w:val="00B639DE"/>
    <w:rsid w:val="00BB6DB7"/>
    <w:rsid w:val="00BE101F"/>
    <w:rsid w:val="00BF423F"/>
    <w:rsid w:val="00C26C1C"/>
    <w:rsid w:val="00C4746D"/>
    <w:rsid w:val="00C54EB7"/>
    <w:rsid w:val="00C57AF6"/>
    <w:rsid w:val="00CC65CB"/>
    <w:rsid w:val="00D12A6A"/>
    <w:rsid w:val="00D30A12"/>
    <w:rsid w:val="00D34B3F"/>
    <w:rsid w:val="00D7547E"/>
    <w:rsid w:val="00DB06B8"/>
    <w:rsid w:val="00DE6450"/>
    <w:rsid w:val="00E16CF7"/>
    <w:rsid w:val="00E331B6"/>
    <w:rsid w:val="00E55738"/>
    <w:rsid w:val="00E66730"/>
    <w:rsid w:val="00E71442"/>
    <w:rsid w:val="00F008C1"/>
    <w:rsid w:val="00F2751E"/>
    <w:rsid w:val="00F53EE5"/>
    <w:rsid w:val="00F8007D"/>
    <w:rsid w:val="00F9501D"/>
    <w:rsid w:val="00FA16DF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DC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D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D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3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DC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D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D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2015.</izvorni_sadrzaj>
    <derivirana_varijabla naziv="DomainObject.DatumDonosenjaOdluke_1">10.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961</izvorni_sadrzaj>
    <derivirana_varijabla naziv="DomainObject.Predmet.Broj_1">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St-961/2013</izvorni_sadrzaj>
    <derivirana_varijabla naziv="DomainObject.Predmet.OznakaBroj_1">St-961/2013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 POREČ d.o.o.  Poreč</izvorni_sadrzaj>
    <derivirana_varijabla naziv="DomainObject.Predmet.ProtustrankaFormated_1">  GAS POREČ d.o.o.  Poreč</derivirana_varijabla>
  </DomainObject.Predmet.ProtustrankaFormated>
  <DomainObject.Predmet.ProtustrankaFormatedOIB>
    <izvorni_sadrzaj>  GAS POREČ d.o.o.  Poreč, OIB 27745858628</izvorni_sadrzaj>
    <derivirana_varijabla naziv="DomainObject.Predmet.ProtustrankaFormatedOIB_1">  GAS POREČ d.o.o.  Poreč, OIB 27745858628</derivirana_varijabla>
  </DomainObject.Predmet.ProtustrankaFormatedOIB>
  <DomainObject.Predmet.ProtustrankaFormatedWithAdress>
    <izvorni_sadrzaj> GAS POREČ d.o.o.  Poreč, Špadići 66a, 52 440 Poreč</izvorni_sadrzaj>
    <derivirana_varijabla naziv="DomainObject.Predmet.ProtustrankaFormatedWithAdress_1"> GAS POREČ d.o.o.  Poreč, Špadići 66a, 52 440 Poreč</derivirana_varijabla>
  </DomainObject.Predmet.ProtustrankaFormatedWithAdress>
  <DomainObject.Predmet.ProtustrankaFormatedWithAdressOIB>
    <izvorni_sadrzaj> GAS POREČ d.o.o.  Poreč, OIB 27745858628, Špadići 66a, 52 440 Poreč</izvorni_sadrzaj>
    <derivirana_varijabla naziv="DomainObject.Predmet.ProtustrankaFormatedWithAdressOIB_1"> GAS POREČ d.o.o.  Poreč, OIB 27745858628, Špadići 66a, 52 440 Poreč</derivirana_varijabla>
  </DomainObject.Predmet.ProtustrankaFormatedWithAdressOIB>
  <DomainObject.Predmet.ProtustrankaWithAdress>
    <izvorni_sadrzaj>GAS POREČ d.o.o.  Poreč Špadići 66a, 52 440 Poreč</izvorni_sadrzaj>
    <derivirana_varijabla naziv="DomainObject.Predmet.ProtustrankaWithAdress_1">GAS POREČ d.o.o.  Poreč Špadići 66a, 52 440 Poreč</derivirana_varijabla>
  </DomainObject.Predmet.ProtustrankaWithAdress>
  <DomainObject.Predmet.ProtustrankaWithAdressOIB>
    <izvorni_sadrzaj>GAS POREČ d.o.o.  Poreč, OIB 27745858628, Špadići 66a, 52 440 Poreč</izvorni_sadrzaj>
    <derivirana_varijabla naziv="DomainObject.Predmet.ProtustrankaWithAdressOIB_1">GAS POREČ d.o.o.  Poreč, OIB 27745858628, Špadići 66a, 52 440 Poreč</derivirana_varijabla>
  </DomainObject.Predmet.ProtustrankaWithAdressOIB>
  <DomainObject.Predmet.ProtustrankaNazivFormated>
    <izvorni_sadrzaj>GAS POREČ d.o.o.  Poreč</izvorni_sadrzaj>
    <derivirana_varijabla naziv="DomainObject.Predmet.ProtustrankaNazivFormated_1">GAS POREČ d.o.o.  Poreč</derivirana_varijabla>
  </DomainObject.Predmet.ProtustrankaNazivFormated>
  <DomainObject.Predmet.ProtustrankaNazivFormatedOIB>
    <izvorni_sadrzaj>GAS POREČ d.o.o.  Poreč, OIB 27745858628</izvorni_sadrzaj>
    <derivirana_varijabla naziv="DomainObject.Predmet.ProtustrankaNazivFormatedOIB_1">GAS POREČ d.o.o.  Poreč, OIB 27745858628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GAS POREČ d.o.o.  Poreč</item>
    </izvorni_sadrzaj>
    <derivirana_varijabla naziv="DomainObject.Predmet.ProtuStrankaListFormated_1">
      <item>GAS POREČ d.o.o.  Poreč</item>
    </derivirana_varijabla>
  </DomainObject.Predmet.ProtuStrankaListFormated>
  <DomainObject.Predmet.ProtuStrankaListFormatedOIB>
    <izvorni_sadrzaj>
      <item>GAS POREČ d.o.o.  Poreč, OIB 27745858628</item>
    </izvorni_sadrzaj>
    <derivirana_varijabla naziv="DomainObject.Predmet.ProtuStrankaListFormatedOIB_1">
      <item>GAS POREČ d.o.o.  Poreč, OIB 27745858628</item>
    </derivirana_varijabla>
  </DomainObject.Predmet.ProtuStrankaListFormatedOIB>
  <DomainObject.Predmet.ProtuStrankaListFormatedWithAdress>
    <izvorni_sadrzaj>
      <item>GAS POREČ d.o.o.  Poreč, Špadići 66a, 52 440 Poreč</item>
    </izvorni_sadrzaj>
    <derivirana_varijabla naziv="DomainObject.Predmet.ProtuStrankaListFormatedWithAdress_1">
      <item>GAS POREČ d.o.o.  Poreč, Špadići 66a, 52 440 Poreč</item>
    </derivirana_varijabla>
  </DomainObject.Predmet.ProtuStrankaListFormatedWithAdress>
  <DomainObject.Predmet.ProtuStrankaListFormatedWithAdressOIB>
    <izvorni_sadrzaj>
      <item>GAS POREČ d.o.o.  Poreč, OIB 27745858628, Špadići 66a, 52 440 Poreč</item>
    </izvorni_sadrzaj>
    <derivirana_varijabla naziv="DomainObject.Predmet.ProtuStrankaListFormatedWithAdressOIB_1">
      <item>GAS POREČ d.o.o.  Poreč, OIB 27745858628, Špadići 66a, 52 440 Poreč</item>
    </derivirana_varijabla>
  </DomainObject.Predmet.ProtuStrankaListFormatedWithAdressOIB>
  <DomainObject.Predmet.ProtuStrankaListNazivFormated>
    <izvorni_sadrzaj>
      <item>GAS POREČ d.o.o.  Poreč</item>
    </izvorni_sadrzaj>
    <derivirana_varijabla naziv="DomainObject.Predmet.ProtuStrankaListNazivFormated_1">
      <item>GAS POREČ d.o.o.  Poreč</item>
    </derivirana_varijabla>
  </DomainObject.Predmet.ProtuStrankaListNazivFormated>
  <DomainObject.Predmet.ProtuStrankaListNazivFormatedOIB>
    <izvorni_sadrzaj>
      <item>GAS POREČ d.o.o.  Poreč, OIB 27745858628</item>
    </izvorni_sadrzaj>
    <derivirana_varijabla naziv="DomainObject.Predmet.ProtuStrankaListNazivFormatedOIB_1">
      <item>GAS POREČ d.o.o.  Poreč, OIB 27745858628</item>
    </derivirana_varijabla>
  </DomainObject.Predmet.ProtuStrankaListNazivFormatedOIB>
  <DomainObject.Predmet.OstaliListFormated>
    <izvorni_sadrzaj>
      <item>Sonja Skender</item>
    </izvorni_sadrzaj>
    <derivirana_varijabla naziv="DomainObject.Predmet.OstaliListFormated_1">
      <item>Sonja Skender</item>
    </derivirana_varijabla>
  </DomainObject.Predmet.OstaliListFormated>
  <DomainObject.Predmet.OstaliListFormatedOIB>
    <izvorni_sadrzaj>
      <item>Sonja Skender, OIB 35450664961</item>
    </izvorni_sadrzaj>
    <derivirana_varijabla naziv="DomainObject.Predmet.OstaliListFormatedOIB_1">
      <item>Sonja Skender, OIB 35450664961</item>
    </derivirana_varijabla>
  </DomainObject.Predmet.OstaliListFormatedOIB>
  <DomainObject.Predmet.OstaliListFormatedWithAdress>
    <izvorni_sadrzaj>
      <item>Sonja Skender, Viktora Cara Emina 5, 52440 Poreč</item>
    </izvorni_sadrzaj>
    <derivirana_varijabla naziv="DomainObject.Predmet.OstaliListFormatedWithAdress_1">
      <item>Sonja Skender, Viktora Cara Emina 5, 52440 Poreč</item>
    </derivirana_varijabla>
  </DomainObject.Predmet.OstaliListFormatedWithAdress>
  <DomainObject.Predmet.OstaliListFormatedWithAdressOIB>
    <izvorni_sadrzaj>
      <item>Sonja Skender, OIB 35450664961, Viktora Cara Emina 5, 52440 Poreč</item>
    </izvorni_sadrzaj>
    <derivirana_varijabla naziv="DomainObject.Predmet.OstaliListFormatedWithAdressOIB_1">
      <item>Sonja Skender, OIB 35450664961, Viktora Cara Emina 5, 52440 Poreč</item>
    </derivirana_varijabla>
  </DomainObject.Predmet.OstaliListFormatedWithAdressOIB>
  <DomainObject.Predmet.OstaliListNazivFormated>
    <izvorni_sadrzaj>
      <item>Sonja Skender</item>
    </izvorni_sadrzaj>
    <derivirana_varijabla naziv="DomainObject.Predmet.OstaliListNazivFormated_1">
      <item>Sonja Skender</item>
    </derivirana_varijabla>
  </DomainObject.Predmet.OstaliListNazivFormated>
  <DomainObject.Predmet.OstaliListNazivFormatedOIB>
    <izvorni_sadrzaj>
      <item>Sonja Skender, OIB 35450664961</item>
    </izvorni_sadrzaj>
    <derivirana_varijabla naziv="DomainObject.Predmet.OstaliListNazivFormatedOIB_1">
      <item>Sonja Skender, OIB 35450664961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2015.</izvorni_sadrzaj>
    <derivirana_varijabla naziv="DomainObject.Datum_1">10.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GAS POREČ d.o.o.  Poreč</izvorni_sadrzaj>
    <derivirana_varijabla naziv="DomainObject.Predmet.ProtustrankaIDrugi_1">GAS POREČ d.o.o.  Poreč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GAS POREČ d.o.o.  Poreč, OIB 27745858628, Špadići 66a, 52 440 Poreč</izvorni_sadrzaj>
    <derivirana_varijabla naziv="DomainObject.Predmet.ProtustrankaIDrugiAdressOIB_1">GAS POREČ d.o.o.  Poreč, OIB 27745858628, Špadići 66a,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GAS POREČ d.o.o.  Poreč</item>
      <item>Sonja Skender</item>
    </izvorni_sadrzaj>
    <derivirana_varijabla naziv="DomainObject.Predmet.SudioniciListNaziv_1">
      <item>FINA  Pula</item>
      <item>GAS POREČ d.o.o.  Poreč</item>
      <item>Sonja Skender</item>
    </derivirana_varijabla>
  </DomainObject.Predmet.SudioniciListNaziv>
  <DomainObject.Predmet.SudioniciListAdressOIB>
    <izvorni_sadrzaj>
      <item>FINA  Pula, OIB 85821130368, Giardini 5,52 100 Pula</item>
      <item>GAS POREČ d.o.o.  Poreč, OIB 27745858628, Špadići 66a,52 440 Poreč</item>
      <item>Sonja Skender, OIB 35450664961, Viktora Cara Emina 5,52440 Poreč</item>
    </izvorni_sadrzaj>
    <derivirana_varijabla naziv="DomainObject.Predmet.SudioniciListAdressOIB_1">
      <item>FINA  Pula, OIB 85821130368, Giardini 5,52 100 Pula</item>
      <item>GAS POREČ d.o.o.  Poreč, OIB 27745858628, Špadići 66a,52 440 Poreč</item>
      <item>Sonja Skender, OIB 35450664961, Viktora Cara Emina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27745858628</item>
      <item>, OIB 35450664961</item>
    </izvorni_sadrzaj>
    <derivirana_varijabla naziv="DomainObject.Predmet.SudioniciListNazivOIB_1">
      <item>, OIB 85821130368</item>
      <item>, OIB 27745858628</item>
      <item>, OIB 35450664961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7396F-46DF-4D6C-98CC-805837481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790</properties:Words>
  <properties:Characters>4240</properties:Characters>
  <properties:Lines>101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2015-07-10T11:43:00Z</dcterms:created>
  <dc:creator>nmarkovic</dc:creator>
  <cp:lastModifiedBy>Renata Valić</cp:lastModifiedBy>
  <cp:lastPrinted>2015-02-06T07:51:00Z</cp:lastPrinted>
  <dcterms:modified xmlns:xsi="http://www.w3.org/2001/XMLSchema-instance" xsi:type="dcterms:W3CDTF">2015-07-10T11:49:00Z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