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B00BE1" w:rsidR="00B00BE1">
        <w:tc>
          <w:tcPr>
            <w:tcW w:type="dxa" w:w="2985"/>
            <w:hideMark/>
          </w:tcPr>
          <w:p w:rsidRDefault="00B00BE1" w:rsidR="00B00BE1">
            <w:pPr>
              <w:spacing w:after="0"/>
              <w:jc w:val="center"/>
              <w:rPr>
                <w:rFonts w:cs="Times New Roman"/>
                <w:lang w:val="en-US"/>
              </w:rPr>
            </w:pPr>
            <w:bookmarkStart w:name="_GoBack" w:id="0"/>
            <w:bookmarkEnd w:id="0"/>
            <w:r>
              <w:rPr>
                <w:rFonts w:cs="Times New Roman"/>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00BE1" w:rsidR="00B00BE1" w:rsidRPr="00B00BE1">
            <w:pPr>
              <w:spacing w:after="0"/>
              <w:jc w:val="center"/>
              <w:rPr>
                <w:rFonts w:cs="Times New Roman"/>
                <w:color w:themeColor="text1" w:val="000000"/>
                <w:u w:themeColor="background1" w:color="FFFFFF" w:val="single"/>
              </w:rPr>
            </w:pPr>
            <w:r w:rsidRPr="00B00BE1">
              <w:rPr>
                <w:rFonts w:cs="Times New Roman"/>
                <w:color w:themeColor="text1" w:val="000000"/>
                <w:u w:themeColor="background1" w:color="FFFFFF" w:val="single"/>
              </w:rPr>
              <w:t>Republika Hrvatska</w:t>
            </w:r>
          </w:p>
          <w:p w:rsidRDefault="00B00BE1" w:rsidR="00B00BE1" w:rsidRPr="00B00BE1">
            <w:pPr>
              <w:spacing w:after="0"/>
              <w:jc w:val="center"/>
              <w:rPr>
                <w:rFonts w:cs="Times New Roman"/>
                <w:color w:themeColor="text1" w:val="000000"/>
                <w:u w:themeColor="background1" w:color="FFFFFF" w:val="single"/>
              </w:rPr>
            </w:pPr>
            <w:r w:rsidRPr="00B00BE1">
              <w:rPr>
                <w:rFonts w:cs="Times New Roman"/>
                <w:color w:themeColor="text1" w:val="000000"/>
                <w:u w:themeColor="background1" w:color="FFFFFF" w:val="single"/>
              </w:rPr>
              <w:t>Trgovački sud u Varaždinu</w:t>
            </w:r>
          </w:p>
          <w:p w:rsidRDefault="00B00BE1" w:rsidR="00B00BE1">
            <w:pPr>
              <w:spacing w:lineRule="auto" w:line="276" w:after="0"/>
              <w:jc w:val="center"/>
              <w:rPr>
                <w:rFonts w:cs="Times New Roman"/>
                <w:lang w:val="en-US"/>
              </w:rPr>
            </w:pPr>
            <w:r w:rsidRPr="00B00BE1">
              <w:rPr>
                <w:rFonts w:cs="Times New Roman"/>
                <w:color w:themeColor="text1" w:val="000000"/>
                <w:u w:themeColor="background1" w:color="FFFFFF" w:val="single"/>
              </w:rPr>
              <w:t>Varaždin, Braće Radić 2</w:t>
            </w:r>
          </w:p>
        </w:tc>
      </w:tr>
    </w:tbl>
    <w:p w14:textId="1aba32f" w14:paraId="1aba32f" w:rsidRDefault="00B00BE1" w:rsidP="00B00BE1" w:rsidR="00B00BE1">
      <w:pPr>
        <w:spacing w:after="0"/>
        <w:jc w:val="both"/>
        <w15:collapsed w:val="false"/>
        <w:rPr>
          <w:rFonts w:hAnsiTheme="minorHAnsi" w:asciiTheme="minorHAnsi"/>
          <w:sz w:val="22"/>
          <w:szCs w:val="22"/>
        </w:rPr>
      </w:pPr>
    </w:p>
    <w:p w:rsidRDefault="00B00BE1" w:rsidP="00B00BE1" w:rsidR="00B00BE1">
      <w:pPr>
        <w:pStyle w:val="Zaglavlje"/>
        <w:spacing w:after="0"/>
        <w:rPr>
          <w:rStyle w:val="PozadinaSvijetloCrvena"/>
          <w:rFonts w:cs="Times New Roman"/>
        </w:rPr>
      </w:pPr>
      <w:r>
        <w:rPr>
          <w:rFonts w:cs="Times New Roman" w:eastAsia="Times New Roman"/>
          <w:bCs/>
          <w:lang w:eastAsia="hr-HR"/>
        </w:rPr>
        <w:t xml:space="preserve">                                                                                                       </w:t>
      </w:r>
      <w:r w:rsidRPr="00B00BE1">
        <w:rPr>
          <w:rStyle w:val="PozadinaSvijetloCrvena"/>
          <w:rFonts w:cs="Times New Roman"/>
          <w:shd w:fill="auto" w:color="auto" w:val="clear"/>
        </w:rPr>
        <w:t>Poslovni broj: 3 Stž-8/2017-2</w:t>
      </w:r>
    </w:p>
    <w:p w:rsidRDefault="00B00BE1" w:rsidP="00B00BE1" w:rsidR="00B00BE1">
      <w:pPr>
        <w:pStyle w:val="Zaglavlje"/>
        <w:spacing w:after="0"/>
        <w:rPr>
          <w:rFonts w:hAnsiTheme="minorHAnsi" w:asciiTheme="minorHAnsi"/>
          <w:sz w:val="22"/>
          <w:szCs w:val="22"/>
        </w:rPr>
      </w:pPr>
    </w:p>
    <w:p w:rsidRDefault="00B00BE1" w:rsidP="00B00BE1" w:rsidR="00B00BE1">
      <w:pPr>
        <w:spacing w:after="0"/>
        <w:jc w:val="both"/>
        <w:rPr>
          <w:rFonts w:cs="Times New Roman" w:eastAsia="Times New Roman"/>
          <w:bCs/>
          <w:lang w:eastAsia="hr-HR"/>
        </w:rPr>
      </w:pPr>
    </w:p>
    <w:p w:rsidRDefault="00B00BE1" w:rsidP="00B00BE1" w:rsidR="00B00BE1">
      <w:pPr>
        <w:spacing w:after="0"/>
        <w:rPr>
          <w:rFonts w:cs="Times New Roman" w:eastAsia="Times New Roman"/>
          <w:bCs/>
          <w:lang w:eastAsia="hr-HR"/>
        </w:rPr>
      </w:pPr>
    </w:p>
    <w:p w:rsidRDefault="00B00BE1" w:rsidP="00B00BE1" w:rsidR="00B00BE1">
      <w:pPr>
        <w:spacing w:after="0"/>
        <w:jc w:val="center"/>
        <w:rPr>
          <w:rFonts w:cs="Times New Roman"/>
        </w:rPr>
      </w:pPr>
      <w:r>
        <w:rPr>
          <w:rFonts w:cs="Times New Roman"/>
        </w:rPr>
        <w:t>U   I M E   R E P U B L I K E   H R V A T S K E</w:t>
      </w:r>
    </w:p>
    <w:p w:rsidRDefault="00B00BE1" w:rsidP="00B00BE1" w:rsidR="00B00BE1">
      <w:pPr>
        <w:spacing w:after="0"/>
        <w:jc w:val="center"/>
        <w:rPr>
          <w:rFonts w:cs="Times New Roman"/>
        </w:rPr>
      </w:pPr>
    </w:p>
    <w:p w:rsidRDefault="00B00BE1" w:rsidP="00B00BE1" w:rsidR="00B00BE1">
      <w:pPr>
        <w:spacing w:after="0"/>
        <w:jc w:val="center"/>
        <w:rPr>
          <w:rFonts w:cs="Times New Roman"/>
        </w:rPr>
      </w:pPr>
      <w:r>
        <w:rPr>
          <w:rFonts w:cs="Times New Roman"/>
        </w:rPr>
        <w:t>R J E Š E N J E</w:t>
      </w:r>
    </w:p>
    <w:p w:rsidRDefault="00B00BE1" w:rsidP="00B00BE1" w:rsidR="00B00BE1">
      <w:pPr>
        <w:spacing w:after="0"/>
        <w:jc w:val="center"/>
        <w:rPr>
          <w:rFonts w:cs="Times New Roman"/>
        </w:rPr>
      </w:pPr>
    </w:p>
    <w:p w:rsidRDefault="00B00BE1" w:rsidP="00B00BE1" w:rsidR="00B00BE1">
      <w:pPr>
        <w:spacing w:after="0"/>
        <w:rPr>
          <w:rFonts w:cs="Times New Roman"/>
        </w:rPr>
      </w:pPr>
    </w:p>
    <w:p w:rsidRDefault="00B00BE1" w:rsidP="00B00BE1" w:rsidR="00B00BE1">
      <w:pPr>
        <w:spacing w:after="0"/>
        <w:ind w:firstLine="708"/>
        <w:jc w:val="both"/>
        <w:rPr>
          <w:rFonts w:cs="Times New Roman"/>
        </w:rPr>
      </w:pPr>
      <w:r>
        <w:rPr>
          <w:rFonts w:cs="Times New Roman"/>
        </w:rPr>
        <w:t xml:space="preserve">Trgovački sud u Varaždinu, po sucu toga suda Jasni Lekić, u skraćenom stečajnom postupku nad dužnikom SERVIS TAHOGRAF d.o.o. Pušćine, Čakovečka 72, OIB: 90916424512, odlučujući temeljem članka 436. stavka 1. Stečajnog zakona o žalbi stečajnog upravitelja stečajnog dužnika Igora Lukačić, dipl. oec. iz Zagreba, te žalbi direktora stečajnog dužnika Davora Đurman, protiv rješenja sudske savjetnice Janje Topol poslovni broj 1 St-500/17-4 od 22. studenog 2017. godine, dana 21. prosinca 2017. godine, </w:t>
      </w:r>
    </w:p>
    <w:p w:rsidRDefault="00B00BE1" w:rsidP="00B00BE1" w:rsidR="00B00BE1">
      <w:pPr>
        <w:spacing w:after="0"/>
        <w:ind w:firstLine="708"/>
        <w:jc w:val="both"/>
        <w:rPr>
          <w:rFonts w:hAnsiTheme="minorHAnsi" w:asciiTheme="minorHAnsi"/>
          <w:sz w:val="22"/>
          <w:szCs w:val="22"/>
        </w:rPr>
      </w:pPr>
    </w:p>
    <w:p w:rsidRDefault="00B00BE1" w:rsidP="00B00BE1" w:rsidR="00B00BE1">
      <w:pPr>
        <w:spacing w:after="0"/>
        <w:ind w:firstLine="708"/>
        <w:jc w:val="both"/>
      </w:pPr>
    </w:p>
    <w:p w:rsidRDefault="00B00BE1" w:rsidP="00B00BE1" w:rsidR="00B00BE1">
      <w:pPr>
        <w:spacing w:after="0"/>
        <w:jc w:val="center"/>
        <w:rPr>
          <w:rFonts w:cs="Times New Roman"/>
        </w:rPr>
      </w:pPr>
      <w:r>
        <w:rPr>
          <w:rFonts w:cs="Times New Roman"/>
        </w:rPr>
        <w:t>r i j e š i o   j e</w:t>
      </w:r>
    </w:p>
    <w:p w:rsidRDefault="00B00BE1" w:rsidP="00B00BE1" w:rsidR="00B00BE1">
      <w:pPr>
        <w:spacing w:after="0"/>
        <w:jc w:val="center"/>
        <w:rPr>
          <w:rFonts w:cs="Times New Roman"/>
        </w:rPr>
      </w:pPr>
    </w:p>
    <w:p w:rsidRDefault="00B00BE1" w:rsidP="00B00BE1" w:rsidR="00B00BE1">
      <w:pPr>
        <w:spacing w:after="0"/>
        <w:jc w:val="both"/>
        <w:rPr>
          <w:rFonts w:cs="Times New Roman"/>
        </w:rPr>
      </w:pPr>
      <w:r>
        <w:rPr>
          <w:rFonts w:cs="Times New Roman"/>
        </w:rPr>
        <w:tab/>
        <w:t xml:space="preserve">1.  Odbacuje se žalba stečajnog upravitelja Igora Lukačić, dipl. oec. iz Zagreba, izjavljena na rješenje ovog suda broj 1 St-500/17-4 od 22.11.2017., kao nedopuštena. </w:t>
      </w:r>
    </w:p>
    <w:p w:rsidRDefault="00B00BE1" w:rsidP="00B00BE1" w:rsidR="00B00BE1">
      <w:pPr>
        <w:spacing w:after="0"/>
        <w:jc w:val="both"/>
        <w:rPr>
          <w:rFonts w:cs="Times New Roman"/>
        </w:rPr>
      </w:pPr>
    </w:p>
    <w:p w:rsidRDefault="00B00BE1" w:rsidP="00B00BE1" w:rsidR="00B00BE1">
      <w:pPr>
        <w:spacing w:after="0"/>
        <w:jc w:val="both"/>
        <w:rPr>
          <w:rFonts w:cs="Times New Roman"/>
        </w:rPr>
      </w:pPr>
      <w:r>
        <w:rPr>
          <w:rFonts w:cs="Times New Roman"/>
        </w:rPr>
        <w:t xml:space="preserve">            2. Uvažava se žalba direktora stečajnog dužnika Davora Đurman od 7.12.2017., te se preinačuje rješenje ovog suda broj 1 St-500/17-4 od 22.11.2017., i rješava:</w:t>
      </w:r>
    </w:p>
    <w:p w:rsidRDefault="00B00BE1" w:rsidP="00B00BE1" w:rsidR="00B00BE1">
      <w:pPr>
        <w:pStyle w:val="Odlomakpopisa"/>
        <w:spacing w:after="0"/>
        <w:ind w:firstLine="0" w:left="720"/>
        <w:rPr>
          <w:rFonts w:cs="Times New Roman"/>
        </w:rPr>
      </w:pPr>
      <w:r>
        <w:rPr>
          <w:rFonts w:cs="Times New Roman"/>
        </w:rPr>
        <w:t xml:space="preserve"> "Obustavlja se skraćeni stečajni postupak nad dužnikom SERVIS TAHOGRAF d.o.o. Pušćine, Čakovečka 72, OIB: 90916424512, ukidaju se provedene radnje i stavlja se izvan snage rješenje sudske savjetnice Janje Topol broj 1 St-500/17-4 od 22.11.2017.</w:t>
      </w:r>
    </w:p>
    <w:p w:rsidRDefault="00B00BE1" w:rsidP="00B00BE1" w:rsidR="00B00BE1">
      <w:pPr>
        <w:pStyle w:val="ListaeSPIS"/>
        <w:numPr>
          <w:ilvl w:val="0"/>
          <w:numId w:val="0"/>
        </w:numPr>
        <w:tabs>
          <w:tab w:pos="708" w:val="left"/>
        </w:tabs>
        <w:rPr>
          <w:rFonts w:hAnsiTheme="minorHAnsi" w:asciiTheme="minorHAnsi"/>
          <w:sz w:val="22"/>
          <w:szCs w:val="22"/>
        </w:rPr>
      </w:pPr>
    </w:p>
    <w:p w:rsidRDefault="00B00BE1" w:rsidP="00B00BE1" w:rsidR="00B00BE1">
      <w:pPr>
        <w:pStyle w:val="ListaeSPIS"/>
        <w:numPr>
          <w:ilvl w:val="0"/>
          <w:numId w:val="0"/>
        </w:numPr>
        <w:tabs>
          <w:tab w:pos="708" w:val="left"/>
        </w:tabs>
        <w:spacing w:after="0"/>
        <w:rPr>
          <w:rFonts w:cs="Times New Roman"/>
        </w:rPr>
      </w:pPr>
    </w:p>
    <w:p w:rsidRDefault="00B00BE1" w:rsidP="00B00BE1" w:rsidR="00B00BE1">
      <w:pPr>
        <w:spacing w:after="0"/>
        <w:jc w:val="center"/>
        <w:rPr>
          <w:rFonts w:cs="Times New Roman"/>
        </w:rPr>
      </w:pPr>
      <w:r>
        <w:rPr>
          <w:rFonts w:cs="Times New Roman"/>
        </w:rPr>
        <w:t>Obrazloženje</w:t>
      </w:r>
    </w:p>
    <w:p w:rsidRDefault="00B00BE1" w:rsidP="00B00BE1" w:rsidR="00B00BE1">
      <w:pPr>
        <w:spacing w:after="0"/>
        <w:jc w:val="both"/>
        <w:rPr>
          <w:rFonts w:cs="Times New Roman"/>
        </w:rPr>
      </w:pPr>
    </w:p>
    <w:p w:rsidRDefault="00B00BE1" w:rsidP="00B00BE1" w:rsidR="00B00BE1">
      <w:pPr>
        <w:spacing w:after="0"/>
        <w:ind w:firstLine="708"/>
        <w:jc w:val="both"/>
        <w:rPr>
          <w:rFonts w:cs="Times New Roman"/>
          <w:color w:themeColor="text1" w:val="000000"/>
        </w:rPr>
      </w:pPr>
      <w:r>
        <w:rPr>
          <w:rFonts w:cs="Times New Roman"/>
        </w:rPr>
        <w:t xml:space="preserve">U povodu prijedloga Fine Zagreb, Podružnica Varaždin od 25.9.2017. donijeto je rješenje broj 1 St-500/17-4 od 22.11.2017. kojim se otvara stečajni postupak </w:t>
      </w:r>
      <w:r>
        <w:rPr>
          <w:rFonts w:cs="Times New Roman"/>
          <w:color w:themeColor="text1" w:val="000000"/>
        </w:rPr>
        <w:t xml:space="preserve">nad stečajnim dužnikom </w:t>
      </w:r>
      <w:r>
        <w:rPr>
          <w:rFonts w:cs="Times New Roman"/>
        </w:rPr>
        <w:t>SERVIS TAHOGRAF d.o.o. Pušćine, Čakovečka 72, OIB: 90916424512,</w:t>
      </w:r>
      <w:r>
        <w:rPr>
          <w:rFonts w:cs="Times New Roman"/>
          <w:color w:themeColor="text1" w:val="000000"/>
        </w:rPr>
        <w:t xml:space="preserve"> s danom 22. studenog 2017., te se zaključuje stečajni postupak nad stečajnim dužnikom, te je odlučeno da će se nakon pravomoćnosti toga rješenja stečajni dužnik brisati iz sudskog registra. Citirano rješenje objavljeno je na e-Oglasnoj ploči suda dana 22.11.2017.</w:t>
      </w:r>
    </w:p>
    <w:p w:rsidRDefault="00B00BE1" w:rsidP="00B00BE1" w:rsidR="00B00BE1">
      <w:pPr>
        <w:spacing w:after="0"/>
        <w:ind w:firstLine="708"/>
        <w:jc w:val="both"/>
        <w:rPr>
          <w:rFonts w:cs="Times New Roman"/>
          <w:color w:themeColor="text1" w:val="000000"/>
        </w:rPr>
      </w:pPr>
    </w:p>
    <w:p w:rsidRDefault="00B00BE1" w:rsidP="00B00BE1" w:rsidR="00B00BE1">
      <w:pPr>
        <w:spacing w:after="0"/>
        <w:ind w:firstLine="708"/>
        <w:jc w:val="both"/>
        <w:rPr>
          <w:rFonts w:cs="Times New Roman"/>
          <w:color w:themeColor="text1" w:val="000000"/>
        </w:rPr>
      </w:pPr>
      <w:r>
        <w:rPr>
          <w:rFonts w:cs="Times New Roman"/>
          <w:color w:themeColor="text1" w:val="000000"/>
        </w:rPr>
        <w:lastRenderedPageBreak/>
        <w:t>Na rješenje su uložene dvije žalbe i to žalba stečajnog upravitelja Igora Lukačić zaprimljena 4.12.2017. i žalba direktora stečajnog dužnika Davora Đurman zaprimljena 7.12.2017.</w:t>
      </w:r>
    </w:p>
    <w:p w:rsidRDefault="00B00BE1" w:rsidP="00B00BE1" w:rsidR="00B00BE1">
      <w:pPr>
        <w:spacing w:after="0"/>
        <w:ind w:firstLine="708"/>
        <w:jc w:val="both"/>
        <w:rPr>
          <w:rFonts w:cs="Times New Roman"/>
          <w:color w:themeColor="text1" w:val="000000"/>
        </w:rPr>
      </w:pPr>
      <w:r>
        <w:rPr>
          <w:rFonts w:cs="Times New Roman"/>
          <w:color w:themeColor="text1" w:val="000000"/>
        </w:rPr>
        <w:t>Žalba stečajnog upravitelja je odbačena kao nedopuštena, jer je odredbom članka 128. st. 8. Stečajnog zakona (Narodne novine broj: 71/15, dalje skraćeno: SZ-a) određeno da protiv rješenja o otvaranju stečajnog postupka pravo na žalbu ima osoba ovlaštena za zastupanje dužnika po zakonu do dana nastupanja pravnih posljedica otvaranja stečajnog postupka i dužnik pojedinac. Stoga, imenovani stečajni upravitelj nije ovlašten na ulaganje žalbe na rješenje o otvaranju stečajnog postupka.</w:t>
      </w:r>
    </w:p>
    <w:p w:rsidRDefault="00B00BE1" w:rsidP="00B00BE1" w:rsidR="00B00BE1">
      <w:pPr>
        <w:spacing w:after="0"/>
        <w:ind w:firstLine="708"/>
        <w:jc w:val="both"/>
        <w:rPr>
          <w:rFonts w:cs="Times New Roman"/>
          <w:color w:themeColor="text1" w:val="000000"/>
        </w:rPr>
      </w:pPr>
    </w:p>
    <w:p w:rsidRDefault="00B00BE1" w:rsidP="00B00BE1" w:rsidR="00B00BE1">
      <w:pPr>
        <w:spacing w:after="0"/>
        <w:ind w:firstLine="708"/>
        <w:jc w:val="both"/>
        <w:rPr>
          <w:rFonts w:cs="Times New Roman"/>
          <w:color w:themeColor="text1" w:val="000000"/>
        </w:rPr>
      </w:pPr>
      <w:r>
        <w:rPr>
          <w:rFonts w:cs="Times New Roman"/>
          <w:color w:themeColor="text1" w:val="000000"/>
        </w:rPr>
        <w:t xml:space="preserve">Iz žalbe direktora dužnika Davora Đurman proizlazi da je od svojih kupaca naplatio iznos od 25.000,00 kn, kojim iznosom može platiti dospjela potraživanja po ovrhama u iznosu od 18.596,39 kn. Međutim, dospjela sredstva uplaćena su na račun društva, pa je plaćena i zatvorena svaka ovrha pojedinačno. U privitku žalbe podnosi potvrde Porezne uprave Čakovec o obustavljanju svih ovršnih postupaka, potvrdu da dužnik nema evidentirani porezni dug, kao i potvrdu Financijske agencije Podružnica Čakovec, da dužnik nema neizvršene osnove za plaćanje. </w:t>
      </w:r>
    </w:p>
    <w:p w:rsidRDefault="00B00BE1" w:rsidP="00B00BE1" w:rsidR="00B00BE1">
      <w:pPr>
        <w:spacing w:after="0"/>
        <w:ind w:firstLine="708"/>
        <w:jc w:val="both"/>
        <w:rPr>
          <w:rFonts w:cs="Times New Roman"/>
          <w:color w:themeColor="text1" w:val="000000"/>
        </w:rPr>
      </w:pPr>
    </w:p>
    <w:p w:rsidRDefault="00B00BE1" w:rsidP="00B00BE1" w:rsidR="00B00BE1">
      <w:pPr>
        <w:spacing w:after="0"/>
        <w:ind w:firstLine="708"/>
        <w:jc w:val="both"/>
        <w:rPr>
          <w:rFonts w:cs="Times New Roman"/>
          <w:color w:themeColor="text1" w:val="000000"/>
        </w:rPr>
      </w:pPr>
      <w:r>
        <w:rPr>
          <w:rFonts w:cs="Times New Roman"/>
          <w:color w:themeColor="text1" w:val="000000"/>
        </w:rPr>
        <w:t>Sud je izvršio uvid u potvrdu Financijske agencije Podružnica Čakovec od 6.12.2017., te je utvrdio da na dan izdavanja potvrde dužnik nema evidentirane neizvršene osnove za plaćanje, budući su sve neizvršene i pohranjene osnove obustavljene odnosno povučene, pa nepodmirene obveze iznose 0,00 kn.</w:t>
      </w:r>
    </w:p>
    <w:p w:rsidRDefault="00B00BE1" w:rsidP="00B00BE1" w:rsidR="00B00BE1">
      <w:pPr>
        <w:spacing w:after="0"/>
        <w:ind w:firstLine="708"/>
        <w:jc w:val="both"/>
        <w:rPr>
          <w:rFonts w:cs="Times New Roman"/>
          <w:color w:themeColor="text1" w:val="000000"/>
        </w:rPr>
      </w:pPr>
    </w:p>
    <w:p w:rsidRDefault="00B00BE1" w:rsidP="00B00BE1" w:rsidR="00B00BE1">
      <w:pPr>
        <w:spacing w:after="0"/>
        <w:ind w:firstLine="708"/>
        <w:jc w:val="both"/>
        <w:rPr>
          <w:rFonts w:cs="Times New Roman"/>
          <w:color w:themeColor="text1" w:val="000000"/>
        </w:rPr>
      </w:pPr>
      <w:r>
        <w:rPr>
          <w:rFonts w:cs="Times New Roman"/>
          <w:color w:themeColor="text1" w:val="000000"/>
        </w:rPr>
        <w:t>Iz naprijed navedenog proizlazi da kod dužnika više ne postoji stečajni razlog nesposobnosti za plaćanje, da dužnik nema neizvršene osnove za plaćanje ni blokadu žiro-računa, te je stoga valjalo ovaj postupak obustaviti.</w:t>
      </w:r>
    </w:p>
    <w:p w:rsidRDefault="00B00BE1" w:rsidP="00B00BE1" w:rsidR="00B00BE1">
      <w:pPr>
        <w:spacing w:after="0"/>
        <w:ind w:firstLine="708"/>
        <w:jc w:val="both"/>
        <w:rPr>
          <w:rFonts w:cs="Times New Roman"/>
          <w:color w:themeColor="text1" w:val="000000"/>
        </w:rPr>
      </w:pPr>
    </w:p>
    <w:p w:rsidRDefault="00B00BE1" w:rsidP="00B00BE1" w:rsidR="00B00BE1">
      <w:pPr>
        <w:spacing w:after="0"/>
        <w:ind w:firstLine="708"/>
        <w:jc w:val="both"/>
        <w:rPr>
          <w:rFonts w:cs="Times New Roman"/>
          <w:color w:themeColor="text1" w:val="000000"/>
        </w:rPr>
      </w:pPr>
      <w:r>
        <w:rPr>
          <w:rFonts w:cs="Times New Roman"/>
          <w:color w:themeColor="text1" w:val="000000"/>
        </w:rPr>
        <w:t xml:space="preserve">Stoga je sud preinačio rješenje sudske savjetnice i obustavio skraćeni stečajni postupak nad dužnikom </w:t>
      </w:r>
      <w:r>
        <w:rPr>
          <w:rFonts w:cs="Times New Roman"/>
        </w:rPr>
        <w:t>SERVIS TAHOGRAF d.o.o. Pušćine</w:t>
      </w:r>
      <w:r>
        <w:rPr>
          <w:rFonts w:cs="Times New Roman"/>
          <w:color w:themeColor="text1" w:val="000000"/>
        </w:rPr>
        <w:t>, te ukinuo sve provedene radnje.</w:t>
      </w:r>
    </w:p>
    <w:p w:rsidRDefault="00B00BE1" w:rsidP="00B00BE1" w:rsidR="00B00BE1">
      <w:pPr>
        <w:spacing w:after="0"/>
        <w:ind w:firstLine="708"/>
        <w:jc w:val="both"/>
        <w:rPr>
          <w:rFonts w:cs="Times New Roman"/>
          <w:color w:themeColor="text1" w:val="000000"/>
        </w:rPr>
      </w:pPr>
    </w:p>
    <w:p w:rsidRDefault="00B00BE1" w:rsidP="00B00BE1" w:rsidR="00B00BE1">
      <w:pPr>
        <w:spacing w:after="0"/>
        <w:rPr>
          <w:rFonts w:cs="Times New Roman"/>
        </w:rPr>
      </w:pPr>
    </w:p>
    <w:p w:rsidRDefault="00B00BE1" w:rsidP="00B00BE1" w:rsidR="00B00BE1">
      <w:pPr>
        <w:spacing w:after="0"/>
        <w:jc w:val="center"/>
        <w:rPr>
          <w:rFonts w:cs="Times New Roman"/>
        </w:rPr>
      </w:pPr>
      <w:r>
        <w:rPr>
          <w:rFonts w:cs="Times New Roman"/>
        </w:rPr>
        <w:t>Varaždin, 21. prosinca 2017.</w:t>
      </w:r>
    </w:p>
    <w:p w:rsidRDefault="00B00BE1" w:rsidP="00B00BE1" w:rsidR="00B00BE1">
      <w:pPr>
        <w:spacing w:after="0"/>
        <w:jc w:val="center"/>
        <w:rPr>
          <w:rFonts w:cs="Times New Roman"/>
        </w:rPr>
      </w:pPr>
    </w:p>
    <w:p w:rsidRDefault="00B00BE1" w:rsidP="00B00BE1" w:rsidR="00B00BE1">
      <w:pPr>
        <w:spacing w:after="0"/>
        <w:jc w:val="center"/>
        <w:rPr>
          <w:rFonts w:cs="Times New Roman"/>
        </w:rPr>
      </w:pPr>
    </w:p>
    <w:p w:rsidRDefault="00B00BE1" w:rsidP="00B00BE1" w:rsidR="00B00BE1">
      <w:pPr>
        <w:pStyle w:val="Bezproreda"/>
        <w:spacing w:after="0"/>
      </w:pPr>
      <w:r>
        <w:tab/>
      </w:r>
      <w:r>
        <w:tab/>
      </w:r>
      <w:r>
        <w:tab/>
      </w:r>
      <w:r>
        <w:tab/>
      </w:r>
      <w:r>
        <w:tab/>
      </w:r>
      <w:r>
        <w:tab/>
        <w:t xml:space="preserve">                                         Sudac:</w:t>
      </w:r>
    </w:p>
    <w:p w:rsidRDefault="00B00BE1" w:rsidP="00B00BE1" w:rsidR="00B00BE1">
      <w:pPr>
        <w:pStyle w:val="Bezproreda"/>
        <w:spacing w:after="0"/>
      </w:pPr>
    </w:p>
    <w:p w:rsidRDefault="00B00BE1" w:rsidP="00B00BE1" w:rsidR="00B00BE1">
      <w:pPr>
        <w:pStyle w:val="Bezproreda"/>
        <w:spacing w:after="0"/>
      </w:pPr>
      <w:r>
        <w:tab/>
      </w:r>
      <w:r>
        <w:tab/>
      </w:r>
      <w:r>
        <w:tab/>
      </w:r>
      <w:r>
        <w:tab/>
      </w:r>
      <w:r>
        <w:tab/>
      </w:r>
      <w:r>
        <w:tab/>
        <w:t xml:space="preserve">                                    Jasna Lekić</w:t>
      </w:r>
    </w:p>
    <w:p w:rsidRDefault="00B00BE1" w:rsidP="00B00BE1" w:rsidR="00B00BE1">
      <w:pPr>
        <w:pStyle w:val="Bezproreda"/>
        <w:spacing w:after="0"/>
      </w:pPr>
    </w:p>
    <w:p w:rsidRDefault="00B00BE1" w:rsidP="00B00BE1" w:rsidR="00B00BE1">
      <w:pPr>
        <w:pStyle w:val="Bezproreda"/>
        <w:spacing w:after="0"/>
      </w:pPr>
    </w:p>
    <w:p w:rsidRDefault="00B00BE1" w:rsidP="00B00BE1" w:rsidR="00B00BE1">
      <w:pPr>
        <w:spacing w:after="0"/>
        <w:ind w:firstLine="708" w:left="3540"/>
        <w:jc w:val="center"/>
        <w:rPr>
          <w:rFonts w:cs="Times New Roman"/>
        </w:rPr>
      </w:pPr>
      <w:r>
        <w:rPr>
          <w:rFonts w:cs="Times New Roman"/>
        </w:rPr>
        <w:t xml:space="preserve">               </w:t>
      </w:r>
    </w:p>
    <w:p w:rsidRDefault="00B00BE1" w:rsidP="00B00BE1" w:rsidR="00B00BE1">
      <w:pPr>
        <w:spacing w:after="0"/>
        <w:rPr>
          <w:rFonts w:cs="Times New Roman"/>
        </w:rPr>
      </w:pPr>
    </w:p>
    <w:p w:rsidRDefault="00B00BE1" w:rsidP="00B00BE1" w:rsidR="00B00BE1">
      <w:pPr>
        <w:spacing w:after="0"/>
        <w:ind w:firstLine="709"/>
        <w:jc w:val="both"/>
        <w:rPr>
          <w:rFonts w:cs="Times New Roman"/>
        </w:rPr>
      </w:pPr>
      <w:r>
        <w:rPr>
          <w:rFonts w:cs="Times New Roman"/>
        </w:rPr>
        <w:t>UPUTA O PRAVNOM LIJEKU:</w:t>
      </w:r>
    </w:p>
    <w:p w:rsidRDefault="00B00BE1" w:rsidP="00B00BE1" w:rsidR="00B00BE1">
      <w:pPr>
        <w:spacing w:after="0"/>
        <w:ind w:firstLine="709"/>
        <w:jc w:val="both"/>
        <w:rPr>
          <w:rFonts w:cs="Times New Roman"/>
        </w:rPr>
      </w:pPr>
    </w:p>
    <w:p w:rsidRDefault="00B00BE1" w:rsidP="00B00BE1" w:rsidR="00B00BE1">
      <w:pPr>
        <w:spacing w:after="0"/>
        <w:ind w:firstLine="709"/>
        <w:jc w:val="both"/>
        <w:rPr>
          <w:rFonts w:cs="Times New Roman"/>
        </w:rPr>
      </w:pPr>
      <w:r>
        <w:rPr>
          <w:rFonts w:cs="Times New Roman"/>
        </w:rPr>
        <w:t xml:space="preserve">Protiv ovoga rješenja može se podnijeti žalba u roku od osam dana od objave na e-oglasnoj ploči suda, pisanim putem u tri primjerka, ovome sudu, a o žalbi odlučuje Visoki trgovački sud Republike Hrvatske (čl. 436. st. 2. SZ-a). </w:t>
      </w:r>
    </w:p>
    <w:p w:rsidRDefault="00B00BE1" w:rsidP="00B00BE1" w:rsidR="00B00BE1">
      <w:pPr>
        <w:spacing w:after="0"/>
        <w:jc w:val="both"/>
        <w:rPr>
          <w:rFonts w:cs="Times New Roman"/>
        </w:rPr>
      </w:pPr>
    </w:p>
    <w:p w:rsidRDefault="00B00BE1" w:rsidP="00B00BE1" w:rsidR="00B00BE1">
      <w:pPr>
        <w:spacing w:after="0"/>
        <w:jc w:val="both"/>
        <w:rPr>
          <w:rFonts w:cs="Times New Roman"/>
        </w:rPr>
      </w:pPr>
    </w:p>
    <w:p w:rsidRDefault="00B00BE1" w:rsidP="00B00BE1" w:rsidR="00B00BE1">
      <w:pPr>
        <w:spacing w:after="0"/>
        <w:jc w:val="both"/>
        <w:rPr>
          <w:rFonts w:cs="Times New Roman"/>
        </w:rPr>
      </w:pPr>
    </w:p>
    <w:p w:rsidRDefault="00B00BE1" w:rsidP="00B00BE1" w:rsidR="00B00BE1">
      <w:pPr>
        <w:spacing w:after="0"/>
        <w:jc w:val="both"/>
        <w:rPr>
          <w:rFonts w:cs="Times New Roman"/>
        </w:rPr>
      </w:pPr>
    </w:p>
    <w:p w:rsidRDefault="00B00BE1" w:rsidP="00B00BE1" w:rsidR="00B00BE1">
      <w:pPr>
        <w:spacing w:after="0"/>
        <w:jc w:val="both"/>
        <w:rPr>
          <w:rFonts w:cs="Times New Roman"/>
        </w:rPr>
      </w:pPr>
      <w:r>
        <w:rPr>
          <w:rFonts w:cs="Times New Roman"/>
        </w:rPr>
        <w:t>DNA:</w:t>
      </w:r>
    </w:p>
    <w:p w:rsidRDefault="00B00BE1" w:rsidP="00B00BE1" w:rsidR="00B00BE1">
      <w:pPr>
        <w:pStyle w:val="Odlomakpopisa"/>
        <w:numPr>
          <w:ilvl w:val="0"/>
          <w:numId w:val="48"/>
        </w:numPr>
        <w:spacing w:after="0"/>
        <w:contextualSpacing/>
        <w:rPr>
          <w:rFonts w:cs="Times New Roman"/>
        </w:rPr>
      </w:pPr>
      <w:r>
        <w:rPr>
          <w:rFonts w:cs="Times New Roman"/>
        </w:rPr>
        <w:t>žalitelj-stečajni upravitelj Igor Lukačić, dipl. oec. iz Zagreba, 7. Požarinje 2A</w:t>
      </w:r>
    </w:p>
    <w:p w:rsidRDefault="00B00BE1" w:rsidP="00B00BE1" w:rsidR="00B00BE1">
      <w:pPr>
        <w:pStyle w:val="Odlomakpopisa"/>
        <w:numPr>
          <w:ilvl w:val="0"/>
          <w:numId w:val="48"/>
        </w:numPr>
        <w:spacing w:after="0"/>
        <w:contextualSpacing/>
        <w:rPr>
          <w:rFonts w:cs="Times New Roman"/>
        </w:rPr>
      </w:pPr>
      <w:r>
        <w:rPr>
          <w:rFonts w:cs="Times New Roman"/>
        </w:rPr>
        <w:t xml:space="preserve">žalitelj-stečajni dužnik SERVIS TAHOGRAF d.o.o. Pušćine, Čakovečka 72, </w:t>
      </w:r>
    </w:p>
    <w:p w:rsidRDefault="00B00BE1" w:rsidP="00B00BE1" w:rsidR="00B00BE1">
      <w:pPr>
        <w:pStyle w:val="Bezproreda"/>
      </w:pPr>
      <w:r>
        <w:t xml:space="preserve">           40305 Nedelišće</w:t>
      </w:r>
    </w:p>
    <w:p w:rsidRDefault="00B00BE1" w:rsidP="00B00BE1" w:rsidR="00B00BE1">
      <w:pPr>
        <w:pStyle w:val="Bezproreda"/>
        <w:numPr>
          <w:ilvl w:val="0"/>
          <w:numId w:val="48"/>
        </w:numPr>
      </w:pPr>
      <w:r>
        <w:t>Fina Podružnica Varaždin</w:t>
      </w:r>
    </w:p>
    <w:p w:rsidRDefault="00B00BE1" w:rsidP="00B00BE1" w:rsidR="00B00BE1">
      <w:pPr>
        <w:pStyle w:val="Bezproreda"/>
        <w:numPr>
          <w:ilvl w:val="0"/>
          <w:numId w:val="48"/>
        </w:numPr>
      </w:pPr>
      <w:r>
        <w:t>na spis br. St-500/17</w:t>
      </w:r>
    </w:p>
    <w:p w:rsidRDefault="00B00BE1" w:rsidP="00B00BE1" w:rsidR="00B00BE1">
      <w:pPr>
        <w:pStyle w:val="Bezproreda"/>
        <w:numPr>
          <w:ilvl w:val="0"/>
          <w:numId w:val="48"/>
        </w:numPr>
      </w:pPr>
      <w:r>
        <w:t xml:space="preserve">e-Oglasna ploča  </w:t>
      </w:r>
    </w:p>
    <w:p w:rsidRDefault="00B00BE1" w:rsidP="00B00BE1" w:rsidR="00B00BE1">
      <w:pPr>
        <w:spacing w:after="0"/>
        <w:jc w:val="both"/>
        <w:rPr>
          <w:rFonts w:cs="Times New Roman"/>
        </w:rPr>
      </w:pP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7453" w:rsidP="00537B78" w:rsidR="00B17453">
      <w:r>
        <w:separator/>
      </w:r>
    </w:p>
  </w:endnote>
  <w:endnote w:id="0" w:type="continuationSeparator">
    <w:p w:rsidRDefault="00B17453" w:rsidP="00537B78" w:rsidR="00B174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7453" w:rsidP="00537B78" w:rsidR="00B17453">
      <w:r>
        <w:separator/>
      </w:r>
    </w:p>
  </w:footnote>
  <w:footnote w:id="0" w:type="continuationSeparator">
    <w:p w:rsidRDefault="00B17453" w:rsidP="00537B78" w:rsidR="00B174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8990337"/>
    <w:multiLevelType w:val="hybridMultilevel"/>
    <w:tmpl w:val="83364944"/>
    <w:lvl w:tplc="0D7EE786" w:ilvl="0">
      <w:start w:val="1"/>
      <w:numFmt w:val="decimal"/>
      <w:lvlText w:val="%1."/>
      <w:lvlJc w:val="left"/>
      <w:pPr>
        <w:ind w:hanging="360" w:left="720"/>
      </w:pPr>
      <w:rPr>
        <w:rFonts w:eastAsiaTheme="minorHAnsi" w:cs="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B74"/>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0BE1"/>
    <w:rsid w:val="00B02678"/>
    <w:rsid w:val="00B02957"/>
    <w:rsid w:val="00B042BD"/>
    <w:rsid w:val="00B10371"/>
    <w:rsid w:val="00B13C4D"/>
    <w:rsid w:val="00B14971"/>
    <w:rsid w:val="00B153F5"/>
    <w:rsid w:val="00B156DB"/>
    <w:rsid w:val="00B17453"/>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11882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Stž-8/2017-2</izvorni_sadrzaj>
    <derivirana_varijabla naziv="DomainObject.Oznaka_1">Stž-8/2017-2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2017.</izvorni_sadrzaj>
    <derivirana_varijabla naziv="DomainObject.Predmet.DatumOsnivanja_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Stž-8/2017</izvorni_sadrzaj>
    <derivirana_varijabla naziv="DomainObject.Predmet.OznakaBroj_1">Stž-8/2017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žalbe, prileži St-500/2017 8.12.2017</izvorni_sadrzaj>
    <derivirana_varijabla naziv="DomainObject.Predmet.PrimjedbaSuca_1">žalbe, prileži St-500/2017 8.12.2017</derivirana_varijabla>
  </DomainObject.Predmet.PrimjedbaSuca>
  <DomainObject.Predmet.PrimjedbaUpisnicara>
    <izvorni_sadrzaj/>
    <derivirana_varijabla naziv="DomainObject.Predmet.PrimjedbaUpisnicara_1"/>
  </DomainObject.Predmet.PrimjedbaUpisnicara>
  <DomainObject.Predmet.ProtustrankaFormated>
    <izvorni_sadrzaj>  SERVIS TAHOGRAF d.o.o. za proizvodnju metalne galanterije, preciznu mehaniku, trgovinu i poslovne usluge</izvorni_sadrzaj>
    <derivirana_varijabla naziv="DomainObject.Predmet.ProtustrankaFormated_1">  SERVIS TAHOGRAF d.o.o. za proizvodnju metalne galanterije, preciznu mehaniku, trgovinu i poslovne usluge</derivirana_varijabla>
  </DomainObject.Predmet.ProtustrankaFormated>
  <DomainObject.Predmet.ProtustrankaFormatedOIB>
    <izvorni_sadrzaj>  SERVIS TAHOGRAF d.o.o. za proizvodnju metalne galanterije, preciznu mehaniku, trgovinu i poslovne usluge, OIB 90916424512</izvorni_sadrzaj>
    <derivirana_varijabla naziv="DomainObject.Predmet.ProtustrankaFormatedOIB_1">  SERVIS TAHOGRAF d.o.o. za proizvodnju metalne galanterije, preciznu mehaniku, trgovinu i poslovne usluge, OIB 90916424512</derivirana_varijabla>
  </DomainObject.Predmet.ProtustrankaFormatedOIB>
  <DomainObject.Predmet.ProtustrankaFormatedWithAdress>
    <izvorni_sadrzaj> SERVIS TAHOGRAF d.o.o. za proizvodnju metalne galanterije, preciznu mehaniku, trgovinu i poslovne usluge, Čakovečka 72, 40000 Pušćine</izvorni_sadrzaj>
    <derivirana_varijabla naziv="DomainObject.Predmet.ProtustrankaFormatedWithAdress_1"> SERVIS TAHOGRAF d.o.o. za proizvodnju metalne galanterije, preciznu mehaniku, trgovinu i poslovne usluge, Čakovečka 72, 40000 Pušćine</derivirana_varijabla>
  </DomainObject.Predmet.ProtustrankaFormatedWithAdress>
  <DomainObject.Predmet.ProtustrankaFormatedWithAdressOIB>
    <izvorni_sadrzaj> SERVIS TAHOGRAF d.o.o. za proizvodnju metalne galanterije, preciznu mehaniku, trgovinu i poslovne usluge, OIB 90916424512, Čakovečka 72, 40000 Pušćine</izvorni_sadrzaj>
    <derivirana_varijabla naziv="DomainObject.Predmet.ProtustrankaFormatedWithAdressOIB_1"> SERVIS TAHOGRAF d.o.o. za proizvodnju metalne galanterije, preciznu mehaniku, trgovinu i poslovne usluge, OIB 90916424512, Čakovečka 72, 40000 Pušćine</derivirana_varijabla>
  </DomainObject.Predmet.ProtustrankaFormatedWithAdressOIB>
  <DomainObject.Predmet.ProtustrankaWithAdress>
    <izvorni_sadrzaj>SERVIS TAHOGRAF d.o.o. za proizvodnju metalne galanterije, preciznu mehaniku, trgovinu i poslovne usluge Čakovečka 72, 40000 Pušćine</izvorni_sadrzaj>
    <derivirana_varijabla naziv="DomainObject.Predmet.ProtustrankaWithAdress_1">SERVIS TAHOGRAF d.o.o. za proizvodnju metalne galanterije, preciznu mehaniku, trgovinu i poslovne usluge Čakovečka 72, 40000 Pušćine</derivirana_varijabla>
  </DomainObject.Predmet.ProtustrankaWithAdress>
  <DomainObject.Predmet.ProtustrankaWithAdressOIB>
    <izvorni_sadrzaj>SERVIS TAHOGRAF d.o.o. za proizvodnju metalne galanterije, preciznu mehaniku, trgovinu i poslovne usluge, OIB 90916424512, Čakovečka 72, 40000 Pušćine</izvorni_sadrzaj>
    <derivirana_varijabla naziv="DomainObject.Predmet.ProtustrankaWithAdressOIB_1">SERVIS TAHOGRAF d.o.o. za proizvodnju metalne galanterije, preciznu mehaniku, trgovinu i poslovne usluge, OIB 90916424512, Čakovečka 72, 40000 Pušćine</derivirana_varijabla>
  </DomainObject.Predmet.ProtustrankaWithAdressOIB>
  <DomainObject.Predmet.ProtustrankaNazivFormated>
    <izvorni_sadrzaj>SERVIS TAHOGRAF d.o.o. za proizvodnju metalne galanterije, preciznu mehaniku, trgovinu i poslovne usluge</izvorni_sadrzaj>
    <derivirana_varijabla naziv="DomainObject.Predmet.ProtustrankaNazivFormated_1">SERVIS TAHOGRAF d.o.o. za proizvodnju metalne galanterije, preciznu mehaniku, trgovinu i poslovne usluge</derivirana_varijabla>
  </DomainObject.Predmet.ProtustrankaNazivFormated>
  <DomainObject.Predmet.ProtustrankaNazivFormatedOIB>
    <izvorni_sadrzaj>SERVIS TAHOGRAF d.o.o. za proizvodnju metalne galanterije, preciznu mehaniku, trgovinu i poslovne usluge, OIB 90916424512</izvorni_sadrzaj>
    <derivirana_varijabla naziv="DomainObject.Predmet.ProtustrankaNazivFormatedOIB_1">SERVIS TAHOGRAF d.o.o. za proizvodnju metalne galanterije, preciznu mehaniku, trgovinu i poslovne usluge, OIB 90916424512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SERVIS TAHOGRAF d.o.o. za proizvodnju metalne galanterije, preciznu mehaniku, trgovinu i poslovne usluge</item>
    </izvorni_sadrzaj>
    <derivirana_varijabla naziv="DomainObject.Predmet.ProtuStrankaListFormated_1">
      <item>SERVIS TAHOGRAF d.o.o. za proizvodnju metalne galanterije, preciznu mehaniku, trgovinu i poslovne usluge</item>
    </derivirana_varijabla>
  </DomainObject.Predmet.ProtuStrankaListFormated>
  <DomainObject.Predmet.ProtuStrankaListFormatedOIB>
    <izvorni_sadrzaj>
      <item>SERVIS TAHOGRAF d.o.o. za proizvodnju metalne galanterije, preciznu mehaniku, trgovinu i poslovne usluge, OIB 90916424512</item>
    </izvorni_sadrzaj>
    <derivirana_varijabla naziv="DomainObject.Predmet.ProtuStrankaListFormatedOIB_1">
      <item>SERVIS TAHOGRAF d.o.o. za proizvodnju metalne galanterije, preciznu mehaniku, trgovinu i poslovne usluge, OIB 90916424512</item>
    </derivirana_varijabla>
  </DomainObject.Predmet.ProtuStrankaListFormatedOIB>
  <DomainObject.Predmet.ProtuStrankaListFormatedWithAdress>
    <izvorni_sadrzaj>
      <item>SERVIS TAHOGRAF d.o.o. za proizvodnju metalne galanterije, preciznu mehaniku, trgovinu i poslovne usluge, Čakovečka 72, 40000 Pušćine</item>
    </izvorni_sadrzaj>
    <derivirana_varijabla naziv="DomainObject.Predmet.ProtuStrankaListFormatedWithAdress_1">
      <item>SERVIS TAHOGRAF d.o.o. za proizvodnju metalne galanterije, preciznu mehaniku, trgovinu i poslovne usluge, Čakovečka 72, 40000 Pušćine</item>
    </derivirana_varijabla>
  </DomainObject.Predmet.ProtuStrankaListFormatedWithAdress>
  <DomainObject.Predmet.ProtuStrankaListFormatedWithAdressOIB>
    <izvorni_sadrzaj>
      <item>SERVIS TAHOGRAF d.o.o. za proizvodnju metalne galanterije, preciznu mehaniku, trgovinu i poslovne usluge, OIB 90916424512, Čakovečka 72, 40000 Pušćine</item>
    </izvorni_sadrzaj>
    <derivirana_varijabla naziv="DomainObject.Predmet.ProtuStrankaListFormatedWithAdressOIB_1">
      <item>SERVIS TAHOGRAF d.o.o. za proizvodnju metalne galanterije, preciznu mehaniku, trgovinu i poslovne usluge, OIB 90916424512, Čakovečka 72, 40000 Pušćine</item>
    </derivirana_varijabla>
  </DomainObject.Predmet.ProtuStrankaListFormatedWithAdressOIB>
  <DomainObject.Predmet.ProtuStrankaListNazivFormated>
    <izvorni_sadrzaj>
      <item>SERVIS TAHOGRAF d.o.o. za proizvodnju metalne galanterije, preciznu mehaniku, trgovinu i poslovne usluge</item>
    </izvorni_sadrzaj>
    <derivirana_varijabla naziv="DomainObject.Predmet.ProtuStrankaListNazivFormated_1">
      <item>SERVIS TAHOGRAF d.o.o. za proizvodnju metalne galanterije, preciznu mehaniku, trgovinu i poslovne usluge</item>
    </derivirana_varijabla>
  </DomainObject.Predmet.ProtuStrankaListNazivFormated>
  <DomainObject.Predmet.ProtuStrankaListNazivFormatedOIB>
    <izvorni_sadrzaj>
      <item>SERVIS TAHOGRAF d.o.o. za proizvodnju metalne galanterije, preciznu mehaniku, trgovinu i poslovne usluge, OIB 90916424512</item>
    </izvorni_sadrzaj>
    <derivirana_varijabla naziv="DomainObject.Predmet.ProtuStrankaListNazivFormatedOIB_1">
      <item>SERVIS TAHOGRAF d.o.o. za proizvodnju metalne galanterije, preciznu mehaniku, trgovinu i poslovne usluge, OIB 90916424512</item>
    </derivirana_varijabla>
  </DomainObject.Predmet.ProtuStrankaListNazivFormatedOIB>
  <DomainObject.Predmet.OstaliListFormated>
    <izvorni_sadrzaj>
      <item>Davor Đurman</item>
      <item>Sudski registar</item>
      <item>Porezna uprava - Područni ured Čakovec</item>
      <item>Županijsko državno odvjetništvo</item>
    </izvorni_sadrzaj>
    <derivirana_varijabla naziv="DomainObject.Predmet.OstaliListFormated_1">
      <item>Davor Đurman</item>
      <item>Sudski registar</item>
      <item>Porezna uprava - Područni ured Čakovec</item>
      <item>Županijsko državno odvjetništvo</item>
    </derivirana_varijabla>
  </DomainObject.Predmet.OstaliListFormated>
  <DomainObject.Predmet.OstaliListFormatedOIB>
    <izvorni_sadrzaj>
      <item>Davor Đurman, OIB 89675484004</item>
      <item>Sudski registar</item>
      <item>Porezna uprava - Područni ured Čakovec</item>
      <item>Županijsko državno odvjetništvo</item>
    </izvorni_sadrzaj>
    <derivirana_varijabla naziv="DomainObject.Predmet.OstaliListFormatedOIB_1">
      <item>Davor Đurman, OIB 89675484004</item>
      <item>Sudski registar</item>
      <item>Porezna uprava - Područni ured Čakovec</item>
      <item>Županijsko državno odvjetništvo</item>
    </derivirana_varijabla>
  </DomainObject.Predmet.OstaliListFormatedOIB>
  <DomainObject.Predmet.OstaliListFormatedWithAdress>
    <izvorni_sadrzaj>
      <item>Davor Đurman, Čakovečka 72, 40000 Pušćine</item>
      <item>Sudski registar</item>
      <item>Porezna uprava - Područni ured Čakovec, O. Keršovanija 11, 40000 Čakovec</item>
      <item>Županijsko državno odvjetništvo</item>
    </izvorni_sadrzaj>
    <derivirana_varijabla naziv="DomainObject.Predmet.OstaliListFormatedWithAdress_1">
      <item>Davor Đurman, Čakovečka 72, 40000 Pušćine</item>
      <item>Sudski registar</item>
      <item>Porezna uprava - Područni ured Čakovec, O. Keršovanija 11, 40000 Čakovec</item>
      <item>Županijsko državno odvjetništvo</item>
    </derivirana_varijabla>
  </DomainObject.Predmet.OstaliListFormatedWithAdress>
  <DomainObject.Predmet.OstaliListFormatedWithAdressOIB>
    <izvorni_sadrzaj>
      <item>Davor Đurman, OIB 89675484004, Čakovečka 72, 40000 Pušćine</item>
      <item>Sudski registar</item>
      <item>Porezna uprava - Područni ured Čakovec, O. Keršovanija 11, 40000 Čakovec</item>
      <item>Županijsko državno odvjetništvo</item>
    </izvorni_sadrzaj>
    <derivirana_varijabla naziv="DomainObject.Predmet.OstaliListFormatedWithAdressOIB_1">
      <item>Davor Đurman, OIB 89675484004, Čakovečka 72, 40000 Pušćine</item>
      <item>Sudski registar</item>
      <item>Porezna uprava - Područni ured Čakovec, O. Keršovanija 11, 40000 Čakovec</item>
      <item>Županijsko državno odvjetništvo</item>
    </derivirana_varijabla>
  </DomainObject.Predmet.OstaliListFormatedWithAdressOIB>
  <DomainObject.Predmet.OstaliListNazivFormated>
    <izvorni_sadrzaj>
      <item>Davor Đurman</item>
      <item>Sudski registar</item>
      <item>Porezna uprava - Područni ured Čakovec</item>
      <item>Županijsko državno odvjetništvo</item>
    </izvorni_sadrzaj>
    <derivirana_varijabla naziv="DomainObject.Predmet.OstaliListNazivFormated_1">
      <item>Davor Đurman</item>
      <item>Sudski registar</item>
      <item>Porezna uprava - Područni ured Čakovec</item>
      <item>Županijsko državno odvjetništvo</item>
    </derivirana_varijabla>
  </DomainObject.Predmet.OstaliListNazivFormated>
  <DomainObject.Predmet.OstaliListNazivFormatedOIB>
    <izvorni_sadrzaj>
      <item>Davor Đurman, OIB 89675484004</item>
      <item>Sudski registar</item>
      <item>Porezna uprava - Područni ured Čakovec</item>
      <item>Županijsko državno odvjetništvo</item>
    </izvorni_sadrzaj>
    <derivirana_varijabla naziv="DomainObject.Predmet.OstaliListNazivFormatedOIB_1">
      <item>Davor Đurman, OIB 89675484004</item>
      <item>Sudski registar</item>
      <item>Porezna uprava - Područni ured Čakovec</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Stž-8/2017-2</izvorni_sadrzaj>
    <derivirana_varijabla naziv="DomainObject.PoslovniBrojDokumenta_1">Stž-8/2017-2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SERVIS TAHOGRAF d.o.o. za proizvodnju metalne galanterije, preciznu mehaniku, trgovinu i poslovne usluge</izvorni_sadrzaj>
    <derivirana_varijabla naziv="DomainObject.Predmet.ProtustrankaIDrugi_1">SERVIS TAHOGRAF d.o.o. za proizvodnju metalne galanterije, preciznu mehaniku, trgovinu i poslovne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SERVIS TAHOGRAF d.o.o. za proizvodnju metalne galanterije, preciznu mehaniku, trgovinu i poslovne usluge, OIB 90916424512, Čakovečka 72, 40000 Pušćine</izvorni_sadrzaj>
    <derivirana_varijabla naziv="DomainObject.Predmet.ProtustrankaIDrugiAdressOIB_1">SERVIS TAHOGRAF d.o.o. za proizvodnju metalne galanterije, preciznu mehaniku, trgovinu i poslovne usluge, OIB 90916424512, Čakovečka 72, 40000 Pušćine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SERVIS TAHOGRAF d.o.o. za proizvodnju metalne galanterije, preciznu mehaniku, trgovinu i poslovne usluge</item>
      <item>Financijska agencija</item>
      <item>Davor Đurman</item>
      <item>Sudski registar</item>
      <item>Porezna uprava - Područni ured Čakovec</item>
      <item>Županijsko državno odvjetništvo</item>
    </izvorni_sadrzaj>
    <derivirana_varijabla naziv="DomainObject.Predmet.SudioniciListNaziv_1">
      <item>SERVIS TAHOGRAF d.o.o. za proizvodnju metalne galanterije, preciznu mehaniku, trgovinu i poslovne usluge</item>
      <item>Financijska agencija</item>
      <item>Davor Đurman</item>
      <item>Sudski registar</item>
      <item>Porezna uprava - Područni ured Čakovec</item>
      <item>Županijsko državno odvjetništvo</item>
    </derivirana_varijabla>
  </DomainObject.Predmet.SudioniciListNaziv>
  <DomainObject.Predmet.SudioniciListAdressOIB>
    <izvorni_sadrzaj>
      <item>SERVIS TAHOGRAF d.o.o. za proizvodnju metalne galanterije, preciznu mehaniku, trgovinu i poslovne usluge, OIB 90916424512, Čakovečka 72,40000 Pušćine</item>
      <item>Financijska agencija, OIB 85821130368, Ulica grada Vukovara 70,10000 Zagreb</item>
      <item>Davor Đurman, OIB 89675484004, Čakovečka 72,40000 Pušćine</item>
      <item>Sudski registar</item>
      <item>Porezna uprava - Područni ured Čakovec, O. Keršovanija 11,40000 Čakovec</item>
      <item>Županijsko državno odvjetništvo</item>
    </izvorni_sadrzaj>
    <derivirana_varijabla naziv="DomainObject.Predmet.SudioniciListAdressOIB_1">
      <item>SERVIS TAHOGRAF d.o.o. za proizvodnju metalne galanterije, preciznu mehaniku, trgovinu i poslovne usluge, OIB 90916424512, Čakovečka 72,40000 Pušćine</item>
      <item>Financijska agencija, OIB 85821130368, Ulica grada Vukovara 70,10000 Zagreb</item>
      <item>Davor Đurman, OIB 89675484004, Čakovečka 72,40000 Pušćine</item>
      <item>Sudski registar</item>
      <item>Porezna uprava - Područni ured Čakovec, O. Keršovanija 11,40000 Čakovec</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St-500/2017</izvorni_sadrzaj>
    <derivirana_varijabla naziv="DomainObject.Predmet.OznakaNizestupanjskogPredmeta_1">St-500/2017</derivirana_varijabla>
  </DomainObject.Predmet.OznakaNizestupanjskogPredmeta>
  <DomainObject.Predmet.NazivNizestupanjskogSuda>
    <izvorni_sadrzaj>Trgovački sud u Varaždinu</izvorni_sadrzaj>
    <derivirana_varijabla naziv="DomainObject.Predmet.NazivNizestupanjskogSuda_1">Trgovački sud u Varaždinu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E1DA7D-348B-4CC8-9419-28B4012B72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634</properties:Words>
  <properties:Characters>3576</properties:Characters>
  <properties:Lines>103</properties:Lines>
  <properties:Paragraphs>31</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2017-12-21T07:33:00Z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Stž-8/2017-2 / Odluka - Rješenje - preinačeno prvostupanjsko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