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ac32" w14:paraId="af8ac32" w:rsidRDefault="00D2531B" w:rsidP="00D2531B" w:rsidR="00D2531B" w:rsidRPr="00091A4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91A4A">
        <w:rPr>
          <w:rFonts w:hAnsi="Times New Roman" w:ascii="Times New Roman"/>
          <w:szCs w:val="24"/>
        </w:rPr>
        <w:t xml:space="preserve"> 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</w:p>
    <w:p w:rsidRDefault="00AB5BEE" w:rsidP="00D2531B" w:rsidR="00D2531B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C6C" w:rsidP="00D2531B" w:rsidR="00D2531B" w:rsidRPr="00091A4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D2531B" w:rsidRPr="00091A4A">
        <w:rPr>
          <w:rFonts w:hAnsi="Times New Roman" w:ascii="Times New Roman"/>
          <w:szCs w:val="24"/>
        </w:rPr>
        <w:t>Republika Hrvatska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TRGOVAČKI SUD U ZAGREBU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 Zagreb, Amruševa 2/II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                     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>20 St-</w:t>
      </w:r>
      <w:r w:rsidR="009474F5">
        <w:rPr>
          <w:rFonts w:hAnsi="Times New Roman" w:ascii="Times New Roman"/>
          <w:szCs w:val="24"/>
        </w:rPr>
        <w:t>285</w:t>
      </w:r>
      <w:r w:rsidR="00D92782">
        <w:rPr>
          <w:rFonts w:hAnsi="Times New Roman" w:ascii="Times New Roman"/>
          <w:szCs w:val="24"/>
        </w:rPr>
        <w:t>/15</w:t>
      </w:r>
      <w:r w:rsidR="00E01C6C">
        <w:rPr>
          <w:rFonts w:hAnsi="Times New Roman" w:ascii="Times New Roman"/>
          <w:szCs w:val="24"/>
        </w:rPr>
        <w:t>-22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</w:p>
    <w:p w:rsidRDefault="001F20EF" w:rsidP="00A36B78" w:rsidR="00091A4A" w:rsidRPr="00A36B7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E  H R V A T S K E</w:t>
      </w:r>
    </w:p>
    <w:p w:rsidRDefault="00091A4A" w:rsidP="00091A4A" w:rsidR="00091A4A" w:rsidRPr="00091A4A">
      <w:pPr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Cs/>
          <w:szCs w:val="24"/>
        </w:rPr>
        <w:t>R J E Š E N J E</w:t>
      </w:r>
    </w:p>
    <w:p w:rsidRDefault="00091A4A" w:rsidP="00091A4A" w:rsidR="00091A4A" w:rsidRPr="00091A4A">
      <w:pPr>
        <w:rPr>
          <w:rFonts w:hAnsi="Times New Roman" w:ascii="Times New Roman"/>
          <w:b/>
          <w:bCs/>
          <w:szCs w:val="24"/>
        </w:rPr>
      </w:pPr>
    </w:p>
    <w:p w:rsidRDefault="00091A4A" w:rsidP="00F35A56" w:rsidR="00335B6C">
      <w:pPr>
        <w:pStyle w:val="Tijeloteksta"/>
        <w:rPr>
          <w:szCs w:val="24"/>
        </w:rPr>
      </w:pPr>
      <w:r w:rsidRPr="00091A4A">
        <w:rPr>
          <w:bCs/>
          <w:szCs w:val="24"/>
        </w:rPr>
        <w:tab/>
      </w:r>
      <w:r w:rsidR="009474F5" w:rsidRPr="00575042">
        <w:rPr>
          <w:szCs w:val="24"/>
        </w:rPr>
        <w:t xml:space="preserve">TRGOVAČKI SUD U ZAGREBU, po sucu pojedincu Luciji Butigan, u stečajnom postupku povodom prijedloga predlagatelja </w:t>
      </w:r>
      <w:r w:rsidR="009474F5">
        <w:rPr>
          <w:szCs w:val="24"/>
        </w:rPr>
        <w:t>– vjerovnika Krunoslav Marčinko, Zagreb, Ksaver 124, OIB 62596217463,</w:t>
      </w:r>
      <w:r w:rsidR="009474F5" w:rsidRPr="00575042">
        <w:rPr>
          <w:szCs w:val="24"/>
        </w:rPr>
        <w:t xml:space="preserve"> za otvaranje stečajnog postupka nad trgovačkim društvom </w:t>
      </w:r>
      <w:r w:rsidR="009474F5">
        <w:rPr>
          <w:szCs w:val="24"/>
        </w:rPr>
        <w:t>TETRAGRAM d.o.o., Zagreb, Ksaver 124, OIB 96294279743</w:t>
      </w:r>
      <w:r w:rsidR="00D92782">
        <w:rPr>
          <w:szCs w:val="24"/>
        </w:rPr>
        <w:t xml:space="preserve">, </w:t>
      </w:r>
      <w:r w:rsidR="009474F5">
        <w:rPr>
          <w:szCs w:val="24"/>
        </w:rPr>
        <w:t xml:space="preserve"> dana 12</w:t>
      </w:r>
      <w:r w:rsidR="00D92782">
        <w:rPr>
          <w:szCs w:val="24"/>
        </w:rPr>
        <w:t xml:space="preserve">. </w:t>
      </w:r>
      <w:r w:rsidR="009474F5">
        <w:rPr>
          <w:szCs w:val="24"/>
        </w:rPr>
        <w:t>travnja</w:t>
      </w:r>
      <w:r w:rsidR="00D92782">
        <w:rPr>
          <w:szCs w:val="24"/>
        </w:rPr>
        <w:t xml:space="preserve"> 2016.</w:t>
      </w:r>
    </w:p>
    <w:p w:rsidRDefault="00D92782" w:rsidP="00D92782" w:rsidR="00D92782">
      <w:pPr>
        <w:pStyle w:val="Tijeloteksta"/>
        <w:rPr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r i j e š i o     j e</w:t>
      </w:r>
    </w:p>
    <w:p w:rsidRDefault="00335B6C" w:rsidP="00D2531B" w:rsidR="00335B6C" w:rsidRPr="00363867">
      <w:pPr>
        <w:jc w:val="both"/>
        <w:rPr>
          <w:rFonts w:hAnsi="Times New Roman" w:ascii="Times New Roman"/>
          <w:szCs w:val="24"/>
        </w:rPr>
      </w:pPr>
    </w:p>
    <w:p w:rsidRDefault="00D2531B" w:rsidP="009474F5" w:rsidR="007426CF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7751C5">
        <w:rPr>
          <w:rFonts w:hAnsi="Times New Roman" w:ascii="Times New Roman"/>
          <w:szCs w:val="24"/>
        </w:rPr>
        <w:t xml:space="preserve">Otvara se stečajni postupak </w:t>
      </w:r>
      <w:r w:rsidR="00363867" w:rsidRPr="007751C5">
        <w:rPr>
          <w:rFonts w:hAnsi="Times New Roman" w:ascii="Times New Roman"/>
          <w:szCs w:val="24"/>
        </w:rPr>
        <w:t xml:space="preserve">nad </w:t>
      </w:r>
      <w:r w:rsidR="00D826AC">
        <w:rPr>
          <w:rFonts w:hAnsi="Times New Roman" w:ascii="Times New Roman"/>
          <w:szCs w:val="24"/>
        </w:rPr>
        <w:t>stečajnim</w:t>
      </w:r>
      <w:r w:rsidR="007426CF" w:rsidRPr="007751C5">
        <w:rPr>
          <w:rFonts w:hAnsi="Times New Roman" w:ascii="Times New Roman"/>
          <w:szCs w:val="24"/>
        </w:rPr>
        <w:t xml:space="preserve"> </w:t>
      </w:r>
      <w:r w:rsidR="00363867" w:rsidRPr="007751C5">
        <w:rPr>
          <w:rFonts w:hAnsi="Times New Roman" w:ascii="Times New Roman"/>
          <w:szCs w:val="24"/>
        </w:rPr>
        <w:t>dužnik</w:t>
      </w:r>
      <w:r w:rsidR="00D826AC">
        <w:rPr>
          <w:rFonts w:hAnsi="Times New Roman" w:ascii="Times New Roman"/>
          <w:szCs w:val="24"/>
        </w:rPr>
        <w:t>om</w:t>
      </w:r>
      <w:r w:rsidR="00363867" w:rsidRPr="007751C5">
        <w:rPr>
          <w:rFonts w:hAnsi="Times New Roman" w:ascii="Times New Roman"/>
          <w:szCs w:val="24"/>
        </w:rPr>
        <w:t xml:space="preserve"> </w:t>
      </w:r>
      <w:r w:rsidR="009474F5" w:rsidRPr="009474F5">
        <w:rPr>
          <w:rFonts w:hAnsi="Times New Roman" w:ascii="Times New Roman"/>
          <w:szCs w:val="24"/>
        </w:rPr>
        <w:t>TETRAGRAM d.o.o., Zagreb, Ksaver 124, OIB 96294279743</w:t>
      </w:r>
      <w:r w:rsidR="00D826AC">
        <w:rPr>
          <w:rFonts w:hAnsi="Times New Roman" w:ascii="Times New Roman"/>
          <w:szCs w:val="24"/>
        </w:rPr>
        <w:t>.</w:t>
      </w:r>
    </w:p>
    <w:p w:rsidRDefault="00162A6C" w:rsidP="00D826AC" w:rsidR="00D2531B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stečajnog upravitelja</w:t>
      </w:r>
      <w:r w:rsidR="00363867" w:rsidRPr="00363867">
        <w:rPr>
          <w:rFonts w:hAnsi="Times New Roman" w:ascii="Times New Roman"/>
          <w:szCs w:val="24"/>
        </w:rPr>
        <w:t xml:space="preserve"> imenuje se </w:t>
      </w:r>
      <w:r w:rsidR="009474F5" w:rsidRPr="00D65180">
        <w:rPr>
          <w:rFonts w:eastAsia="Batang" w:hAnsi="Times New Roman" w:ascii="Times New Roman"/>
          <w:sz w:val="22"/>
          <w:szCs w:val="22"/>
        </w:rPr>
        <w:t>Ante Dragičević, odvjetnik, Zagreb, Zadarska 77, OIB: 74126068971</w:t>
      </w:r>
      <w:r w:rsidR="00391BDB">
        <w:rPr>
          <w:rFonts w:hAnsi="Times New Roman" w:ascii="Times New Roman"/>
          <w:szCs w:val="24"/>
        </w:rPr>
        <w:t>.</w:t>
      </w:r>
    </w:p>
    <w:p w:rsidRDefault="00D2531B" w:rsidP="0090641C" w:rsidR="009150E4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7751C5">
        <w:rPr>
          <w:rFonts w:hAnsi="Times New Roman" w:ascii="Times New Roman"/>
          <w:szCs w:val="24"/>
        </w:rPr>
        <w:t xml:space="preserve">Zaključuje se stečajni postupak nad </w:t>
      </w:r>
      <w:r w:rsidR="007426CF" w:rsidRPr="007751C5">
        <w:rPr>
          <w:rFonts w:hAnsi="Times New Roman" w:ascii="Times New Roman"/>
          <w:szCs w:val="24"/>
        </w:rPr>
        <w:t>stečajnim</w:t>
      </w:r>
      <w:r w:rsidR="000329BF" w:rsidRPr="007751C5">
        <w:rPr>
          <w:rFonts w:hAnsi="Times New Roman" w:ascii="Times New Roman"/>
          <w:szCs w:val="24"/>
        </w:rPr>
        <w:t xml:space="preserve"> dužnikom </w:t>
      </w:r>
      <w:r w:rsidR="009474F5" w:rsidRPr="009474F5">
        <w:rPr>
          <w:rFonts w:hAnsi="Times New Roman" w:ascii="Times New Roman"/>
          <w:szCs w:val="24"/>
        </w:rPr>
        <w:t>TETRAGRAM d.o.o., Zagreb, Ksaver 124, OIB 96294279743</w:t>
      </w:r>
      <w:r w:rsidR="007751C5">
        <w:rPr>
          <w:rFonts w:hAnsi="Times New Roman" w:ascii="Times New Roman"/>
          <w:szCs w:val="24"/>
        </w:rPr>
        <w:t>.</w:t>
      </w:r>
    </w:p>
    <w:p w:rsidRDefault="00D2531B" w:rsidP="00D2531B" w:rsidR="00D2531B" w:rsidRPr="00091A4A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Ovo Rješenje objavit će se </w:t>
      </w:r>
      <w:r w:rsidR="00A80E19">
        <w:rPr>
          <w:rFonts w:hAnsi="Times New Roman" w:ascii="Times New Roman"/>
          <w:szCs w:val="24"/>
        </w:rPr>
        <w:t>na e-oglasnoj ploči Trgovačkog suda u Zagrebu</w:t>
      </w:r>
      <w:r w:rsidRPr="00091A4A">
        <w:rPr>
          <w:rFonts w:hAnsi="Times New Roman" w:ascii="Times New Roman"/>
          <w:szCs w:val="24"/>
        </w:rPr>
        <w:t>, te dostaviti sudskom registru ovog suda radi brisanja dužnika iz sudskog registra.</w:t>
      </w:r>
    </w:p>
    <w:p w:rsidRDefault="001940AD" w:rsidP="00D2531B" w:rsidR="001940AD">
      <w:pPr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Obrazloženje</w:t>
      </w:r>
    </w:p>
    <w:p w:rsidRDefault="00335B6C" w:rsidP="00D2531B" w:rsidR="00335B6C" w:rsidRPr="00091A4A">
      <w:pPr>
        <w:jc w:val="both"/>
        <w:rPr>
          <w:rFonts w:hAnsi="Times New Roman" w:ascii="Times New Roman"/>
          <w:bCs/>
          <w:szCs w:val="24"/>
        </w:rPr>
      </w:pPr>
    </w:p>
    <w:p w:rsidRDefault="009474F5" w:rsidP="009474F5" w:rsidR="009474F5" w:rsidRPr="00A00892">
      <w:pPr>
        <w:ind w:firstLine="709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Predlagatelj</w:t>
      </w:r>
      <w:r>
        <w:rPr>
          <w:rFonts w:hAnsi="Times New Roman" w:ascii="Times New Roman"/>
          <w:szCs w:val="24"/>
        </w:rPr>
        <w:t>-vjerovnik</w:t>
      </w:r>
      <w:r w:rsidRPr="00E0583C">
        <w:rPr>
          <w:rFonts w:hAnsi="Times New Roman" w:ascii="Times New Roman"/>
          <w:szCs w:val="24"/>
        </w:rPr>
        <w:t xml:space="preserve"> podnio je prijedlog za otvaranje stečajnog postupka nad dužnikom </w:t>
      </w:r>
      <w:r w:rsidRPr="00575042">
        <w:rPr>
          <w:szCs w:val="24"/>
        </w:rPr>
        <w:t xml:space="preserve"> </w:t>
      </w:r>
      <w:r w:rsidRPr="00A00892">
        <w:rPr>
          <w:rFonts w:hAnsi="Times New Roman" w:ascii="Times New Roman"/>
          <w:szCs w:val="24"/>
        </w:rPr>
        <w:t>TETRAGRAM d.o.o., Zagreb, Ksaver 124, OIB 96294279743.</w:t>
      </w:r>
    </w:p>
    <w:p w:rsidRDefault="009474F5" w:rsidP="009474F5" w:rsidR="009474F5" w:rsidRPr="00A00892">
      <w:pPr>
        <w:ind w:firstLine="709"/>
        <w:jc w:val="both"/>
        <w:rPr>
          <w:rFonts w:hAnsi="Times New Roman" w:ascii="Times New Roman"/>
          <w:szCs w:val="24"/>
        </w:rPr>
      </w:pPr>
    </w:p>
    <w:p w:rsidRDefault="009474F5" w:rsidP="009474F5" w:rsidR="009474F5" w:rsidRPr="00D26018">
      <w:pPr>
        <w:ind w:firstLine="709"/>
        <w:jc w:val="both"/>
        <w:rPr>
          <w:rFonts w:hAnsi="Times New Roman" w:ascii="Times New Roman"/>
          <w:szCs w:val="24"/>
        </w:rPr>
      </w:pPr>
      <w:r w:rsidRPr="00D26018">
        <w:rPr>
          <w:rFonts w:hAnsi="Times New Roman" w:ascii="Times New Roman"/>
          <w:szCs w:val="24"/>
        </w:rPr>
        <w:t xml:space="preserve">Prijedlog je podnesen sukladno čl. 39. st. </w:t>
      </w:r>
      <w:r>
        <w:rPr>
          <w:rFonts w:hAnsi="Times New Roman" w:ascii="Times New Roman"/>
          <w:szCs w:val="24"/>
        </w:rPr>
        <w:t>2</w:t>
      </w:r>
      <w:r w:rsidRPr="00D26018">
        <w:rPr>
          <w:rFonts w:hAnsi="Times New Roman" w:ascii="Times New Roman"/>
          <w:szCs w:val="24"/>
        </w:rPr>
        <w:t>.  Stečajnog zakona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(Narodne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novine 44/96,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161/98,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79/99,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129/00,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123/03,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197/03,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187/04,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82/06,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116/10,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125/12,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133/12,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-dalje SZ.), pa je sud rješenjem br. St-</w:t>
      </w:r>
      <w:r>
        <w:rPr>
          <w:rFonts w:hAnsi="Times New Roman" w:ascii="Times New Roman"/>
          <w:szCs w:val="24"/>
        </w:rPr>
        <w:t>285</w:t>
      </w:r>
      <w:r w:rsidRPr="00D26018">
        <w:rPr>
          <w:rFonts w:hAnsi="Times New Roman" w:ascii="Times New Roman"/>
          <w:szCs w:val="24"/>
        </w:rPr>
        <w:t xml:space="preserve">/15 od </w:t>
      </w:r>
      <w:r>
        <w:rPr>
          <w:rFonts w:hAnsi="Times New Roman" w:ascii="Times New Roman"/>
          <w:szCs w:val="24"/>
        </w:rPr>
        <w:t>28.listopada</w:t>
      </w:r>
      <w:r w:rsidRPr="00D26018">
        <w:rPr>
          <w:rFonts w:hAnsi="Times New Roman" w:ascii="Times New Roman"/>
          <w:szCs w:val="24"/>
        </w:rPr>
        <w:t xml:space="preserve"> 2015. godine </w:t>
      </w:r>
      <w:r>
        <w:rPr>
          <w:rFonts w:hAnsi="Times New Roman" w:ascii="Times New Roman"/>
          <w:szCs w:val="24"/>
        </w:rPr>
        <w:t>pokrenuo prethodni postupak, te za dan 02. prosinca 2015. odredio ročište</w:t>
      </w:r>
      <w:r w:rsidRPr="00D26018">
        <w:rPr>
          <w:rFonts w:hAnsi="Times New Roman" w:ascii="Times New Roman"/>
          <w:szCs w:val="24"/>
        </w:rPr>
        <w:t xml:space="preserve"> radi izjašnjenja o prijedlogu za otvaranje steč</w:t>
      </w:r>
      <w:r>
        <w:rPr>
          <w:rFonts w:hAnsi="Times New Roman" w:ascii="Times New Roman"/>
          <w:szCs w:val="24"/>
        </w:rPr>
        <w:t>a</w:t>
      </w:r>
      <w:r w:rsidRPr="00D26018">
        <w:rPr>
          <w:rFonts w:hAnsi="Times New Roman" w:ascii="Times New Roman"/>
          <w:szCs w:val="24"/>
        </w:rPr>
        <w:t xml:space="preserve">jnog postupka nad navedenim dužnikom. </w:t>
      </w:r>
    </w:p>
    <w:p w:rsidRDefault="009474F5" w:rsidP="009474F5" w:rsidR="009474F5" w:rsidRPr="00E0583C">
      <w:pPr>
        <w:ind w:firstLine="709"/>
        <w:jc w:val="both"/>
        <w:rPr>
          <w:rFonts w:hAnsi="Times New Roman" w:ascii="Times New Roman"/>
          <w:szCs w:val="24"/>
        </w:rPr>
      </w:pPr>
    </w:p>
    <w:p w:rsidRDefault="009474F5" w:rsidP="009474F5" w:rsidR="009474F5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Na </w:t>
      </w:r>
      <w:r>
        <w:rPr>
          <w:rFonts w:hAnsi="Times New Roman" w:ascii="Times New Roman"/>
          <w:szCs w:val="24"/>
        </w:rPr>
        <w:t>navedeno</w:t>
      </w:r>
      <w:r w:rsidRPr="00E0583C">
        <w:rPr>
          <w:rFonts w:hAnsi="Times New Roman" w:ascii="Times New Roman"/>
          <w:szCs w:val="24"/>
        </w:rPr>
        <w:t xml:space="preserve"> ročište radi izjašnjenja o prijedlogu, </w:t>
      </w:r>
      <w:r>
        <w:rPr>
          <w:rFonts w:hAnsi="Times New Roman" w:ascii="Times New Roman"/>
          <w:szCs w:val="24"/>
        </w:rPr>
        <w:t>predlagatelj, odnosno dužnik, iako uredno pozvani nisu pristupili, pa nije pa nije bilo moguće provesti njegovo neposredno saslušanje.</w:t>
      </w:r>
      <w:r w:rsidRPr="00E0583C">
        <w:rPr>
          <w:rFonts w:hAnsi="Times New Roman" w:ascii="Times New Roman"/>
          <w:szCs w:val="24"/>
        </w:rPr>
        <w:t xml:space="preserve"> </w:t>
      </w:r>
    </w:p>
    <w:p w:rsidRDefault="009474F5" w:rsidP="009474F5" w:rsidR="009474F5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9474F5" w:rsidP="009474F5" w:rsidR="009474F5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Rješenjem ovog suda br. St-</w:t>
      </w:r>
      <w:r>
        <w:rPr>
          <w:rFonts w:hAnsi="Times New Roman" w:ascii="Times New Roman"/>
          <w:szCs w:val="24"/>
        </w:rPr>
        <w:t>285</w:t>
      </w:r>
      <w:r w:rsidRPr="00E0583C">
        <w:rPr>
          <w:rFonts w:hAnsi="Times New Roman" w:ascii="Times New Roman"/>
          <w:szCs w:val="24"/>
        </w:rPr>
        <w:t xml:space="preserve">/15 od </w:t>
      </w:r>
      <w:r>
        <w:rPr>
          <w:rFonts w:hAnsi="Times New Roman" w:ascii="Times New Roman"/>
          <w:szCs w:val="24"/>
        </w:rPr>
        <w:t>04</w:t>
      </w:r>
      <w:r w:rsidRPr="00E0583C">
        <w:rPr>
          <w:rFonts w:hAnsi="Times New Roman" w:ascii="Times New Roman"/>
          <w:szCs w:val="24"/>
        </w:rPr>
        <w:t xml:space="preserve">. siječnja 2016. godine sud je imenovao privremenog stečajnog upravitelja te mu naložio da izvrši uvid u knjige i poslovnu dokumentaciju dužnika, te da utvrdi da li ovaj dužnik ima imovine koja bi predstavlja stečajnu masu, a koju činjenicu je potrebno utvrditi a radi određivanja daljnjeg tijeka ovog postupka. </w:t>
      </w:r>
    </w:p>
    <w:p w:rsidRDefault="009474F5" w:rsidP="009474F5" w:rsidR="009474F5" w:rsidRPr="00E0583C">
      <w:pPr>
        <w:jc w:val="both"/>
        <w:rPr>
          <w:rFonts w:hAnsi="Times New Roman" w:ascii="Times New Roman"/>
          <w:szCs w:val="24"/>
        </w:rPr>
      </w:pPr>
    </w:p>
    <w:p w:rsidRDefault="009474F5" w:rsidP="009474F5" w:rsidR="009474F5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Dana </w:t>
      </w:r>
      <w:r>
        <w:rPr>
          <w:rFonts w:hAnsi="Times New Roman" w:ascii="Times New Roman"/>
          <w:szCs w:val="24"/>
        </w:rPr>
        <w:t>18. veljače 2016. zaprimljeno je I</w:t>
      </w:r>
      <w:r w:rsidRPr="00E0583C">
        <w:rPr>
          <w:rFonts w:hAnsi="Times New Roman" w:ascii="Times New Roman"/>
          <w:szCs w:val="24"/>
        </w:rPr>
        <w:t xml:space="preserve">zvješće privremenog stečajnog upravitelja (list </w:t>
      </w:r>
      <w:r>
        <w:rPr>
          <w:rFonts w:hAnsi="Times New Roman" w:ascii="Times New Roman"/>
          <w:szCs w:val="24"/>
        </w:rPr>
        <w:t>56 do 71 spi</w:t>
      </w:r>
      <w:r w:rsidRPr="00E0583C">
        <w:rPr>
          <w:rFonts w:hAnsi="Times New Roman" w:ascii="Times New Roman"/>
          <w:szCs w:val="24"/>
        </w:rPr>
        <w:t xml:space="preserve">sa), te </w:t>
      </w:r>
      <w:r>
        <w:rPr>
          <w:rFonts w:hAnsi="Times New Roman" w:ascii="Times New Roman"/>
          <w:szCs w:val="24"/>
        </w:rPr>
        <w:t>iz istoga</w:t>
      </w:r>
      <w:r w:rsidRPr="00E0583C">
        <w:rPr>
          <w:rFonts w:hAnsi="Times New Roman" w:ascii="Times New Roman"/>
          <w:szCs w:val="24"/>
        </w:rPr>
        <w:t xml:space="preserve"> proizlazi da ovaj dužnik nema nikakve imovine koja bi činila stečajnu masu dužnika, a čijim unovčenjem bi se ostvario novčani prihod dostatan barem za namirenje troškova provedbe postupka.</w:t>
      </w:r>
    </w:p>
    <w:p w:rsidRDefault="009474F5" w:rsidP="009474F5" w:rsidR="009474F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Privremeni s</w:t>
      </w:r>
      <w:r w:rsidRPr="008C6810">
        <w:rPr>
          <w:rFonts w:hAnsi="Times New Roman" w:ascii="Times New Roman"/>
          <w:szCs w:val="24"/>
        </w:rPr>
        <w:t xml:space="preserve">tečajni upravitelj u svom usmenom izlaganju </w:t>
      </w:r>
      <w:r>
        <w:rPr>
          <w:rFonts w:hAnsi="Times New Roman" w:ascii="Times New Roman"/>
          <w:szCs w:val="24"/>
        </w:rPr>
        <w:t>ostao je</w:t>
      </w:r>
      <w:r w:rsidRPr="008C6810">
        <w:rPr>
          <w:rFonts w:hAnsi="Times New Roman" w:ascii="Times New Roman"/>
          <w:szCs w:val="24"/>
        </w:rPr>
        <w:t xml:space="preserve"> kao u svom </w:t>
      </w:r>
      <w:r>
        <w:rPr>
          <w:rFonts w:hAnsi="Times New Roman" w:ascii="Times New Roman"/>
          <w:szCs w:val="24"/>
        </w:rPr>
        <w:t>pisanom I</w:t>
      </w:r>
      <w:r w:rsidRPr="008C6810">
        <w:rPr>
          <w:rFonts w:hAnsi="Times New Roman" w:ascii="Times New Roman"/>
          <w:szCs w:val="24"/>
        </w:rPr>
        <w:t xml:space="preserve">zvješću od 18.2.2016, </w:t>
      </w:r>
      <w:r>
        <w:rPr>
          <w:rFonts w:hAnsi="Times New Roman" w:ascii="Times New Roman"/>
          <w:szCs w:val="24"/>
        </w:rPr>
        <w:t>te naveo</w:t>
      </w:r>
      <w:r w:rsidRPr="008C6810">
        <w:rPr>
          <w:rFonts w:hAnsi="Times New Roman" w:ascii="Times New Roman"/>
          <w:szCs w:val="24"/>
        </w:rPr>
        <w:t xml:space="preserve"> da dužnik zaposlenika nema, da na temelju pribavljenih uvjerenja iz Gradskog ureda za katastar Grada Zagreba i iz evidencije Ministarstva unutarnjih poslova proizlazi da dužnik nije upisan kao korisnik neke nekretnine, odnosno nije evidentiran kao vlasnik nekog vozila. </w:t>
      </w:r>
      <w:r>
        <w:rPr>
          <w:rFonts w:hAnsi="Times New Roman" w:ascii="Times New Roman"/>
          <w:szCs w:val="24"/>
        </w:rPr>
        <w:t>odnosno</w:t>
      </w:r>
      <w:r w:rsidRPr="008C6810">
        <w:rPr>
          <w:rFonts w:hAnsi="Times New Roman" w:ascii="Times New Roman"/>
          <w:szCs w:val="24"/>
        </w:rPr>
        <w:t xml:space="preserve"> da proizlazi da ovaj dužnik nema imovine koja bi bila dostatna barem za pokriće troškova postupka, pa je predložio da se pozovu vjerovnici kao i druge zainteresirane osobe u slučaju da kod istih postoji interes da se ovaj stečaj otvori i provede, odnosno da su ispunjeni uvjeti da zbog nedostatnosti, odnosno nepos</w:t>
      </w:r>
      <w:r>
        <w:rPr>
          <w:rFonts w:hAnsi="Times New Roman" w:ascii="Times New Roman"/>
          <w:szCs w:val="24"/>
        </w:rPr>
        <w:t>tojanja stečajne mase</w:t>
      </w:r>
      <w:r w:rsidRPr="008C6810">
        <w:rPr>
          <w:rFonts w:hAnsi="Times New Roman" w:ascii="Times New Roman"/>
          <w:szCs w:val="24"/>
        </w:rPr>
        <w:t xml:space="preserve">, ovaj stečaj temeljem čl. 63. Stečajnog zakona otvori i zaključi. </w:t>
      </w:r>
    </w:p>
    <w:p w:rsidRDefault="009474F5" w:rsidP="009474F5" w:rsidR="009474F5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Na temelju odredbe članka 63. stavak 1. Stečajnog zakona (Narodne novine br. 44/96, 161/98, 29/99, 129/00, 123/03, 197/03, 187/04, 82/06, 116/10, 125/12, 133/12; dalje u tekstu SZ)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sudac, predujmi dostatan iznos novca za pokriće troškova kako prethodnog, tako i otvorenog stečajnog postupka. </w:t>
      </w:r>
    </w:p>
    <w:p w:rsidRDefault="0090641C" w:rsidP="00CF1A61" w:rsidR="006E6FB5">
      <w:pPr>
        <w:pStyle w:val="Tijeloteksta"/>
        <w:ind w:firstLine="720"/>
        <w:rPr>
          <w:szCs w:val="24"/>
        </w:rPr>
      </w:pPr>
      <w:r>
        <w:rPr>
          <w:szCs w:val="24"/>
        </w:rPr>
        <w:t>Sud je na temelju Rješenja br. St-</w:t>
      </w:r>
      <w:r w:rsidR="00CF1A61">
        <w:rPr>
          <w:szCs w:val="24"/>
        </w:rPr>
        <w:t>285</w:t>
      </w:r>
      <w:r>
        <w:rPr>
          <w:szCs w:val="24"/>
        </w:rPr>
        <w:t xml:space="preserve">/15 od </w:t>
      </w:r>
      <w:r w:rsidR="00CF1A61">
        <w:rPr>
          <w:szCs w:val="24"/>
        </w:rPr>
        <w:t>11</w:t>
      </w:r>
      <w:r w:rsidR="00A27C01">
        <w:rPr>
          <w:szCs w:val="24"/>
        </w:rPr>
        <w:t xml:space="preserve">. </w:t>
      </w:r>
      <w:r w:rsidR="00CF1A61">
        <w:rPr>
          <w:szCs w:val="24"/>
        </w:rPr>
        <w:t>ožujka</w:t>
      </w:r>
      <w:r w:rsidR="006E6FB5">
        <w:rPr>
          <w:szCs w:val="24"/>
        </w:rPr>
        <w:t xml:space="preserve"> 2016</w:t>
      </w:r>
      <w:r>
        <w:rPr>
          <w:szCs w:val="24"/>
        </w:rPr>
        <w:t xml:space="preserve">. pozvao sve vjerovnike stečajnog dužnika, kao i druge osobe koje imaju pravni interes da se stečajni postupak nad dužnikom provede, da u roku od 15 dana predujme navedeni novčani iznos, a radi pokrića troškova prethodnog postupka i postupka provedbe stečaja, te je isto bilo objavljeno na e-oglasnoj ploči Trgovačkog suda u Zagrebu dana </w:t>
      </w:r>
      <w:r w:rsidR="00CF1A61">
        <w:rPr>
          <w:szCs w:val="24"/>
        </w:rPr>
        <w:t>14</w:t>
      </w:r>
      <w:r>
        <w:rPr>
          <w:szCs w:val="24"/>
        </w:rPr>
        <w:t>.</w:t>
      </w:r>
      <w:r w:rsidR="00CF1A61">
        <w:rPr>
          <w:szCs w:val="24"/>
        </w:rPr>
        <w:t xml:space="preserve"> ožujka</w:t>
      </w:r>
      <w:r w:rsidR="006E6FB5">
        <w:rPr>
          <w:szCs w:val="24"/>
        </w:rPr>
        <w:t xml:space="preserve"> 2016</w:t>
      </w:r>
      <w:r>
        <w:rPr>
          <w:szCs w:val="24"/>
        </w:rPr>
        <w:t>., ali nitko od pozvanih nije uplatio zatraženi predujam.</w:t>
      </w:r>
    </w:p>
    <w:p w:rsidRDefault="0090641C" w:rsidP="003F7538" w:rsidR="0090641C" w:rsidRPr="0016335F">
      <w:pPr>
        <w:pStyle w:val="Tijeloteksta"/>
        <w:rPr>
          <w:szCs w:val="24"/>
        </w:rPr>
      </w:pPr>
      <w:r>
        <w:rPr>
          <w:szCs w:val="24"/>
        </w:rPr>
        <w:tab/>
        <w:t>Provedenim postupkom, sud je utvrdio, da je kod ovog dužnika nesporno ostvaren stečajni razlog nesposobnosti za plaćanje, te zatim, da dužnik nema imovine koja bi činila stečajnu masu, a čijim unovčenjem bi se u stečajnu masu prihodovala novčana sredstva dostavna barem za pokriće troškova provođenja stečajnog postupka.</w:t>
      </w:r>
    </w:p>
    <w:p w:rsidRDefault="0090641C" w:rsidP="00CF1A61" w:rsidR="0090641C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Odnosno</w:t>
      </w:r>
      <w:r w:rsidRPr="00091A4A">
        <w:rPr>
          <w:rFonts w:hAnsi="Times New Roman" w:ascii="Times New Roman"/>
          <w:szCs w:val="24"/>
        </w:rPr>
        <w:t>, kako nema imovine koja bi ušla u stečaju masu, te se iz stečajne</w:t>
      </w:r>
      <w:r w:rsidRPr="00091A4A">
        <w:rPr>
          <w:rFonts w:hAnsi="Times New Roman" w:ascii="Times New Roman"/>
          <w:bCs/>
          <w:szCs w:val="24"/>
        </w:rPr>
        <w:t xml:space="preserve"> mase ne bi mogli namiriti niti najnužniji troškovi stečajnog</w:t>
      </w:r>
      <w:r>
        <w:rPr>
          <w:rFonts w:hAnsi="Times New Roman" w:ascii="Times New Roman"/>
          <w:bCs/>
          <w:szCs w:val="24"/>
        </w:rPr>
        <w:t xml:space="preserve"> postupka, </w:t>
      </w:r>
      <w:r w:rsidR="00CF1A61">
        <w:rPr>
          <w:rFonts w:hAnsi="Times New Roman" w:ascii="Times New Roman"/>
          <w:bCs/>
          <w:szCs w:val="24"/>
        </w:rPr>
        <w:t>te je</w:t>
      </w:r>
      <w:r>
        <w:rPr>
          <w:rFonts w:hAnsi="Times New Roman" w:ascii="Times New Roman"/>
          <w:bCs/>
          <w:szCs w:val="24"/>
        </w:rPr>
        <w:t xml:space="preserve"> zatim nesporno i postojanje stečajnog razloga nesposobnosti za plaćanje, a koji proizlazi iz Potvrde Fine od </w:t>
      </w:r>
      <w:r w:rsidR="00CF1A61">
        <w:rPr>
          <w:rFonts w:hAnsi="Times New Roman" w:ascii="Times New Roman"/>
          <w:bCs/>
          <w:szCs w:val="24"/>
        </w:rPr>
        <w:t>23</w:t>
      </w:r>
      <w:r w:rsidR="003F7538">
        <w:rPr>
          <w:rFonts w:hAnsi="Times New Roman" w:ascii="Times New Roman"/>
          <w:bCs/>
          <w:szCs w:val="24"/>
        </w:rPr>
        <w:t xml:space="preserve">. </w:t>
      </w:r>
      <w:r w:rsidR="00CF1A61">
        <w:rPr>
          <w:rFonts w:hAnsi="Times New Roman" w:ascii="Times New Roman"/>
          <w:bCs/>
          <w:szCs w:val="24"/>
        </w:rPr>
        <w:t>studenog 2015</w:t>
      </w:r>
      <w:r>
        <w:rPr>
          <w:rFonts w:hAnsi="Times New Roman" w:ascii="Times New Roman"/>
          <w:bCs/>
          <w:szCs w:val="24"/>
        </w:rPr>
        <w:t xml:space="preserve">. (list </w:t>
      </w:r>
      <w:r w:rsidR="00CF1A61">
        <w:rPr>
          <w:rFonts w:hAnsi="Times New Roman" w:ascii="Times New Roman"/>
          <w:bCs/>
          <w:szCs w:val="24"/>
        </w:rPr>
        <w:t>34</w:t>
      </w:r>
      <w:r>
        <w:rPr>
          <w:rFonts w:hAnsi="Times New Roman" w:ascii="Times New Roman"/>
          <w:bCs/>
          <w:szCs w:val="24"/>
        </w:rPr>
        <w:t xml:space="preserve"> spisa), </w:t>
      </w:r>
      <w:r w:rsidR="00CF1A61">
        <w:rPr>
          <w:rFonts w:hAnsi="Times New Roman" w:ascii="Times New Roman"/>
          <w:bCs/>
          <w:szCs w:val="24"/>
        </w:rPr>
        <w:t>kao i iz dostavljenog Očevidnika redoslijeda osnova za plaćanje od 31. ožujka, odnosno proizlazi da je ovaj dužnik na dan izdavanja Potvrde Fine u neprekidnoj blokadi 921 dan, a da nepodmirene obveze iznose 939.071,91 kn, odnosno ovaj dužnik je u neprekidnoj blokadi od 10. siječnja 2012, te</w:t>
      </w:r>
      <w:r>
        <w:rPr>
          <w:rFonts w:hAnsi="Times New Roman" w:ascii="Times New Roman"/>
          <w:bCs/>
          <w:szCs w:val="24"/>
        </w:rPr>
        <w:t xml:space="preserve"> se ukazuje osnovanim ovaj stečajni</w:t>
      </w:r>
      <w:r w:rsidR="00CF1A61">
        <w:rPr>
          <w:rFonts w:hAnsi="Times New Roman" w:ascii="Times New Roman"/>
          <w:bCs/>
          <w:szCs w:val="24"/>
        </w:rPr>
        <w:t xml:space="preserve"> postupak</w:t>
      </w:r>
      <w:r>
        <w:rPr>
          <w:rFonts w:hAnsi="Times New Roman" w:ascii="Times New Roman"/>
          <w:bCs/>
          <w:szCs w:val="24"/>
        </w:rPr>
        <w:t xml:space="preserve"> otvoriti, te zatim isti zaključiti.</w:t>
      </w:r>
    </w:p>
    <w:p w:rsidRDefault="0090641C" w:rsidP="008021CE" w:rsidR="0090641C" w:rsidRPr="008021CE">
      <w:pPr>
        <w:ind w:firstLine="720"/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>Na temelju odredbe člank</w:t>
      </w:r>
      <w:r w:rsidR="00CF1A61">
        <w:rPr>
          <w:rFonts w:hAnsi="Times New Roman" w:ascii="Times New Roman"/>
          <w:bCs/>
          <w:szCs w:val="24"/>
        </w:rPr>
        <w:t>a 4. stavak 1.</w:t>
      </w:r>
      <w:r w:rsidR="00CF1A61">
        <w:rPr>
          <w:rFonts w:hAnsi="Times New Roman" w:ascii="Times New Roman"/>
          <w:szCs w:val="24"/>
        </w:rPr>
        <w:t xml:space="preserve"> SZ-a</w:t>
      </w:r>
      <w:r w:rsidRPr="00091A4A">
        <w:rPr>
          <w:rFonts w:hAnsi="Times New Roman" w:ascii="Times New Roman"/>
          <w:bCs/>
          <w:szCs w:val="24"/>
        </w:rPr>
        <w:t>, stečaj se može otvoriti samo ako se utvrdi postojanje kojeg od zakonom predviđenih stečajnih razloga, a stavkom 2. istog članka propisano je da su stečajni razlozi nelikvidnosti, nesposobnost za plaćanje i prezaduženost.</w:t>
      </w:r>
    </w:p>
    <w:p w:rsidRDefault="0090641C" w:rsidP="0090641C" w:rsidR="0090641C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ab/>
        <w:t xml:space="preserve">U konkretnom slučaju, kod ovog dužnika nesporno je utvrđen stečajni razlog nesposobnosti za plaćanje, a kako je to propisano člankom 4. stavak 6. i 7. SZ-a, odnosno dužnik je nesposoban za plaćanje ako ne može trajnije ispunjavati svoje dospjele novčane obveze, te će se smatrati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</w:t>
      </w:r>
    </w:p>
    <w:p w:rsidRDefault="0090641C" w:rsidP="0090641C" w:rsidR="0090641C" w:rsidRPr="00091A4A">
      <w:pPr>
        <w:jc w:val="both"/>
        <w:rPr>
          <w:rFonts w:hAnsi="Times New Roman" w:ascii="Times New Roman"/>
          <w:bCs/>
          <w:szCs w:val="24"/>
        </w:rPr>
      </w:pPr>
    </w:p>
    <w:p w:rsidRDefault="0090641C" w:rsidP="0090641C" w:rsidR="0090641C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ab/>
        <w:t xml:space="preserve">Člankom 63. SZ-a propisano je da, ako tijekom prethodnog postupka se utvrdi da imovina dužnika koja bi ušla u stečajnu masu nije dovoljna ni za namirenje troškova toga postupka, ili je neznatne vrijednosti, stečajni sudac će donijeti odluku o otvaranju i zaključenju stečajnog postupka, s tim da se postupak neće zaključiti, ako se u roku koji </w:t>
      </w:r>
      <w:r w:rsidRPr="00091A4A">
        <w:rPr>
          <w:rFonts w:hAnsi="Times New Roman" w:ascii="Times New Roman"/>
          <w:bCs/>
          <w:szCs w:val="24"/>
        </w:rPr>
        <w:lastRenderedPageBreak/>
        <w:t xml:space="preserve">rješenjem odredi stečajni sudac predujmi dostatan iznos novca za pokriće troškova kako prethodnog, tako i otvorenog stečajnog postupka. </w:t>
      </w:r>
    </w:p>
    <w:p w:rsidRDefault="00CF1A61" w:rsidP="008021CE" w:rsidR="00AB5BEE" w:rsidRPr="008021CE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Slijedom iznesenog</w:t>
      </w:r>
      <w:r w:rsidR="0090641C" w:rsidRPr="00091A4A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proizlazi da su se ostvarili</w:t>
      </w:r>
      <w:r w:rsidR="0090641C" w:rsidRPr="00091A4A">
        <w:rPr>
          <w:rFonts w:hAnsi="Times New Roman" w:ascii="Times New Roman"/>
          <w:bCs/>
          <w:szCs w:val="24"/>
        </w:rPr>
        <w:t xml:space="preserve"> uvjeti iz članka 63. stavak 1. SZ-a, odnosno ispunili su se uvjeti da se stečaj nad navedenim dužnikom otvori i zaključi, pa je valjalo donijeti gornje rješenje.</w:t>
      </w:r>
    </w:p>
    <w:p w:rsidRDefault="00D2531B" w:rsidP="00D2531B" w:rsidR="00D2531B" w:rsidRPr="00091A4A">
      <w:pPr>
        <w:pStyle w:val="Naslov1"/>
        <w:ind w:firstLine="0"/>
        <w:rPr>
          <w:b w:val="false"/>
          <w:szCs w:val="24"/>
        </w:rPr>
      </w:pPr>
      <w:r w:rsidRPr="00091A4A">
        <w:rPr>
          <w:b w:val="false"/>
          <w:szCs w:val="24"/>
        </w:rPr>
        <w:t>U Zagrebu</w:t>
      </w:r>
      <w:r w:rsidR="00FC376B">
        <w:rPr>
          <w:b w:val="false"/>
          <w:szCs w:val="24"/>
        </w:rPr>
        <w:t xml:space="preserve">, </w:t>
      </w:r>
      <w:r w:rsidR="00CF1A61">
        <w:rPr>
          <w:b w:val="false"/>
          <w:szCs w:val="24"/>
        </w:rPr>
        <w:t>12</w:t>
      </w:r>
      <w:r w:rsidR="008021CE">
        <w:rPr>
          <w:b w:val="false"/>
          <w:szCs w:val="24"/>
        </w:rPr>
        <w:t xml:space="preserve">. </w:t>
      </w:r>
      <w:r w:rsidR="00CF1A61">
        <w:rPr>
          <w:b w:val="false"/>
          <w:szCs w:val="24"/>
        </w:rPr>
        <w:t>travnja</w:t>
      </w:r>
      <w:r w:rsidR="0016513C">
        <w:rPr>
          <w:b w:val="false"/>
          <w:szCs w:val="24"/>
        </w:rPr>
        <w:t xml:space="preserve"> 2016</w:t>
      </w:r>
      <w:r w:rsidR="00381B6D">
        <w:rPr>
          <w:b w:val="false"/>
          <w:szCs w:val="24"/>
        </w:rPr>
        <w:t>.</w:t>
      </w:r>
    </w:p>
    <w:p w:rsidRDefault="00D2531B" w:rsidP="00D2531B" w:rsidR="00AB5BEE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</w:t>
      </w:r>
    </w:p>
    <w:p w:rsidRDefault="00D2531B" w:rsidP="00D2531B" w:rsidR="00CF1A61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  </w:t>
      </w:r>
      <w:r w:rsidRPr="00091A4A">
        <w:rPr>
          <w:rFonts w:hAnsi="Times New Roman" w:ascii="Times New Roman"/>
          <w:szCs w:val="24"/>
        </w:rPr>
        <w:tab/>
        <w:t xml:space="preserve">     </w:t>
      </w:r>
      <w:r w:rsidR="00AB5BEE">
        <w:rPr>
          <w:rFonts w:hAnsi="Times New Roman" w:ascii="Times New Roman"/>
          <w:szCs w:val="24"/>
        </w:rPr>
        <w:t xml:space="preserve">    </w:t>
      </w:r>
      <w:r w:rsidRPr="00091A4A">
        <w:rPr>
          <w:rFonts w:hAnsi="Times New Roman" w:ascii="Times New Roman"/>
          <w:szCs w:val="24"/>
        </w:rPr>
        <w:t xml:space="preserve"> S U D A C:</w:t>
      </w:r>
      <w:r w:rsidRPr="00091A4A">
        <w:rPr>
          <w:rFonts w:hAnsi="Times New Roman" w:ascii="Times New Roman"/>
          <w:szCs w:val="24"/>
        </w:rPr>
        <w:tab/>
      </w:r>
    </w:p>
    <w:p w:rsidRDefault="00CF1A61" w:rsidP="00D2531B" w:rsidR="00CF1A61">
      <w:pPr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="008021CE">
        <w:rPr>
          <w:rFonts w:hAnsi="Times New Roman" w:ascii="Times New Roman"/>
          <w:szCs w:val="24"/>
        </w:rPr>
        <w:t xml:space="preserve">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LUCIJA BUTIGAN</w:t>
      </w:r>
      <w:r w:rsidR="00233357">
        <w:rPr>
          <w:rFonts w:hAnsi="Times New Roman" w:ascii="Times New Roman"/>
          <w:szCs w:val="24"/>
        </w:rPr>
        <w:t>, v.r.</w:t>
      </w:r>
    </w:p>
    <w:p w:rsidRDefault="00D2531B" w:rsidP="008021CE" w:rsidR="000E35C3" w:rsidRPr="008021CE">
      <w:pPr>
        <w:ind w:left="5040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</w:t>
      </w:r>
    </w:p>
    <w:p w:rsidRDefault="00D2531B" w:rsidP="00D2531B" w:rsidR="00D2531B" w:rsidRPr="008021CE">
      <w:pPr>
        <w:rPr>
          <w:rFonts w:hAnsi="Times New Roman" w:ascii="Times New Roman"/>
          <w:szCs w:val="24"/>
        </w:rPr>
      </w:pPr>
      <w:r w:rsidRPr="008021CE">
        <w:rPr>
          <w:rFonts w:hAnsi="Times New Roman" w:ascii="Times New Roman"/>
          <w:szCs w:val="24"/>
        </w:rPr>
        <w:t>UPUTA O PRAVNOM LIJEKU: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233357" w:rsidP="0009191F" w:rsidR="00233357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233357" w:rsidR="0023335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</w:p>
    <w:p w:rsidRDefault="0016513C" w:rsidP="00AB5BEE" w:rsidR="0016513C" w:rsidRPr="0023335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33357">
        <w:rPr>
          <w:rFonts w:hAnsi="Times New Roman" w:ascii="Times New Roman"/>
          <w:color w:val="FFFFFF"/>
          <w:szCs w:val="24"/>
        </w:rPr>
        <w:t>DNA:</w:t>
      </w:r>
    </w:p>
    <w:p w:rsidRDefault="0016513C" w:rsidP="00AB5BEE" w:rsidR="0016513C" w:rsidRPr="0023335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33357">
        <w:rPr>
          <w:rFonts w:hAnsi="Times New Roman" w:ascii="Times New Roman"/>
          <w:color w:val="FFFFFF"/>
          <w:szCs w:val="24"/>
        </w:rPr>
        <w:t>1. Fina</w:t>
      </w:r>
      <w:r w:rsidR="008021CE" w:rsidRPr="00233357">
        <w:rPr>
          <w:rFonts w:hAnsi="Times New Roman" w:ascii="Times New Roman"/>
          <w:color w:val="FFFFFF"/>
          <w:szCs w:val="24"/>
        </w:rPr>
        <w:t xml:space="preserve"> – po sudskom dostavljaču</w:t>
      </w:r>
    </w:p>
    <w:p w:rsidRDefault="00CF1A61" w:rsidP="00AB5BEE" w:rsidR="0016513C" w:rsidRPr="0023335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33357">
        <w:rPr>
          <w:rFonts w:hAnsi="Times New Roman" w:ascii="Times New Roman"/>
          <w:color w:val="FFFFFF"/>
          <w:szCs w:val="24"/>
        </w:rPr>
        <w:t>2. stečajni upravitelj</w:t>
      </w:r>
      <w:r w:rsidR="0016513C" w:rsidRPr="00233357">
        <w:rPr>
          <w:rFonts w:hAnsi="Times New Roman" w:ascii="Times New Roman"/>
          <w:color w:val="FFFFFF"/>
          <w:szCs w:val="24"/>
        </w:rPr>
        <w:t xml:space="preserve"> </w:t>
      </w:r>
      <w:r w:rsidRPr="00233357">
        <w:rPr>
          <w:rFonts w:hAnsi="Times New Roman" w:ascii="Times New Roman"/>
          <w:color w:val="FFFFFF"/>
          <w:szCs w:val="24"/>
        </w:rPr>
        <w:t>Ante Dragičević</w:t>
      </w:r>
      <w:r w:rsidR="008021CE" w:rsidRPr="00233357">
        <w:rPr>
          <w:rFonts w:hAnsi="Times New Roman" w:ascii="Times New Roman"/>
          <w:color w:val="FFFFFF"/>
          <w:szCs w:val="24"/>
        </w:rPr>
        <w:t xml:space="preserve"> - neposredno</w:t>
      </w:r>
    </w:p>
    <w:p w:rsidRDefault="0016513C" w:rsidP="00AB5BEE" w:rsidR="0016513C" w:rsidRPr="0023335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33357">
        <w:rPr>
          <w:rFonts w:hAnsi="Times New Roman" w:ascii="Times New Roman"/>
          <w:color w:val="FFFFFF"/>
          <w:szCs w:val="24"/>
        </w:rPr>
        <w:t>3. e-oglasna ploča suda</w:t>
      </w:r>
      <w:r w:rsidR="00E02B08" w:rsidRPr="00233357">
        <w:rPr>
          <w:rFonts w:hAnsi="Times New Roman" w:ascii="Times New Roman"/>
          <w:color w:val="FFFFFF"/>
          <w:szCs w:val="24"/>
        </w:rPr>
        <w:t xml:space="preserve"> 8 dana</w:t>
      </w:r>
    </w:p>
    <w:p w:rsidRDefault="00CF1A61" w:rsidP="00AB5BEE" w:rsidR="00CF1A61" w:rsidRPr="0023335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33357">
        <w:rPr>
          <w:rFonts w:hAnsi="Times New Roman" w:ascii="Times New Roman"/>
          <w:color w:val="FFFFFF"/>
          <w:szCs w:val="24"/>
        </w:rPr>
        <w:t>4. Krunoslav Marčinko, Zagreb, Ksaver 124</w:t>
      </w:r>
    </w:p>
    <w:p w:rsidRDefault="0016513C" w:rsidP="00AB5BEE" w:rsidR="0016513C" w:rsidRPr="0023335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33357">
        <w:rPr>
          <w:rFonts w:hAnsi="Times New Roman" w:ascii="Times New Roman"/>
          <w:color w:val="FFFFFF"/>
          <w:szCs w:val="24"/>
        </w:rPr>
        <w:t>5. MF Porezna uprava</w:t>
      </w:r>
      <w:r w:rsidR="008021CE" w:rsidRPr="00233357">
        <w:rPr>
          <w:rFonts w:hAnsi="Times New Roman" w:ascii="Times New Roman"/>
          <w:color w:val="FFFFFF"/>
          <w:szCs w:val="24"/>
        </w:rPr>
        <w:t>, Zagreb, Avenija Dubrovnik 32</w:t>
      </w:r>
    </w:p>
    <w:p w:rsidRDefault="0016513C" w:rsidP="00AB5BEE" w:rsidR="0016513C" w:rsidRPr="0023335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33357">
        <w:rPr>
          <w:rFonts w:hAnsi="Times New Roman" w:ascii="Times New Roman"/>
          <w:color w:val="FFFFFF"/>
          <w:szCs w:val="24"/>
        </w:rPr>
        <w:t>6. Ministarstvo pravosuđa</w:t>
      </w:r>
      <w:r w:rsidR="008021CE" w:rsidRPr="00233357">
        <w:rPr>
          <w:rFonts w:hAnsi="Times New Roman" w:ascii="Times New Roman"/>
          <w:color w:val="FFFFFF"/>
          <w:szCs w:val="24"/>
        </w:rPr>
        <w:t>, Zagreb, Ulica grada Vukovara 49</w:t>
      </w:r>
    </w:p>
    <w:p w:rsidRDefault="0016513C" w:rsidP="00AB5BEE" w:rsidR="0016513C" w:rsidRPr="0023335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33357">
        <w:rPr>
          <w:rFonts w:hAnsi="Times New Roman" w:ascii="Times New Roman"/>
          <w:color w:val="FFFFFF"/>
          <w:szCs w:val="24"/>
        </w:rPr>
        <w:t>7. sudski registar po pravomoćnosti</w:t>
      </w:r>
    </w:p>
    <w:sectPr w:rsidSect="00AB5BEE" w:rsidR="0016513C" w:rsidRPr="00233357">
      <w:headerReference w:type="even" r:id="rId11"/>
      <w:headerReference w:type="default" r:id="rId12"/>
      <w:pgSz w:code="9" w:h="16840" w:w="11907"/>
      <w:pgMar w:gutter="0" w:footer="720" w:header="720" w:left="1418" w:bottom="993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D0D" w:rsidR="00286D0D">
      <w:r>
        <w:separator/>
      </w:r>
    </w:p>
  </w:endnote>
  <w:endnote w:id="0" w:type="continuationSeparator">
    <w:p w:rsidRDefault="00286D0D" w:rsidR="00286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D0D" w:rsidR="00286D0D">
      <w:r>
        <w:separator/>
      </w:r>
    </w:p>
  </w:footnote>
  <w:footnote w:id="0" w:type="continuationSeparator">
    <w:p w:rsidRDefault="00286D0D" w:rsidR="00286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4426" w:rsidR="003744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C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4426" w:rsidP="00923F3A" w:rsidR="00374426" w:rsidRPr="00091A4A">
    <w:pPr>
      <w:pStyle w:val="Zaglavlje"/>
      <w:jc w:val="right"/>
      <w:rPr>
        <w:rFonts w:hAnsi="Times New Roman" w:ascii="Times New Roman"/>
        <w:szCs w:val="24"/>
      </w:rPr>
    </w:pPr>
    <w:r w:rsidRPr="00091A4A">
      <w:rPr>
        <w:rFonts w:hAnsi="Times New Roman" w:ascii="Times New Roman"/>
        <w:szCs w:val="24"/>
      </w:rPr>
      <w:t>20 St</w:t>
    </w:r>
    <w:r w:rsidR="00D826AC">
      <w:rPr>
        <w:rFonts w:hAnsi="Times New Roman" w:ascii="Times New Roman"/>
        <w:szCs w:val="24"/>
      </w:rPr>
      <w:t>-</w:t>
    </w:r>
    <w:r w:rsidR="009474F5">
      <w:rPr>
        <w:rFonts w:hAnsi="Times New Roman" w:ascii="Times New Roman"/>
        <w:szCs w:val="24"/>
      </w:rPr>
      <w:t>285</w:t>
    </w:r>
    <w:r w:rsidR="00BA1D39">
      <w:rPr>
        <w:rFonts w:hAnsi="Times New Roman" w:ascii="Times New Roman"/>
        <w:szCs w:val="24"/>
      </w:rPr>
      <w:t>/15</w:t>
    </w:r>
  </w:p>
  <w:p w:rsidRDefault="00374426" w:rsidP="00923F3A" w:rsidR="00374426">
    <w:pPr>
      <w:pStyle w:val="Zaglavlje"/>
      <w:jc w:val="right"/>
      <w:rPr>
        <w:sz w:val="22"/>
        <w:szCs w:val="22"/>
      </w:rPr>
    </w:pPr>
  </w:p>
  <w:p w:rsidRDefault="00374426" w:rsidP="00923F3A" w:rsidR="00374426" w:rsidRPr="00923F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5F2779"/>
    <w:multiLevelType w:val="hybridMultilevel"/>
    <w:tmpl w:val="6A688F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2"/>
  </w:num>
  <w:num w:numId="17">
    <w:abstractNumId w:val="16"/>
  </w:num>
  <w:num w:numId="18">
    <w:abstractNumId w:val="8"/>
  </w:num>
  <w:num w:numId="19">
    <w:abstractNumId w:val="4"/>
  </w:num>
  <w:num w:numId="20">
    <w:abstractNumId w:val="21"/>
  </w:num>
  <w:num w:numId="21">
    <w:abstractNumId w:val="3"/>
  </w:num>
  <w:num w:numId="22">
    <w:abstractNumId w:val="1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302EF"/>
    <w:rsid w:val="000329BF"/>
    <w:rsid w:val="0003739A"/>
    <w:rsid w:val="00045F88"/>
    <w:rsid w:val="00046818"/>
    <w:rsid w:val="00091A4A"/>
    <w:rsid w:val="00096C48"/>
    <w:rsid w:val="000A64E0"/>
    <w:rsid w:val="000B58F4"/>
    <w:rsid w:val="000C0E70"/>
    <w:rsid w:val="000C78F8"/>
    <w:rsid w:val="000E35C3"/>
    <w:rsid w:val="000F1565"/>
    <w:rsid w:val="000F164A"/>
    <w:rsid w:val="00113D02"/>
    <w:rsid w:val="001270AF"/>
    <w:rsid w:val="00162A6C"/>
    <w:rsid w:val="0016513C"/>
    <w:rsid w:val="00172949"/>
    <w:rsid w:val="001940AD"/>
    <w:rsid w:val="00197B80"/>
    <w:rsid w:val="001D27BA"/>
    <w:rsid w:val="001F20EF"/>
    <w:rsid w:val="002045FE"/>
    <w:rsid w:val="00207828"/>
    <w:rsid w:val="00233357"/>
    <w:rsid w:val="0024005A"/>
    <w:rsid w:val="00240563"/>
    <w:rsid w:val="00247F9C"/>
    <w:rsid w:val="00256D44"/>
    <w:rsid w:val="0027530D"/>
    <w:rsid w:val="00286D0D"/>
    <w:rsid w:val="002E6901"/>
    <w:rsid w:val="002F61AE"/>
    <w:rsid w:val="00307A5F"/>
    <w:rsid w:val="003148CC"/>
    <w:rsid w:val="00335B6C"/>
    <w:rsid w:val="00352803"/>
    <w:rsid w:val="003573CE"/>
    <w:rsid w:val="00363867"/>
    <w:rsid w:val="00374426"/>
    <w:rsid w:val="00381B6D"/>
    <w:rsid w:val="00391BDB"/>
    <w:rsid w:val="003A6A48"/>
    <w:rsid w:val="003B6FF3"/>
    <w:rsid w:val="003C7559"/>
    <w:rsid w:val="003D3E27"/>
    <w:rsid w:val="003F7538"/>
    <w:rsid w:val="00405489"/>
    <w:rsid w:val="00432D11"/>
    <w:rsid w:val="004451D7"/>
    <w:rsid w:val="00445C8F"/>
    <w:rsid w:val="00481AA6"/>
    <w:rsid w:val="0048669B"/>
    <w:rsid w:val="00495289"/>
    <w:rsid w:val="004C2140"/>
    <w:rsid w:val="004C2B56"/>
    <w:rsid w:val="004E3108"/>
    <w:rsid w:val="004E6CD3"/>
    <w:rsid w:val="004F188A"/>
    <w:rsid w:val="00500310"/>
    <w:rsid w:val="00512FC8"/>
    <w:rsid w:val="005148B1"/>
    <w:rsid w:val="00551D73"/>
    <w:rsid w:val="0056551E"/>
    <w:rsid w:val="005775CE"/>
    <w:rsid w:val="005F00C3"/>
    <w:rsid w:val="00602F3D"/>
    <w:rsid w:val="00622751"/>
    <w:rsid w:val="00637150"/>
    <w:rsid w:val="00654148"/>
    <w:rsid w:val="00671C29"/>
    <w:rsid w:val="0068332E"/>
    <w:rsid w:val="006878A4"/>
    <w:rsid w:val="006C506D"/>
    <w:rsid w:val="006D2DA6"/>
    <w:rsid w:val="006E6FB5"/>
    <w:rsid w:val="006F05C1"/>
    <w:rsid w:val="006F5B8B"/>
    <w:rsid w:val="007220F3"/>
    <w:rsid w:val="007426CF"/>
    <w:rsid w:val="007665BE"/>
    <w:rsid w:val="007751C5"/>
    <w:rsid w:val="007871AC"/>
    <w:rsid w:val="007951DE"/>
    <w:rsid w:val="007C7BD4"/>
    <w:rsid w:val="007E6E2A"/>
    <w:rsid w:val="008021CE"/>
    <w:rsid w:val="00815010"/>
    <w:rsid w:val="00822564"/>
    <w:rsid w:val="00842D18"/>
    <w:rsid w:val="00873335"/>
    <w:rsid w:val="00892B0B"/>
    <w:rsid w:val="008A3B5E"/>
    <w:rsid w:val="008C72A2"/>
    <w:rsid w:val="008D22E5"/>
    <w:rsid w:val="008E7ECE"/>
    <w:rsid w:val="00904B79"/>
    <w:rsid w:val="0090641C"/>
    <w:rsid w:val="00906528"/>
    <w:rsid w:val="00907F0F"/>
    <w:rsid w:val="00910B37"/>
    <w:rsid w:val="00914141"/>
    <w:rsid w:val="009150E4"/>
    <w:rsid w:val="00923F3A"/>
    <w:rsid w:val="00925ED4"/>
    <w:rsid w:val="009474F5"/>
    <w:rsid w:val="00952872"/>
    <w:rsid w:val="00960FC7"/>
    <w:rsid w:val="009824CE"/>
    <w:rsid w:val="0099466B"/>
    <w:rsid w:val="009D10E6"/>
    <w:rsid w:val="009D4EAD"/>
    <w:rsid w:val="00A04A3C"/>
    <w:rsid w:val="00A245B2"/>
    <w:rsid w:val="00A27C01"/>
    <w:rsid w:val="00A36B78"/>
    <w:rsid w:val="00A8080F"/>
    <w:rsid w:val="00A80E19"/>
    <w:rsid w:val="00A85C36"/>
    <w:rsid w:val="00AA5114"/>
    <w:rsid w:val="00AA6632"/>
    <w:rsid w:val="00AB5BEE"/>
    <w:rsid w:val="00AD1708"/>
    <w:rsid w:val="00B25BC8"/>
    <w:rsid w:val="00B42491"/>
    <w:rsid w:val="00B43D89"/>
    <w:rsid w:val="00B4505C"/>
    <w:rsid w:val="00B45721"/>
    <w:rsid w:val="00BA1D39"/>
    <w:rsid w:val="00BA6EA0"/>
    <w:rsid w:val="00BB6675"/>
    <w:rsid w:val="00BC64D2"/>
    <w:rsid w:val="00BD3DB5"/>
    <w:rsid w:val="00BF225B"/>
    <w:rsid w:val="00C31018"/>
    <w:rsid w:val="00C334DE"/>
    <w:rsid w:val="00C67080"/>
    <w:rsid w:val="00C71073"/>
    <w:rsid w:val="00C71571"/>
    <w:rsid w:val="00C7426C"/>
    <w:rsid w:val="00C7600A"/>
    <w:rsid w:val="00CB3C04"/>
    <w:rsid w:val="00CD2228"/>
    <w:rsid w:val="00CD42AC"/>
    <w:rsid w:val="00CE71BE"/>
    <w:rsid w:val="00CF1A61"/>
    <w:rsid w:val="00CF3031"/>
    <w:rsid w:val="00D004DC"/>
    <w:rsid w:val="00D15A44"/>
    <w:rsid w:val="00D2531B"/>
    <w:rsid w:val="00D3537A"/>
    <w:rsid w:val="00D5043A"/>
    <w:rsid w:val="00D56D06"/>
    <w:rsid w:val="00D65EC8"/>
    <w:rsid w:val="00D826AC"/>
    <w:rsid w:val="00D866C2"/>
    <w:rsid w:val="00D91F09"/>
    <w:rsid w:val="00D92782"/>
    <w:rsid w:val="00DB2132"/>
    <w:rsid w:val="00DB5637"/>
    <w:rsid w:val="00DD0FCC"/>
    <w:rsid w:val="00DD254A"/>
    <w:rsid w:val="00DE1E44"/>
    <w:rsid w:val="00E01C6C"/>
    <w:rsid w:val="00E02B08"/>
    <w:rsid w:val="00E12A19"/>
    <w:rsid w:val="00E43D2A"/>
    <w:rsid w:val="00E50289"/>
    <w:rsid w:val="00E524EB"/>
    <w:rsid w:val="00E6312C"/>
    <w:rsid w:val="00E70930"/>
    <w:rsid w:val="00E74072"/>
    <w:rsid w:val="00E80AB7"/>
    <w:rsid w:val="00E90275"/>
    <w:rsid w:val="00E90353"/>
    <w:rsid w:val="00EB32D9"/>
    <w:rsid w:val="00EB3442"/>
    <w:rsid w:val="00EB71CF"/>
    <w:rsid w:val="00EC0D8F"/>
    <w:rsid w:val="00EC723B"/>
    <w:rsid w:val="00F017A7"/>
    <w:rsid w:val="00F27FA6"/>
    <w:rsid w:val="00F35A56"/>
    <w:rsid w:val="00F6145A"/>
    <w:rsid w:val="00F67F34"/>
    <w:rsid w:val="00FB16AA"/>
    <w:rsid w:val="00FC23BC"/>
    <w:rsid w:val="00FC376B"/>
    <w:rsid w:val="00FC7196"/>
    <w:rsid w:val="00FE07D3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5BE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3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3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3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3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3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5BE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3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3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3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3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3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2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St-285/2015-22</izvorni_sadrzaj>
    <derivirana_varijabla naziv="DomainObject.Oznaka_1">St-285/2015-22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TETRAGRAM d.o.o. zastupanog po punomoćniku Krunoslav Marčinko</izvorni_sadrzaj>
    <derivirana_varijabla naziv="DomainObject.Predmet.ProtustrankaFormated_1">  TETRAGRAM d.o.o. zastupanog po punomoćniku Krunoslav Marčinko</derivirana_varijabla>
  </DomainObject.Predmet.ProtustrankaFormated>
  <DomainObject.Predmet.ProtustrankaFormatedOIB>
    <izvorni_sadrzaj>  TETRAGRAM d.o.o., OIB 96294279743 zastupanog po punomoćniku Krunoslav Marčinko</izvorni_sadrzaj>
    <derivirana_varijabla naziv="DomainObject.Predmet.ProtustrankaFormatedOIB_1">  TETRAGRAM d.o.o., OIB 96294279743 zastupanog po punomoćniku Krunoslav Marčinko</derivirana_varijabla>
  </DomainObject.Predmet.ProtustrankaFormatedOIB>
  <DomainObject.Predmet.ProtustrankaFormatedWithAdress>
    <izvorni_sadrzaj> TETRAGRAM d.o.o., Ksaver 124, 10000 Zagreb zastupanog po punomoćniku Krunoslav Marčinko</izvorni_sadrzaj>
    <derivirana_varijabla naziv="DomainObject.Predmet.ProtustrankaFormatedWithAdress_1"> TETRAGRAM d.o.o., Ksaver 124, 10000 Zagreb zastupanog po punomoćniku Krunoslav Marčinko</derivirana_varijabla>
  </DomainObject.Predmet.ProtustrankaFormatedWithAdress>
  <DomainObject.Predmet.ProtustrankaFormatedWithAdressOIB>
    <izvorni_sadrzaj> TETRAGRAM d.o.o., OIB 96294279743, Ksaver 124, 10000 Zagreb zastupanog po punomoćniku Krunoslav Marčinko</izvorni_sadrzaj>
    <derivirana_varijabla naziv="DomainObject.Predmet.ProtustrankaFormatedWithAdressOIB_1"> TETRAGRAM d.o.o., OIB 96294279743, Ksaver 124, 10000 Zagreb zastupanog po punomoćniku Krunoslav Marčinko</derivirana_varijabla>
  </DomainObject.Predmet.ProtustrankaFormatedWithAdressOIB>
  <DomainObject.Predmet.ProtustrankaWithAdress>
    <izvorni_sadrzaj>TETRAGRAM d.o.o. Ksaver 124, 10000 Zagreb</izvorni_sadrzaj>
    <derivirana_varijabla naziv="DomainObject.Predmet.ProtustrankaWithAdress_1">TETRAGRAM d.o.o. Ksaver 124, 10000 Zagreb</derivirana_varijabla>
  </DomainObject.Predmet.ProtustrankaWithAdress>
  <DomainObject.Predmet.ProtustrankaWithAdressOIB>
    <izvorni_sadrzaj>TETRAGRAM d.o.o., OIB 96294279743, Ksaver 124, 10000 Zagreb</izvorni_sadrzaj>
    <derivirana_varijabla naziv="DomainObject.Predmet.ProtustrankaWithAdressOIB_1">TETRAGRAM d.o.o., OIB 96294279743, Ksaver 124, 10000 Zagreb</derivirana_varijabla>
  </DomainObject.Predmet.ProtustrankaWithAdressOIB>
  <DomainObject.Predmet.ProtustrankaNazivFormated>
    <izvorni_sadrzaj>TETRAGRAM d.o.o.</izvorni_sadrzaj>
    <derivirana_varijabla naziv="DomainObject.Predmet.ProtustrankaNazivFormated_1">TETRAGRAM d.o.o.</derivirana_varijabla>
  </DomainObject.Predmet.ProtustrankaNazivFormated>
  <DomainObject.Predmet.ProtustrankaNazivFormatedOIB>
    <izvorni_sadrzaj>TETRAGRAM d.o.o., OIB 96294279743</izvorni_sadrzaj>
    <derivirana_varijabla naziv="DomainObject.Predmet.ProtustrankaNazivFormatedOIB_1">TETRAGRAM d.o.o., OIB 96294279743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Marčinko</izvorni_sadrzaj>
    <derivirana_varijabla naziv="DomainObject.Predmet.StrankaFormated_1">  Krunoslav Marčinko</derivirana_varijabla>
  </DomainObject.Predmet.StrankaFormated>
  <DomainObject.Predmet.StrankaFormatedOIB>
    <izvorni_sadrzaj>  Krunoslav Marčinko, OIB 62596217463</izvorni_sadrzaj>
    <derivirana_varijabla naziv="DomainObject.Predmet.StrankaFormatedOIB_1">  Krunoslav Marčinko, OIB 62596217463</derivirana_varijabla>
  </DomainObject.Predmet.StrankaFormatedOIB>
  <DomainObject.Predmet.StrankaFormatedWithAdress>
    <izvorni_sadrzaj> Krunoslav Marčinko, Ksaver 124, 10000 Zagreb</izvorni_sadrzaj>
    <derivirana_varijabla naziv="DomainObject.Predmet.StrankaFormatedWithAdress_1"> Krunoslav Marčinko, Ksaver 124, 10000 Zagreb</derivirana_varijabla>
  </DomainObject.Predmet.StrankaFormatedWithAdress>
  <DomainObject.Predmet.StrankaFormatedWithAdressOIB>
    <izvorni_sadrzaj> Krunoslav Marčinko, OIB 62596217463, Ksaver 124, 10000 Zagreb</izvorni_sadrzaj>
    <derivirana_varijabla naziv="DomainObject.Predmet.StrankaFormatedWithAdressOIB_1"> Krunoslav Marčinko, OIB 62596217463, Ksaver 124, 10000 Zagreb</derivirana_varijabla>
  </DomainObject.Predmet.StrankaFormatedWithAdressOIB>
  <DomainObject.Predmet.StrankaWithAdress>
    <izvorni_sadrzaj>Krunoslav Marčinko Ksaver 124,10000 Zagreb</izvorni_sadrzaj>
    <derivirana_varijabla naziv="DomainObject.Predmet.StrankaWithAdress_1">Krunoslav Marčinko Ksaver 124,10000 Zagreb</derivirana_varijabla>
  </DomainObject.Predmet.StrankaWithAdress>
  <DomainObject.Predmet.StrankaWithAdressOIB>
    <izvorni_sadrzaj>Krunoslav Marčinko, OIB 62596217463, Ksaver 124,10000 Zagreb</izvorni_sadrzaj>
    <derivirana_varijabla naziv="DomainObject.Predmet.StrankaWithAdressOIB_1">Krunoslav Marčinko, OIB 62596217463, Ksaver 124,10000 Zagreb</derivirana_varijabla>
  </DomainObject.Predmet.StrankaWithAdressOIB>
  <DomainObject.Predmet.StrankaNazivFormated>
    <izvorni_sadrzaj>Krunoslav Marčinko</izvorni_sadrzaj>
    <derivirana_varijabla naziv="DomainObject.Predmet.StrankaNazivFormated_1">Krunoslav Marčinko</derivirana_varijabla>
  </DomainObject.Predmet.StrankaNazivFormated>
  <DomainObject.Predmet.StrankaNazivFormatedOIB>
    <izvorni_sadrzaj>Krunoslav Marčinko, OIB 62596217463</izvorni_sadrzaj>
    <derivirana_varijabla naziv="DomainObject.Predmet.StrankaNazivFormatedOIB_1">Krunoslav Marčinko, OIB 62596217463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Krunoslav Marčinko</item>
    </izvorni_sadrzaj>
    <derivirana_varijabla naziv="DomainObject.Predmet.StrankaListFormated_1">
      <item>Krunoslav Marčinko</item>
    </derivirana_varijabla>
  </DomainObject.Predmet.StrankaListFormated>
  <DomainObject.Predmet.StrankaListFormatedOIB>
    <izvorni_sadrzaj>
      <item>Krunoslav Marčinko, OIB 62596217463</item>
    </izvorni_sadrzaj>
    <derivirana_varijabla naziv="DomainObject.Predmet.StrankaListFormatedOIB_1">
      <item>Krunoslav Marčinko, OIB 62596217463</item>
    </derivirana_varijabla>
  </DomainObject.Predmet.StrankaListFormatedOIB>
  <DomainObject.Predmet.StrankaListFormatedWithAdress>
    <izvorni_sadrzaj>
      <item>Krunoslav Marčinko, Ksaver 124, 10000 Zagreb</item>
    </izvorni_sadrzaj>
    <derivirana_varijabla naziv="DomainObject.Predmet.StrankaListFormatedWithAdress_1">
      <item>Krunoslav Marčinko, Ksaver 124, 10000 Zagreb</item>
    </derivirana_varijabla>
  </DomainObject.Predmet.StrankaListFormatedWithAdress>
  <DomainObject.Predmet.StrankaListFormatedWithAdressOIB>
    <izvorni_sadrzaj>
      <item>Krunoslav Marčinko, OIB 62596217463, Ksaver 124, 10000 Zagreb</item>
    </izvorni_sadrzaj>
    <derivirana_varijabla naziv="DomainObject.Predmet.StrankaListFormatedWithAdressOIB_1">
      <item>Krunoslav Marčinko, OIB 62596217463, Ksaver 124, 10000 Zagreb</item>
    </derivirana_varijabla>
  </DomainObject.Predmet.StrankaListFormatedWithAdressOIB>
  <DomainObject.Predmet.StrankaListNazivFormated>
    <izvorni_sadrzaj>
      <item>Krunoslav Marčinko</item>
    </izvorni_sadrzaj>
    <derivirana_varijabla naziv="DomainObject.Predmet.StrankaListNazivFormated_1">
      <item>Krunoslav Marčinko</item>
    </derivirana_varijabla>
  </DomainObject.Predmet.StrankaListNazivFormated>
  <DomainObject.Predmet.StrankaListNazivFormatedOIB>
    <izvorni_sadrzaj>
      <item>Krunoslav Marčinko, OIB 62596217463</item>
    </izvorni_sadrzaj>
    <derivirana_varijabla naziv="DomainObject.Predmet.StrankaListNazivFormatedOIB_1">
      <item>Krunoslav Marčinko, OIB 62596217463</item>
    </derivirana_varijabla>
  </DomainObject.Predmet.StrankaListNazivFormatedOIB>
  <DomainObject.Predmet.ProtuStrankaListFormated>
    <izvorni_sadrzaj>
      <item>TETRAGRAM d.o.o. zastupanog po punomoćniku Krunoslav Marčinko</item>
    </izvorni_sadrzaj>
    <derivirana_varijabla naziv="DomainObject.Predmet.ProtuStrankaListFormated_1">
      <item>TETRAGRAM d.o.o. zastupanog po punomoćniku Krunoslav Marčinko</item>
    </derivirana_varijabla>
  </DomainObject.Predmet.ProtuStrankaListFormated>
  <DomainObject.Predmet.ProtuStrankaListFormatedOIB>
    <izvorni_sadrzaj>
      <item>TETRAGRAM d.o.o., OIB 96294279743 zastupanog po punomoćniku Krunoslav Marčinko</item>
    </izvorni_sadrzaj>
    <derivirana_varijabla naziv="DomainObject.Predmet.ProtuStrankaListFormatedOIB_1">
      <item>TETRAGRAM d.o.o., OIB 96294279743 zastupanog po punomoćniku Krunoslav Marčinko</item>
    </derivirana_varijabla>
  </DomainObject.Predmet.ProtuStrankaListFormatedOIB>
  <DomainObject.Predmet.ProtuStrankaListFormatedWithAdress>
    <izvorni_sadrzaj>
      <item>TETRAGRAM d.o.o., Ksaver 124, 10000 Zagreb zastupanog po punomoćniku Krunoslav Marčinko</item>
    </izvorni_sadrzaj>
    <derivirana_varijabla naziv="DomainObject.Predmet.ProtuStrankaListFormatedWithAdress_1">
      <item>TETRAGRAM d.o.o., Ksaver 124, 10000 Zagreb zastupanog po punomoćniku Krunoslav Marčinko</item>
    </derivirana_varijabla>
  </DomainObject.Predmet.ProtuStrankaListFormatedWithAdress>
  <DomainObject.Predmet.ProtuStrankaListFormatedWithAdressOIB>
    <izvorni_sadrzaj>
      <item>TETRAGRAM d.o.o., OIB 96294279743, Ksaver 124, 10000 Zagreb zastupanog po punomoćniku Krunoslav Marčinko</item>
    </izvorni_sadrzaj>
    <derivirana_varijabla naziv="DomainObject.Predmet.ProtuStrankaListFormatedWithAdressOIB_1">
      <item>TETRAGRAM d.o.o., OIB 96294279743, Ksaver 124, 10000 Zagreb zastupanog po punomoćniku Krunoslav Marčinko</item>
    </derivirana_varijabla>
  </DomainObject.Predmet.ProtuStrankaListFormatedWithAdressOIB>
  <DomainObject.Predmet.ProtuStrankaListNazivFormated>
    <izvorni_sadrzaj>
      <item>TETRAGRAM d.o.o.</item>
    </izvorni_sadrzaj>
    <derivirana_varijabla naziv="DomainObject.Predmet.ProtuStrankaListNazivFormated_1">
      <item>TETRAGRAM d.o.o.</item>
    </derivirana_varijabla>
  </DomainObject.Predmet.ProtuStrankaListNazivFormated>
  <DomainObject.Predmet.ProtuStrankaListNazivFormatedOIB>
    <izvorni_sadrzaj>
      <item>TETRAGRAM d.o.o., OIB 96294279743</item>
    </izvorni_sadrzaj>
    <derivirana_varijabla naziv="DomainObject.Predmet.ProtuStrankaListNazivFormatedOIB_1">
      <item>TETRAGRAM d.o.o., OIB 96294279743</item>
    </derivirana_varijabla>
  </DomainObject.Predmet.ProtuStrankaListNazivFormatedOIB>
  <DomainObject.Predmet.OstaliListFormated>
    <izvorni_sadrzaj>
      <item>Krunoslav Marčinko punomoćnik sudionika u postupku TETRAGRAM d.o.o.</item>
    </izvorni_sadrzaj>
    <derivirana_varijabla naziv="DomainObject.Predmet.OstaliListFormated_1">
      <item>Krunoslav Marčinko punomoćnik sudionika u postupku TETRAGRAM d.o.o.</item>
    </derivirana_varijabla>
  </DomainObject.Predmet.OstaliListFormated>
  <DomainObject.Predmet.OstaliListFormatedOIB>
    <izvorni_sadrzaj>
      <item>Krunoslav Marčinko, OIB 62596217463 punomoćnik sudionika u postupku TETRAGRAM d.o.o.</item>
    </izvorni_sadrzaj>
    <derivirana_varijabla naziv="DomainObject.Predmet.OstaliListFormatedOIB_1">
      <item>Krunoslav Marčinko, OIB 62596217463 punomoćnik sudionika u postupku TETRAGRAM d.o.o.</item>
    </derivirana_varijabla>
  </DomainObject.Predmet.OstaliListFormatedOIB>
  <DomainObject.Predmet.OstaliListFormatedWithAdress>
    <izvorni_sadrzaj>
      <item>Krunoslav Marčinko, Ksaver 124, 10000 Zagreb punomoćnik sudionika u postupku TETRAGRAM d.o.o.</item>
    </izvorni_sadrzaj>
    <derivirana_varijabla naziv="DomainObject.Predmet.OstaliListFormatedWithAdress_1">
      <item>Krunoslav Marčinko, Ksaver 124, 10000 Zagreb punomoćnik sudionika u postupku TETRAGRAM d.o.o.</item>
    </derivirana_varijabla>
  </DomainObject.Predmet.OstaliListFormatedWithAdress>
  <DomainObject.Predmet.OstaliListFormatedWithAdressOIB>
    <izvorni_sadrzaj>
      <item>Krunoslav Marčinko, OIB 62596217463, Ksaver 124, 10000 Zagreb punomoćnik sudionika u postupku TETRAGRAM d.o.o.</item>
    </izvorni_sadrzaj>
    <derivirana_varijabla naziv="DomainObject.Predmet.OstaliListFormatedWithAdressOIB_1">
      <item>Krunoslav Marčinko, OIB 62596217463, Ksaver 124, 10000 Zagreb punomoćnik sudionika u postupku TETRAGRAM d.o.o.</item>
    </derivirana_varijabla>
  </DomainObject.Predmet.OstaliListFormatedWithAdressOIB>
  <DomainObject.Predmet.OstaliListNazivFormated>
    <izvorni_sadrzaj>
      <item>Krunoslav Marčinko</item>
    </izvorni_sadrzaj>
    <derivirana_varijabla naziv="DomainObject.Predmet.OstaliListNazivFormated_1">
      <item>Krunoslav Marčinko</item>
    </derivirana_varijabla>
  </DomainObject.Predmet.OstaliListNazivFormated>
  <DomainObject.Predmet.OstaliListNazivFormatedOIB>
    <izvorni_sadrzaj>
      <item>Krunoslav Marčinko, OIB 62596217463</item>
    </izvorni_sadrzaj>
    <derivirana_varijabla naziv="DomainObject.Predmet.OstaliListNazivFormatedOIB_1">
      <item>Krunoslav Marčinko, OIB 62596217463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St-285/2015-22</izvorni_sadrzaj>
    <derivirana_varijabla naziv="DomainObject.PoslovniBrojDokumenta_1">St-285/2015-22</derivirana_varijabla>
  </DomainObject.PoslovniBrojDokumenta>
  <DomainObject.Predmet.StrankaIDrugi>
    <izvorni_sadrzaj>Krunoslav Marčinko</izvorni_sadrzaj>
    <derivirana_varijabla naziv="DomainObject.Predmet.StrankaIDrugi_1">Krunoslav Marčinko</derivirana_varijabla>
  </DomainObject.Predmet.StrankaIDrugi>
  <DomainObject.Predmet.ProtustrankaIDrugi>
    <izvorni_sadrzaj>TETRAGRAM d.o.o.</izvorni_sadrzaj>
    <derivirana_varijabla naziv="DomainObject.Predmet.ProtustrankaIDrugi_1">TETRAGRAM d.o.o.</derivirana_varijabla>
  </DomainObject.Predmet.ProtustrankaIDrugi>
  <DomainObject.Predmet.StrankaIDrugiAdressOIB>
    <izvorni_sadrzaj>Krunoslav Marčinko, OIB 62596217463, Ksaver 124, 10000 Zagreb</izvorni_sadrzaj>
    <derivirana_varijabla naziv="DomainObject.Predmet.StrankaIDrugiAdressOIB_1">Krunoslav Marčinko, OIB 62596217463, Ksaver 124, 10000 Zagreb</derivirana_varijabla>
  </DomainObject.Predmet.StrankaIDrugiAdressOIB>
  <DomainObject.Predmet.ProtustrankaIDrugiAdressOIB>
    <izvorni_sadrzaj>TETRAGRAM d.o.o., OIB 96294279743, Ksaver 124, 10000 Zagreb</izvorni_sadrzaj>
    <derivirana_varijabla naziv="DomainObject.Predmet.ProtustrankaIDrugiAdressOIB_1">TETRAGRAM d.o.o., OIB 96294279743, Ksaver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Marčinko</item>
      <item>TETRAGRAM d.o.o.</item>
      <item>Krunoslav Marčinko</item>
    </izvorni_sadrzaj>
    <derivirana_varijabla naziv="DomainObject.Predmet.SudioniciListNaziv_1">
      <item>Krunoslav Marčinko</item>
      <item>TETRAGRAM d.o.o.</item>
      <item>Krunoslav Marčinko</item>
    </derivirana_varijabla>
  </DomainObject.Predmet.SudioniciListNaziv>
  <DomainObject.Predmet.SudioniciListAdressOIB>
    <izvorni_sadrzaj>
      <item>Krunoslav Marčinko, OIB 62596217463, Ksaver 124,10000 Zagreb</item>
      <item>TETRAGRAM d.o.o., OIB 96294279743, Ksaver 124,10000 Zagreb</item>
      <item>Krunoslav Marčinko, OIB 62596217463, Ksaver 124,10000 Zagreb</item>
    </izvorni_sadrzaj>
    <derivirana_varijabla naziv="DomainObject.Predmet.SudioniciListAdressOIB_1">
      <item>Krunoslav Marčinko, OIB 62596217463, Ksaver 124,10000 Zagreb</item>
      <item>TETRAGRAM d.o.o., OIB 96294279743, Ksaver 124,10000 Zagreb</item>
      <item>Krunoslav Marčinko, OIB 62596217463, Ksaver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62596217463</item>
      <item>, OIB 96294279743</item>
      <item>, OIB 62596217463</item>
    </izvorni_sadrzaj>
    <derivirana_varijabla naziv="DomainObject.Predmet.SudioniciListNazivOIB_1">
      <item>, OIB 62596217463</item>
      <item>, OIB 96294279743</item>
      <item>, OIB 62596217463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27A0A-10AE-4635-9828-88E6E82A9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1164</properties:Words>
  <properties:Characters>6415</properties:Characters>
  <properties:Lines>129</properties:Lines>
  <properties:Paragraphs>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2016-04-12T12:39:00Z</dcterms:created>
  <dc:creator>Sudsko vijeće</dc:creator>
  <cp:lastModifiedBy>Valentina Kranjčić</cp:lastModifiedBy>
  <cp:lastPrinted>2016-04-13T07:58:00Z</cp:lastPrinted>
  <dcterms:modified xmlns:xsi="http://www.w3.org/2001/XMLSchema-instance" xsi:type="dcterms:W3CDTF">2016-04-13T07:59:00Z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St-285/2015-22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