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6715b" w14:paraId="7f6715b" w:rsidRDefault="00666D9F" w:rsidP="00666D9F" w:rsidR="00666D9F" w:rsidRPr="00666D9F">
      <w:pPr>
        <w:tabs>
          <w:tab w:pos="1134" w:val="left"/>
        </w:tabs>
        <w:ind w:left="1134"/>
        <w15:collapsed w:val="false"/>
        <w:rPr>
          <w:sz w:val="20"/>
          <w:szCs w:val="20"/>
        </w:rPr>
      </w:pPr>
      <w:bookmarkStart w:name="_GoBack" w:id="0"/>
      <w:bookmarkEnd w:id="0"/>
      <w:r w:rsidRPr="00666D9F">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666D9F" w:rsidP="00666D9F" w:rsidR="00666D9F" w:rsidRPr="00666D9F">
      <w:pPr>
        <w:rPr>
          <w:b/>
          <w:sz w:val="20"/>
          <w:szCs w:val="20"/>
        </w:rPr>
      </w:pPr>
      <w:r w:rsidRPr="00666D9F">
        <w:rPr>
          <w:b/>
          <w:sz w:val="20"/>
          <w:szCs w:val="20"/>
        </w:rPr>
        <w:t xml:space="preserve">         REPUBLIKA HRVATSKA</w:t>
      </w:r>
    </w:p>
    <w:p w:rsidRDefault="00666D9F" w:rsidP="00666D9F" w:rsidR="00666D9F" w:rsidRPr="00666D9F">
      <w:pPr>
        <w:rPr>
          <w:b/>
          <w:sz w:val="20"/>
          <w:szCs w:val="20"/>
        </w:rPr>
      </w:pPr>
      <w:r w:rsidRPr="00666D9F">
        <w:rPr>
          <w:b/>
          <w:sz w:val="20"/>
          <w:szCs w:val="20"/>
        </w:rPr>
        <w:t xml:space="preserve">     TRGOVAČKI SUD U SPLITU</w:t>
      </w:r>
    </w:p>
    <w:p w:rsidRDefault="00666D9F" w:rsidP="00666D9F" w:rsidR="00666D9F" w:rsidRPr="00666D9F">
      <w:pPr>
        <w:rPr>
          <w:b/>
          <w:sz w:val="20"/>
          <w:szCs w:val="20"/>
        </w:rPr>
      </w:pPr>
      <w:r w:rsidRPr="00666D9F">
        <w:rPr>
          <w:b/>
          <w:sz w:val="20"/>
          <w:szCs w:val="20"/>
        </w:rPr>
        <w:t xml:space="preserve">   STALNA SLUŽBA DUBROVNIK </w:t>
      </w:r>
    </w:p>
    <w:p w:rsidRDefault="00666D9F" w:rsidP="00666D9F" w:rsidR="00666D9F" w:rsidRPr="00666D9F">
      <w:pPr>
        <w:rPr>
          <w:b/>
          <w:sz w:val="20"/>
          <w:szCs w:val="20"/>
        </w:rPr>
      </w:pPr>
      <w:r w:rsidRPr="00666D9F">
        <w:rPr>
          <w:b/>
          <w:sz w:val="20"/>
          <w:szCs w:val="20"/>
        </w:rPr>
        <w:t xml:space="preserve">   Dubrovnik, Dr. Ante Starčevića 23</w:t>
      </w:r>
    </w:p>
    <w:p w:rsidRDefault="009A0799" w:rsidP="009A0799" w:rsidR="009A0799">
      <w:pPr>
        <w:jc w:val="right"/>
        <w:rPr>
          <w:b/>
          <w:sz w:val="22"/>
          <w:szCs w:val="22"/>
        </w:rPr>
      </w:pPr>
      <w:r>
        <w:rPr>
          <w:b/>
          <w:sz w:val="22"/>
          <w:szCs w:val="22"/>
        </w:rPr>
        <w:t>Posl. br.6-St. 1</w:t>
      </w:r>
      <w:r w:rsidR="00C43596">
        <w:rPr>
          <w:b/>
          <w:sz w:val="22"/>
          <w:szCs w:val="22"/>
        </w:rPr>
        <w:t>08</w:t>
      </w:r>
      <w:r>
        <w:rPr>
          <w:b/>
          <w:sz w:val="22"/>
          <w:szCs w:val="22"/>
        </w:rPr>
        <w:t>/2014-</w:t>
      </w:r>
      <w:r w:rsidR="00C43596">
        <w:rPr>
          <w:b/>
          <w:sz w:val="22"/>
          <w:szCs w:val="22"/>
        </w:rPr>
        <w:t>96</w:t>
      </w:r>
    </w:p>
    <w:p w:rsidRDefault="009A0799" w:rsidP="009A0799" w:rsidR="009A0799">
      <w:pPr>
        <w:jc w:val="center"/>
        <w:rPr>
          <w:b/>
          <w:sz w:val="22"/>
          <w:szCs w:val="22"/>
        </w:rPr>
      </w:pPr>
    </w:p>
    <w:p w:rsidRDefault="009A0799" w:rsidP="009A0799" w:rsidR="009A0799">
      <w:pPr>
        <w:jc w:val="center"/>
        <w:rPr>
          <w:b/>
          <w:sz w:val="22"/>
          <w:szCs w:val="22"/>
        </w:rPr>
      </w:pPr>
    </w:p>
    <w:p w:rsidRDefault="009A0799" w:rsidP="009A0799" w:rsidR="009A0799">
      <w:pPr>
        <w:jc w:val="center"/>
        <w:rPr>
          <w:b/>
          <w:sz w:val="22"/>
          <w:szCs w:val="22"/>
        </w:rPr>
      </w:pPr>
      <w:r>
        <w:rPr>
          <w:b/>
          <w:sz w:val="22"/>
          <w:szCs w:val="22"/>
        </w:rPr>
        <w:t>R E P U B L I K A   H R V A T S K A</w:t>
      </w:r>
    </w:p>
    <w:p w:rsidRDefault="009A0799" w:rsidP="009A0799" w:rsidR="009A0799">
      <w:pPr>
        <w:jc w:val="center"/>
        <w:rPr>
          <w:b/>
          <w:sz w:val="22"/>
          <w:szCs w:val="22"/>
        </w:rPr>
      </w:pPr>
    </w:p>
    <w:p w:rsidRDefault="009A0799" w:rsidP="009A0799" w:rsidR="009A0799">
      <w:pPr>
        <w:jc w:val="center"/>
        <w:rPr>
          <w:b/>
          <w:sz w:val="22"/>
          <w:szCs w:val="22"/>
        </w:rPr>
      </w:pPr>
      <w:r>
        <w:rPr>
          <w:b/>
          <w:sz w:val="22"/>
          <w:szCs w:val="22"/>
        </w:rPr>
        <w:t xml:space="preserve">R J E Š E N J E </w:t>
      </w:r>
    </w:p>
    <w:p w:rsidRDefault="009A0799" w:rsidP="009A0799" w:rsidR="009A0799">
      <w:pPr>
        <w:jc w:val="center"/>
        <w:rPr>
          <w:b/>
          <w:sz w:val="22"/>
          <w:szCs w:val="22"/>
        </w:rPr>
      </w:pPr>
    </w:p>
    <w:p w:rsidRDefault="009A0799" w:rsidP="009A0799" w:rsidR="009A0799">
      <w:pPr>
        <w:ind w:firstLine="708"/>
        <w:jc w:val="both"/>
        <w:rPr>
          <w:sz w:val="22"/>
          <w:szCs w:val="22"/>
        </w:rPr>
      </w:pPr>
      <w:r>
        <w:rPr>
          <w:sz w:val="22"/>
          <w:szCs w:val="22"/>
        </w:rPr>
        <w:t xml:space="preserve">Trgovački sud u Splitu, Stalna služba u Dubrovniku, po stečajnom sucu tog suda Srđanu Gavraniću, kao sucu pojedincu, u stečajnom postupku nad dužnikom </w:t>
      </w:r>
      <w:r w:rsidR="00C43596" w:rsidRPr="00C43596">
        <w:rPr>
          <w:sz w:val="22"/>
          <w:szCs w:val="22"/>
        </w:rPr>
        <w:t>PROFECTUS GRUPA d.d. za savjetovanje i upravljanje</w:t>
      </w:r>
      <w:r w:rsidR="00C43596">
        <w:rPr>
          <w:sz w:val="22"/>
          <w:szCs w:val="22"/>
        </w:rPr>
        <w:t xml:space="preserve"> "u stečaju"</w:t>
      </w:r>
      <w:r w:rsidR="00C43596" w:rsidRPr="00C43596">
        <w:rPr>
          <w:sz w:val="22"/>
          <w:szCs w:val="22"/>
        </w:rPr>
        <w:t>, Ploča 12, Doli, OIB: 16866754844, MBS: 060235211, zastupano po stečajnom upravitelju Ivanki Sušić iz Dubrovnika</w:t>
      </w:r>
      <w:r>
        <w:rPr>
          <w:sz w:val="22"/>
          <w:szCs w:val="22"/>
        </w:rPr>
        <w:t xml:space="preserve">, </w:t>
      </w:r>
      <w:r w:rsidR="00C43596">
        <w:rPr>
          <w:sz w:val="22"/>
          <w:szCs w:val="22"/>
        </w:rPr>
        <w:t>izvan ročišta</w:t>
      </w:r>
      <w:r>
        <w:rPr>
          <w:sz w:val="22"/>
          <w:szCs w:val="22"/>
        </w:rPr>
        <w:t xml:space="preserve">, dana </w:t>
      </w:r>
      <w:r w:rsidR="00C43596">
        <w:rPr>
          <w:sz w:val="22"/>
          <w:szCs w:val="22"/>
        </w:rPr>
        <w:t>29</w:t>
      </w:r>
      <w:r>
        <w:rPr>
          <w:sz w:val="22"/>
          <w:szCs w:val="22"/>
        </w:rPr>
        <w:t xml:space="preserve">. </w:t>
      </w:r>
      <w:r w:rsidR="00C43596">
        <w:rPr>
          <w:sz w:val="22"/>
          <w:szCs w:val="22"/>
        </w:rPr>
        <w:t>siječnja 2016</w:t>
      </w:r>
      <w:r>
        <w:rPr>
          <w:sz w:val="22"/>
          <w:szCs w:val="22"/>
        </w:rPr>
        <w:t>. godine</w:t>
      </w:r>
    </w:p>
    <w:p w:rsidRDefault="009A0799" w:rsidP="009A0799" w:rsidR="009A0799">
      <w:pPr>
        <w:ind w:firstLine="708"/>
        <w:jc w:val="both"/>
        <w:rPr>
          <w:sz w:val="22"/>
          <w:szCs w:val="22"/>
        </w:rPr>
      </w:pPr>
    </w:p>
    <w:p w:rsidRDefault="009A0799" w:rsidP="009A0799" w:rsidR="009A0799">
      <w:pPr>
        <w:jc w:val="both"/>
        <w:rPr>
          <w:sz w:val="22"/>
          <w:szCs w:val="22"/>
        </w:rPr>
      </w:pPr>
    </w:p>
    <w:p w:rsidRDefault="009A0799" w:rsidP="009A0799" w:rsidR="009A0799">
      <w:pPr>
        <w:jc w:val="center"/>
        <w:rPr>
          <w:b/>
          <w:sz w:val="22"/>
          <w:szCs w:val="22"/>
        </w:rPr>
      </w:pPr>
      <w:r>
        <w:rPr>
          <w:b/>
          <w:sz w:val="22"/>
          <w:szCs w:val="22"/>
        </w:rPr>
        <w:t>r i j e š i o   j e</w:t>
      </w:r>
    </w:p>
    <w:p w:rsidRDefault="009A0799" w:rsidP="009A0799" w:rsidR="009A0799">
      <w:pPr>
        <w:jc w:val="both"/>
        <w:rPr>
          <w:b/>
          <w:sz w:val="22"/>
          <w:szCs w:val="22"/>
        </w:rPr>
      </w:pPr>
    </w:p>
    <w:p w:rsidRDefault="009A0799" w:rsidP="009A0799" w:rsidR="009A0799">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katastarske čestice: </w:t>
      </w:r>
    </w:p>
    <w:p w:rsidRDefault="009A0799" w:rsidP="009A0799" w:rsidR="008D6923">
      <w:pPr>
        <w:ind w:left="705"/>
        <w:jc w:val="both"/>
        <w:rPr>
          <w:sz w:val="22"/>
          <w:szCs w:val="22"/>
        </w:rPr>
      </w:pPr>
      <w:r>
        <w:rPr>
          <w:sz w:val="22"/>
          <w:szCs w:val="22"/>
        </w:rPr>
        <w:t xml:space="preserve">- </w:t>
      </w:r>
      <w:r w:rsidR="008D6923">
        <w:rPr>
          <w:sz w:val="22"/>
          <w:szCs w:val="22"/>
        </w:rPr>
        <w:t>čest.zem. 691 maslinjak 3776 m2,</w:t>
      </w:r>
      <w:r w:rsidR="009460A6">
        <w:rPr>
          <w:sz w:val="22"/>
          <w:szCs w:val="22"/>
        </w:rPr>
        <w:t xml:space="preserve"> posjedovni list 50 K.O. Doli,</w:t>
      </w:r>
    </w:p>
    <w:p w:rsidRDefault="008D6923" w:rsidP="009A0799" w:rsidR="008D6923">
      <w:pPr>
        <w:ind w:left="705"/>
        <w:jc w:val="both"/>
        <w:rPr>
          <w:sz w:val="22"/>
          <w:szCs w:val="22"/>
        </w:rPr>
      </w:pPr>
      <w:r>
        <w:rPr>
          <w:sz w:val="22"/>
          <w:szCs w:val="22"/>
        </w:rPr>
        <w:t>- čest.zem. 692 pašnjak 129 m2,</w:t>
      </w:r>
      <w:r w:rsidR="009460A6" w:rsidRPr="009460A6">
        <w:rPr>
          <w:sz w:val="22"/>
          <w:szCs w:val="22"/>
        </w:rPr>
        <w:t xml:space="preserve"> posje</w:t>
      </w:r>
      <w:r w:rsidR="009460A6">
        <w:rPr>
          <w:sz w:val="22"/>
          <w:szCs w:val="22"/>
        </w:rPr>
        <w:t>dovni list 50 K.O. Doli.</w:t>
      </w:r>
    </w:p>
    <w:p w:rsidRDefault="009A0799" w:rsidP="009A0799" w:rsidR="009A0799" w:rsidRPr="00E477F9">
      <w:pPr>
        <w:ind w:firstLine="705"/>
        <w:jc w:val="both"/>
        <w:rPr>
          <w:sz w:val="22"/>
          <w:szCs w:val="22"/>
        </w:rPr>
      </w:pPr>
    </w:p>
    <w:p w:rsidRDefault="009A0799" w:rsidP="009A0799" w:rsidR="009A0799" w:rsidRPr="00E477F9">
      <w:pPr>
        <w:ind w:hanging="705" w:left="705"/>
        <w:jc w:val="both"/>
        <w:rPr>
          <w:sz w:val="22"/>
          <w:szCs w:val="22"/>
        </w:rPr>
      </w:pPr>
      <w:r w:rsidRPr="00E477F9">
        <w:rPr>
          <w:b/>
          <w:sz w:val="22"/>
          <w:szCs w:val="22"/>
        </w:rPr>
        <w:t>II.</w:t>
      </w:r>
      <w:r w:rsidRPr="00E477F9">
        <w:rPr>
          <w:b/>
          <w:sz w:val="22"/>
          <w:szCs w:val="22"/>
        </w:rPr>
        <w:tab/>
      </w:r>
      <w:r w:rsidRPr="00E477F9">
        <w:rPr>
          <w:sz w:val="22"/>
          <w:szCs w:val="22"/>
        </w:rPr>
        <w:t xml:space="preserve">Na imovini iz točke I. ove odluke postoji upisano razlučno pravo u korist </w:t>
      </w:r>
      <w:r w:rsidR="009460A6">
        <w:rPr>
          <w:sz w:val="22"/>
          <w:szCs w:val="22"/>
        </w:rPr>
        <w:t>ERSTE FACTORING d.o.o., Zagreb</w:t>
      </w:r>
      <w:r>
        <w:rPr>
          <w:sz w:val="22"/>
          <w:szCs w:val="22"/>
        </w:rPr>
        <w:t>.</w:t>
      </w:r>
    </w:p>
    <w:p w:rsidRDefault="009A0799" w:rsidP="009A0799" w:rsidR="009A0799" w:rsidRPr="00E477F9">
      <w:pPr>
        <w:ind w:hanging="705" w:left="705"/>
        <w:jc w:val="both"/>
        <w:rPr>
          <w:b/>
          <w:sz w:val="22"/>
          <w:szCs w:val="22"/>
        </w:rPr>
      </w:pPr>
    </w:p>
    <w:p w:rsidRDefault="009A0799" w:rsidP="009A0799" w:rsidR="009A0799" w:rsidRPr="00E477F9">
      <w:pPr>
        <w:ind w:hanging="705" w:left="705"/>
        <w:jc w:val="both"/>
        <w:rPr>
          <w:sz w:val="22"/>
          <w:szCs w:val="22"/>
        </w:rPr>
      </w:pPr>
      <w:r w:rsidRPr="00E477F9">
        <w:rPr>
          <w:b/>
          <w:sz w:val="22"/>
          <w:szCs w:val="22"/>
        </w:rPr>
        <w:t>III.</w:t>
      </w:r>
      <w:r w:rsidRPr="00E477F9">
        <w:rPr>
          <w:b/>
          <w:sz w:val="22"/>
          <w:szCs w:val="22"/>
        </w:rPr>
        <w:tab/>
      </w:r>
      <w:r w:rsidRPr="00E477F9">
        <w:rPr>
          <w:sz w:val="22"/>
          <w:szCs w:val="22"/>
        </w:rPr>
        <w:t>Nalaže se u zemljišnim knjigama izvršiti upis zabilježbe rješenja o prodaji za imovinu dužnika iz točke I. ovog rješenja.</w:t>
      </w:r>
    </w:p>
    <w:p w:rsidRDefault="009A0799" w:rsidP="009A0799" w:rsidR="009A0799">
      <w:pPr>
        <w:jc w:val="both"/>
        <w:rPr>
          <w:sz w:val="22"/>
          <w:szCs w:val="22"/>
        </w:rPr>
      </w:pPr>
    </w:p>
    <w:p w:rsidRDefault="009A0799" w:rsidP="009A0799" w:rsidR="009A0799" w:rsidRPr="00E477F9">
      <w:pPr>
        <w:jc w:val="both"/>
        <w:rPr>
          <w:sz w:val="22"/>
          <w:szCs w:val="22"/>
        </w:rPr>
      </w:pPr>
    </w:p>
    <w:p w:rsidRDefault="009A0799" w:rsidP="009A0799" w:rsidR="009A0799" w:rsidRPr="00E477F9">
      <w:pPr>
        <w:jc w:val="center"/>
        <w:rPr>
          <w:b/>
          <w:sz w:val="22"/>
          <w:szCs w:val="22"/>
        </w:rPr>
      </w:pPr>
      <w:r w:rsidRPr="00E477F9">
        <w:rPr>
          <w:b/>
          <w:sz w:val="22"/>
          <w:szCs w:val="22"/>
        </w:rPr>
        <w:t>Obrazloženje</w:t>
      </w:r>
    </w:p>
    <w:p w:rsidRDefault="009A0799" w:rsidP="009A0799" w:rsidR="009A0799" w:rsidRPr="00E477F9">
      <w:pPr>
        <w:jc w:val="both"/>
        <w:rPr>
          <w:sz w:val="22"/>
          <w:szCs w:val="22"/>
        </w:rPr>
      </w:pPr>
    </w:p>
    <w:p w:rsidRDefault="009A0799" w:rsidP="009A0799" w:rsidR="009A0799" w:rsidRPr="00E477F9">
      <w:pPr>
        <w:ind w:firstLine="708"/>
        <w:jc w:val="both"/>
        <w:rPr>
          <w:sz w:val="22"/>
          <w:szCs w:val="22"/>
        </w:rPr>
      </w:pPr>
      <w:r w:rsidRPr="005B1A47">
        <w:rPr>
          <w:sz w:val="22"/>
          <w:szCs w:val="22"/>
        </w:rPr>
        <w:t>Rješenjem ovog Trgovačkog suda u Dubrovniku posl.br. St-</w:t>
      </w:r>
      <w:r>
        <w:rPr>
          <w:sz w:val="22"/>
          <w:szCs w:val="22"/>
        </w:rPr>
        <w:t>1</w:t>
      </w:r>
      <w:r w:rsidR="009460A6">
        <w:rPr>
          <w:sz w:val="22"/>
          <w:szCs w:val="22"/>
        </w:rPr>
        <w:t>08</w:t>
      </w:r>
      <w:r w:rsidRPr="005B1A47">
        <w:rPr>
          <w:sz w:val="22"/>
          <w:szCs w:val="22"/>
        </w:rPr>
        <w:t>/201</w:t>
      </w:r>
      <w:r>
        <w:rPr>
          <w:sz w:val="22"/>
          <w:szCs w:val="22"/>
        </w:rPr>
        <w:t>4</w:t>
      </w:r>
      <w:r w:rsidRPr="005B1A47">
        <w:rPr>
          <w:sz w:val="22"/>
          <w:szCs w:val="22"/>
        </w:rPr>
        <w:t>-2</w:t>
      </w:r>
      <w:r w:rsidR="000657FC">
        <w:rPr>
          <w:sz w:val="22"/>
          <w:szCs w:val="22"/>
        </w:rPr>
        <w:t>0</w:t>
      </w:r>
      <w:r w:rsidRPr="005B1A47">
        <w:rPr>
          <w:sz w:val="22"/>
          <w:szCs w:val="22"/>
        </w:rPr>
        <w:t xml:space="preserve"> od </w:t>
      </w:r>
      <w:r w:rsidR="000657FC">
        <w:rPr>
          <w:sz w:val="22"/>
          <w:szCs w:val="22"/>
        </w:rPr>
        <w:t>4</w:t>
      </w:r>
      <w:r w:rsidRPr="005B1A47">
        <w:rPr>
          <w:sz w:val="22"/>
          <w:szCs w:val="22"/>
        </w:rPr>
        <w:t>. s</w:t>
      </w:r>
      <w:r w:rsidR="000657FC">
        <w:rPr>
          <w:sz w:val="22"/>
          <w:szCs w:val="22"/>
        </w:rPr>
        <w:t>tudenog</w:t>
      </w:r>
      <w:r w:rsidRPr="005B1A47">
        <w:rPr>
          <w:sz w:val="22"/>
          <w:szCs w:val="22"/>
        </w:rPr>
        <w:t xml:space="preserve"> 201</w:t>
      </w:r>
      <w:r w:rsidR="000657FC">
        <w:rPr>
          <w:sz w:val="22"/>
          <w:szCs w:val="22"/>
        </w:rPr>
        <w:t>4</w:t>
      </w:r>
      <w:r w:rsidRPr="005B1A47">
        <w:rPr>
          <w:sz w:val="22"/>
          <w:szCs w:val="22"/>
        </w:rPr>
        <w:t>. godine otvoren je stečajni postupak nad stečajnim dužnikom</w:t>
      </w:r>
      <w:r w:rsidRPr="00E477F9">
        <w:rPr>
          <w:sz w:val="22"/>
          <w:szCs w:val="22"/>
        </w:rPr>
        <w:t xml:space="preserve">. </w:t>
      </w:r>
    </w:p>
    <w:p w:rsidRDefault="009A0799" w:rsidP="009A0799" w:rsidR="009A0799" w:rsidRPr="00E477F9">
      <w:pPr>
        <w:ind w:firstLine="708"/>
        <w:jc w:val="both"/>
        <w:rPr>
          <w:sz w:val="22"/>
          <w:szCs w:val="22"/>
        </w:rPr>
      </w:pPr>
    </w:p>
    <w:p w:rsidRDefault="007C3B49" w:rsidP="009A0799" w:rsidR="009A0799" w:rsidRPr="00E477F9">
      <w:pPr>
        <w:ind w:firstLine="708"/>
        <w:jc w:val="both"/>
        <w:rPr>
          <w:sz w:val="22"/>
          <w:szCs w:val="22"/>
        </w:rPr>
      </w:pPr>
      <w:r>
        <w:rPr>
          <w:sz w:val="22"/>
          <w:szCs w:val="22"/>
        </w:rPr>
        <w:t xml:space="preserve">Prema zemljišnoknjižnom izvatku (list spisa 529) </w:t>
      </w:r>
      <w:r w:rsidR="000B0F34">
        <w:rPr>
          <w:sz w:val="22"/>
          <w:szCs w:val="22"/>
        </w:rPr>
        <w:t>n</w:t>
      </w:r>
      <w:r w:rsidRPr="00E477F9">
        <w:rPr>
          <w:sz w:val="22"/>
          <w:szCs w:val="22"/>
        </w:rPr>
        <w:t>a imovini iz točke I. ov</w:t>
      </w:r>
      <w:r w:rsidR="000B0F34">
        <w:rPr>
          <w:sz w:val="22"/>
          <w:szCs w:val="22"/>
        </w:rPr>
        <w:t>e odluke</w:t>
      </w:r>
      <w:r w:rsidRPr="00E477F9">
        <w:rPr>
          <w:sz w:val="22"/>
          <w:szCs w:val="22"/>
        </w:rPr>
        <w:t xml:space="preserve"> </w:t>
      </w:r>
      <w:r>
        <w:rPr>
          <w:sz w:val="22"/>
          <w:szCs w:val="22"/>
        </w:rPr>
        <w:t xml:space="preserve">postoji </w:t>
      </w:r>
      <w:r w:rsidR="009A0799" w:rsidRPr="00E477F9">
        <w:rPr>
          <w:sz w:val="22"/>
          <w:szCs w:val="22"/>
        </w:rPr>
        <w:t xml:space="preserve"> upisano razlučno pravo u korist </w:t>
      </w:r>
      <w:r w:rsidR="000657FC" w:rsidRPr="000657FC">
        <w:rPr>
          <w:sz w:val="22"/>
          <w:szCs w:val="22"/>
        </w:rPr>
        <w:t>ERSTE FACTORING d.o.o., Zagreb</w:t>
      </w:r>
      <w:r w:rsidR="009A0799" w:rsidRPr="00E477F9">
        <w:rPr>
          <w:sz w:val="22"/>
          <w:szCs w:val="22"/>
        </w:rPr>
        <w:t>.</w:t>
      </w:r>
    </w:p>
    <w:p w:rsidRDefault="009A0799" w:rsidP="009A0799" w:rsidR="009A0799" w:rsidRPr="00E477F9">
      <w:pPr>
        <w:ind w:firstLine="708"/>
        <w:jc w:val="both"/>
        <w:rPr>
          <w:sz w:val="22"/>
          <w:szCs w:val="22"/>
        </w:rPr>
      </w:pPr>
    </w:p>
    <w:p w:rsidRDefault="009A0799" w:rsidP="009A0799" w:rsidR="009A0799" w:rsidRPr="00E477F9">
      <w:pPr>
        <w:ind w:firstLine="708"/>
        <w:jc w:val="both"/>
        <w:rPr>
          <w:sz w:val="22"/>
          <w:szCs w:val="22"/>
        </w:rPr>
      </w:pPr>
      <w:r w:rsidRPr="00E477F9">
        <w:rPr>
          <w:sz w:val="22"/>
          <w:szCs w:val="22"/>
        </w:rPr>
        <w:t xml:space="preserve">Stupanjem na snagu Stečajnog zakona (NN 71/15, dalje u tekstu: SZ) propisano je da </w:t>
      </w:r>
      <w:r w:rsidR="00E53CDC">
        <w:rPr>
          <w:sz w:val="22"/>
          <w:szCs w:val="22"/>
        </w:rPr>
        <w:t xml:space="preserve">će </w:t>
      </w:r>
      <w:r w:rsidR="00E53CDC" w:rsidRPr="00E477F9">
        <w:rPr>
          <w:sz w:val="22"/>
          <w:szCs w:val="22"/>
        </w:rPr>
        <w:t xml:space="preserve">ovršni sud prekinuti </w:t>
      </w:r>
      <w:r w:rsidRPr="00E477F9">
        <w:rPr>
          <w:sz w:val="22"/>
          <w:szCs w:val="22"/>
        </w:rPr>
        <w:t>ovršn</w:t>
      </w:r>
      <w:r w:rsidR="00E53CDC">
        <w:rPr>
          <w:sz w:val="22"/>
          <w:szCs w:val="22"/>
        </w:rPr>
        <w:t>e</w:t>
      </w:r>
      <w:r w:rsidRPr="00E477F9">
        <w:rPr>
          <w:sz w:val="22"/>
          <w:szCs w:val="22"/>
        </w:rPr>
        <w:t xml:space="preserve"> postup</w:t>
      </w:r>
      <w:r w:rsidR="00E53CDC">
        <w:rPr>
          <w:sz w:val="22"/>
          <w:szCs w:val="22"/>
        </w:rPr>
        <w:t>ke</w:t>
      </w:r>
      <w:r w:rsidRPr="00E477F9">
        <w:rPr>
          <w:sz w:val="22"/>
          <w:szCs w:val="22"/>
        </w:rPr>
        <w:t xml:space="preserve"> koji su u tijeku ako nakon rješenja o ovrsi nije poduzeta ovršna radnja, te će se postupak nastaviti pred sudom koji vodi stečajni</w:t>
      </w:r>
      <w:r w:rsidRPr="00E477F9">
        <w:rPr>
          <w:sz w:val="22"/>
          <w:szCs w:val="22"/>
        </w:rPr>
        <w:tab/>
        <w:t>postupak po pravilima o unovčenju predmeta na kojima postoji razlučno pravo u stečajnom postupku (čl. 169. SZ).</w:t>
      </w:r>
      <w:r>
        <w:rPr>
          <w:sz w:val="22"/>
          <w:szCs w:val="22"/>
        </w:rPr>
        <w:t xml:space="preserve"> U konkretnom slučaju, za nekretninu označenu u točki I. ovog rješ</w:t>
      </w:r>
      <w:r w:rsidR="00E53CDC">
        <w:rPr>
          <w:sz w:val="22"/>
          <w:szCs w:val="22"/>
        </w:rPr>
        <w:t>enja Općinski sud u Dubrovniku</w:t>
      </w:r>
      <w:r>
        <w:rPr>
          <w:sz w:val="22"/>
          <w:szCs w:val="22"/>
        </w:rPr>
        <w:t xml:space="preserve"> donio je rješenje posl.br. Ovr-1</w:t>
      </w:r>
      <w:r w:rsidR="00E53CDC">
        <w:rPr>
          <w:sz w:val="22"/>
          <w:szCs w:val="22"/>
        </w:rPr>
        <w:t>181</w:t>
      </w:r>
      <w:r>
        <w:rPr>
          <w:sz w:val="22"/>
          <w:szCs w:val="22"/>
        </w:rPr>
        <w:t>/1</w:t>
      </w:r>
      <w:r w:rsidR="00E53CDC">
        <w:rPr>
          <w:sz w:val="22"/>
          <w:szCs w:val="22"/>
        </w:rPr>
        <w:t>3</w:t>
      </w:r>
      <w:r>
        <w:rPr>
          <w:sz w:val="22"/>
          <w:szCs w:val="22"/>
        </w:rPr>
        <w:t xml:space="preserve"> od </w:t>
      </w:r>
      <w:r w:rsidR="007C3B49">
        <w:rPr>
          <w:sz w:val="22"/>
          <w:szCs w:val="22"/>
        </w:rPr>
        <w:t>28</w:t>
      </w:r>
      <w:r>
        <w:rPr>
          <w:sz w:val="22"/>
          <w:szCs w:val="22"/>
        </w:rPr>
        <w:t xml:space="preserve">. </w:t>
      </w:r>
      <w:r w:rsidR="007C3B49">
        <w:rPr>
          <w:sz w:val="22"/>
          <w:szCs w:val="22"/>
        </w:rPr>
        <w:t>rujna</w:t>
      </w:r>
      <w:r>
        <w:rPr>
          <w:sz w:val="22"/>
          <w:szCs w:val="22"/>
        </w:rPr>
        <w:t xml:space="preserve"> 2015. godine kojim je utvrđen prekid postupka pod i predmet je dostavljen ovom sudu. </w:t>
      </w:r>
    </w:p>
    <w:p w:rsidRDefault="009A0799" w:rsidP="009A0799" w:rsidR="009A0799" w:rsidRPr="00E477F9">
      <w:pPr>
        <w:ind w:firstLine="708"/>
        <w:jc w:val="both"/>
        <w:rPr>
          <w:sz w:val="22"/>
          <w:szCs w:val="22"/>
        </w:rPr>
      </w:pPr>
    </w:p>
    <w:p w:rsidRDefault="009A0799" w:rsidP="009A0799" w:rsidR="009A0799" w:rsidRPr="00E477F9">
      <w:pPr>
        <w:ind w:firstLine="708"/>
        <w:jc w:val="both"/>
        <w:rPr>
          <w:sz w:val="22"/>
          <w:szCs w:val="22"/>
        </w:rPr>
      </w:pPr>
      <w:r w:rsidRPr="00E477F9">
        <w:rPr>
          <w:sz w:val="22"/>
          <w:szCs w:val="22"/>
        </w:rPr>
        <w:t xml:space="preserve">Prema čl. 247. SZ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w:t>
      </w:r>
      <w:r w:rsidRPr="00E477F9">
        <w:rPr>
          <w:sz w:val="22"/>
          <w:szCs w:val="22"/>
        </w:rPr>
        <w:lastRenderedPageBreak/>
        <w:t>nekretnine. O prodaji nekretnine odlučuje sud rješenjem, a prodaju, nakon što sud zaključkom o prodaji utvrdi cijenu, provodi Financijska agencija elektroničkom javnom dražbom.</w:t>
      </w:r>
    </w:p>
    <w:p w:rsidRDefault="009A0799" w:rsidP="009A0799" w:rsidR="009A0799" w:rsidRPr="00E477F9">
      <w:pPr>
        <w:ind w:firstLine="708"/>
        <w:jc w:val="both"/>
        <w:rPr>
          <w:sz w:val="22"/>
          <w:szCs w:val="22"/>
        </w:rPr>
      </w:pPr>
    </w:p>
    <w:p w:rsidRDefault="009A0799" w:rsidP="009A0799" w:rsidR="009A0799" w:rsidRPr="00E477F9">
      <w:pPr>
        <w:ind w:firstLine="708"/>
        <w:jc w:val="both"/>
        <w:rPr>
          <w:sz w:val="22"/>
          <w:szCs w:val="22"/>
        </w:rPr>
      </w:pPr>
      <w:r w:rsidRPr="00E477F9">
        <w:rPr>
          <w:sz w:val="22"/>
          <w:szCs w:val="22"/>
        </w:rPr>
        <w:t xml:space="preserve">Zbog navedenog, na temelju spomenutih propisa, odlučeno je kao u izreci. </w:t>
      </w:r>
    </w:p>
    <w:p w:rsidRDefault="009A0799" w:rsidP="009A0799" w:rsidR="009A0799" w:rsidRPr="00E477F9">
      <w:pPr>
        <w:jc w:val="center"/>
        <w:rPr>
          <w:b/>
          <w:sz w:val="22"/>
          <w:szCs w:val="22"/>
        </w:rPr>
      </w:pPr>
    </w:p>
    <w:p w:rsidRDefault="009A0799" w:rsidP="009A0799" w:rsidR="009A0799" w:rsidRPr="00E477F9">
      <w:pPr>
        <w:jc w:val="center"/>
        <w:rPr>
          <w:b/>
          <w:sz w:val="22"/>
          <w:szCs w:val="22"/>
        </w:rPr>
      </w:pPr>
      <w:r w:rsidRPr="00E477F9">
        <w:rPr>
          <w:b/>
          <w:sz w:val="22"/>
          <w:szCs w:val="22"/>
        </w:rPr>
        <w:t xml:space="preserve">U Dubrovniku, </w:t>
      </w:r>
      <w:r w:rsidR="000B0F34">
        <w:rPr>
          <w:b/>
          <w:sz w:val="22"/>
          <w:szCs w:val="22"/>
        </w:rPr>
        <w:t>29</w:t>
      </w:r>
      <w:r w:rsidRPr="00386CC8">
        <w:rPr>
          <w:b/>
          <w:sz w:val="22"/>
          <w:szCs w:val="22"/>
        </w:rPr>
        <w:t xml:space="preserve">. </w:t>
      </w:r>
      <w:r w:rsidR="000B0F34">
        <w:rPr>
          <w:b/>
          <w:sz w:val="22"/>
          <w:szCs w:val="22"/>
        </w:rPr>
        <w:t>siječnja 2016</w:t>
      </w:r>
      <w:r w:rsidRPr="00E477F9">
        <w:rPr>
          <w:b/>
          <w:sz w:val="22"/>
          <w:szCs w:val="22"/>
        </w:rPr>
        <w:t>. godine</w:t>
      </w:r>
    </w:p>
    <w:p w:rsidRDefault="009A0799" w:rsidP="009A0799" w:rsidR="009A0799" w:rsidRPr="00E477F9">
      <w:pPr>
        <w:jc w:val="center"/>
        <w:rPr>
          <w:b/>
          <w:sz w:val="22"/>
          <w:szCs w:val="22"/>
        </w:rPr>
      </w:pPr>
    </w:p>
    <w:p w:rsidRDefault="009A0799" w:rsidP="009A0799" w:rsidR="009A0799"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9A0799" w:rsidP="009A0799" w:rsidR="009A0799" w:rsidRPr="00E477F9">
      <w:pPr>
        <w:jc w:val="both"/>
        <w:rPr>
          <w:b/>
          <w:sz w:val="22"/>
          <w:szCs w:val="22"/>
        </w:rPr>
      </w:pPr>
    </w:p>
    <w:p w:rsidRDefault="009A0799" w:rsidP="009A0799" w:rsidR="009A079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Srđan Gavranić</w:t>
      </w:r>
    </w:p>
    <w:p w:rsidRDefault="009A0799" w:rsidP="009A0799" w:rsidR="009A0799">
      <w:pPr>
        <w:jc w:val="both"/>
        <w:rPr>
          <w:b/>
          <w:sz w:val="22"/>
          <w:szCs w:val="22"/>
        </w:rPr>
      </w:pPr>
    </w:p>
    <w:p w:rsidRDefault="009A0799" w:rsidP="009A0799" w:rsidR="009A0799" w:rsidRPr="00E477F9">
      <w:pPr>
        <w:jc w:val="both"/>
        <w:rPr>
          <w:b/>
          <w:sz w:val="22"/>
          <w:szCs w:val="22"/>
        </w:rPr>
      </w:pPr>
    </w:p>
    <w:p w:rsidRDefault="009A0799" w:rsidP="009A0799" w:rsidR="009A0799" w:rsidRPr="00E477F9">
      <w:pPr>
        <w:jc w:val="both"/>
        <w:rPr>
          <w:b/>
          <w:sz w:val="22"/>
          <w:szCs w:val="22"/>
        </w:rPr>
      </w:pPr>
    </w:p>
    <w:p w:rsidRDefault="009A0799" w:rsidP="009A0799" w:rsidR="009A0799" w:rsidRPr="00E477F9">
      <w:pPr>
        <w:jc w:val="both"/>
        <w:rPr>
          <w:b/>
          <w:sz w:val="22"/>
          <w:szCs w:val="22"/>
        </w:rPr>
      </w:pPr>
    </w:p>
    <w:p w:rsidRDefault="009A0799" w:rsidP="009A0799" w:rsidR="009A0799" w:rsidRPr="00E477F9">
      <w:pPr>
        <w:jc w:val="both"/>
        <w:rPr>
          <w:b/>
          <w:sz w:val="22"/>
          <w:szCs w:val="22"/>
        </w:rPr>
      </w:pPr>
      <w:r w:rsidRPr="00E477F9">
        <w:rPr>
          <w:b/>
          <w:sz w:val="22"/>
          <w:szCs w:val="22"/>
        </w:rPr>
        <w:t>POUKA O PRAVNOM LIJEKU</w:t>
      </w:r>
    </w:p>
    <w:p w:rsidRDefault="009A0799" w:rsidP="009A0799" w:rsidR="009A0799" w:rsidRPr="00E477F9">
      <w:pPr>
        <w:jc w:val="both"/>
        <w:rPr>
          <w:sz w:val="22"/>
          <w:szCs w:val="22"/>
        </w:rPr>
      </w:pPr>
      <w:r w:rsidRPr="00E477F9">
        <w:rPr>
          <w:sz w:val="22"/>
          <w:szCs w:val="22"/>
        </w:rPr>
        <w:t>Protiv ovog rješenja dopušteno je izjaviti žalbu, koja se podnosi Visokom trgovačkom sudu Republike Hrvatske putem ovog suda u roku od 8 dana od primitka rješenja.</w:t>
      </w:r>
    </w:p>
    <w:p w:rsidRDefault="009A0799" w:rsidP="009A0799" w:rsidR="009A0799">
      <w:pPr>
        <w:jc w:val="both"/>
        <w:rPr>
          <w:b/>
          <w:sz w:val="22"/>
          <w:szCs w:val="22"/>
        </w:rPr>
      </w:pPr>
    </w:p>
    <w:p w:rsidRDefault="009A0799" w:rsidP="009A0799" w:rsidR="009A0799" w:rsidRPr="00E477F9">
      <w:pPr>
        <w:jc w:val="both"/>
        <w:rPr>
          <w:b/>
          <w:sz w:val="22"/>
          <w:szCs w:val="22"/>
        </w:rPr>
      </w:pPr>
    </w:p>
    <w:p w:rsidRDefault="009A0799" w:rsidP="009A0799" w:rsidR="009A0799" w:rsidRPr="00E477F9">
      <w:pPr>
        <w:jc w:val="both"/>
        <w:rPr>
          <w:b/>
          <w:sz w:val="22"/>
          <w:szCs w:val="22"/>
        </w:rPr>
      </w:pPr>
      <w:r w:rsidRPr="00E477F9">
        <w:rPr>
          <w:b/>
          <w:sz w:val="22"/>
          <w:szCs w:val="22"/>
        </w:rPr>
        <w:t xml:space="preserve">DN-a </w:t>
      </w:r>
      <w:r w:rsidRPr="00E477F9">
        <w:rPr>
          <w:sz w:val="22"/>
          <w:szCs w:val="22"/>
        </w:rPr>
        <w:t>(</w:t>
      </w:r>
      <w:r w:rsidR="000B0F34">
        <w:rPr>
          <w:sz w:val="22"/>
          <w:szCs w:val="22"/>
        </w:rPr>
        <w:t>29</w:t>
      </w:r>
      <w:r w:rsidRPr="00066255">
        <w:rPr>
          <w:sz w:val="22"/>
          <w:szCs w:val="22"/>
        </w:rPr>
        <w:t>.</w:t>
      </w:r>
      <w:r w:rsidR="000B0F34">
        <w:rPr>
          <w:sz w:val="22"/>
          <w:szCs w:val="22"/>
        </w:rPr>
        <w:t>01</w:t>
      </w:r>
      <w:r w:rsidRPr="00066255">
        <w:rPr>
          <w:sz w:val="22"/>
          <w:szCs w:val="22"/>
        </w:rPr>
        <w:t>.</w:t>
      </w:r>
      <w:r w:rsidRPr="00E477F9">
        <w:rPr>
          <w:sz w:val="22"/>
          <w:szCs w:val="22"/>
        </w:rPr>
        <w:t>201</w:t>
      </w:r>
      <w:r w:rsidR="000B0F34">
        <w:rPr>
          <w:sz w:val="22"/>
          <w:szCs w:val="22"/>
        </w:rPr>
        <w:t>6</w:t>
      </w:r>
      <w:r w:rsidRPr="00E477F9">
        <w:rPr>
          <w:sz w:val="22"/>
          <w:szCs w:val="22"/>
        </w:rPr>
        <w:t>.g.)</w:t>
      </w:r>
      <w:r w:rsidRPr="00E477F9">
        <w:rPr>
          <w:b/>
          <w:sz w:val="22"/>
          <w:szCs w:val="22"/>
        </w:rPr>
        <w:t>:</w:t>
      </w:r>
    </w:p>
    <w:p w:rsidRDefault="009A0799" w:rsidP="009A0799" w:rsidR="009A0799" w:rsidRPr="00E477F9">
      <w:pPr>
        <w:numPr>
          <w:ilvl w:val="0"/>
          <w:numId w:val="1"/>
        </w:numPr>
        <w:jc w:val="both"/>
        <w:rPr>
          <w:sz w:val="22"/>
          <w:szCs w:val="22"/>
        </w:rPr>
      </w:pPr>
      <w:r w:rsidRPr="00E477F9">
        <w:rPr>
          <w:sz w:val="22"/>
          <w:szCs w:val="22"/>
        </w:rPr>
        <w:t>stečajni upravitelj,</w:t>
      </w:r>
    </w:p>
    <w:p w:rsidRDefault="009A0799" w:rsidP="009A0799" w:rsidR="009A0799" w:rsidRPr="00E477F9">
      <w:pPr>
        <w:pStyle w:val="Odlomakpopisa"/>
        <w:numPr>
          <w:ilvl w:val="0"/>
          <w:numId w:val="1"/>
        </w:numPr>
        <w:jc w:val="both"/>
        <w:rPr>
          <w:sz w:val="22"/>
          <w:szCs w:val="22"/>
        </w:rPr>
      </w:pPr>
      <w:r w:rsidRPr="00E477F9">
        <w:rPr>
          <w:sz w:val="22"/>
          <w:szCs w:val="22"/>
        </w:rPr>
        <w:t>Općinski sud Dubrovnik, zemljišnoknjižni odjel,</w:t>
      </w:r>
    </w:p>
    <w:p w:rsidRDefault="000B0F34" w:rsidP="009A0799" w:rsidR="009A0799" w:rsidRPr="00E477F9">
      <w:pPr>
        <w:pStyle w:val="Odlomakpopisa"/>
        <w:numPr>
          <w:ilvl w:val="0"/>
          <w:numId w:val="1"/>
        </w:numPr>
        <w:jc w:val="both"/>
        <w:rPr>
          <w:sz w:val="22"/>
          <w:szCs w:val="22"/>
        </w:rPr>
      </w:pPr>
      <w:r w:rsidRPr="000B0F34">
        <w:rPr>
          <w:sz w:val="22"/>
          <w:szCs w:val="22"/>
        </w:rPr>
        <w:t>ERSTE FACTORING d.o.o., Zagreb</w:t>
      </w:r>
      <w:r w:rsidR="006B17CA">
        <w:rPr>
          <w:sz w:val="22"/>
          <w:szCs w:val="22"/>
        </w:rPr>
        <w:t>, Ivana Lučića 2, putem e oglasne ploče</w:t>
      </w:r>
      <w:r w:rsidR="009A0799" w:rsidRPr="00E477F9">
        <w:rPr>
          <w:sz w:val="22"/>
          <w:szCs w:val="22"/>
        </w:rPr>
        <w:t>.</w:t>
      </w:r>
    </w:p>
    <w:p w:rsidRDefault="009A0799" w:rsidP="009A0799" w:rsidR="009A0799" w:rsidRPr="00E477F9">
      <w:pPr>
        <w:jc w:val="both"/>
        <w:rPr>
          <w:sz w:val="22"/>
          <w:szCs w:val="22"/>
        </w:rPr>
      </w:pPr>
    </w:p>
    <w:p w:rsidRDefault="003A7AF7" w:rsidP="009A0799" w:rsidR="003A7AF7" w:rsidRPr="00E477F9">
      <w:pPr>
        <w:jc w:val="right"/>
        <w:rPr>
          <w:sz w:val="22"/>
          <w:szCs w:val="22"/>
        </w:rPr>
      </w:pPr>
    </w:p>
    <w:sectPr w:rsidSect="003A7AF7" w:rsidR="003A7AF7" w:rsidRPr="00E477F9">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C4F66">
      <w:rPr>
        <w:rStyle w:val="Brojstranice"/>
        <w:noProof/>
        <w:sz w:val="22"/>
        <w:szCs w:val="22"/>
      </w:rPr>
      <w:t>2</w:t>
    </w:r>
    <w:r w:rsidRPr="00FC4EE3">
      <w:rPr>
        <w:rStyle w:val="Brojstranice"/>
        <w:sz w:val="22"/>
        <w:szCs w:val="22"/>
      </w:rPr>
      <w:fldChar w:fldCharType="end"/>
    </w:r>
  </w:p>
  <w:p w:rsidRDefault="000B0F34" w:rsidP="000B0F34" w:rsidR="000B0F34" w:rsidRPr="000B0F34">
    <w:pPr>
      <w:jc w:val="right"/>
      <w:rPr>
        <w:b/>
        <w:sz w:val="22"/>
        <w:szCs w:val="22"/>
      </w:rPr>
    </w:pPr>
    <w:r w:rsidRPr="000B0F34">
      <w:rPr>
        <w:b/>
        <w:sz w:val="22"/>
        <w:szCs w:val="22"/>
      </w:rPr>
      <w:t>Posl. br.6-St. 108/2014-96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7"/>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hideGrammaticalErrors/>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2662C"/>
    <w:rsid w:val="000328A8"/>
    <w:rsid w:val="000364C8"/>
    <w:rsid w:val="0004376C"/>
    <w:rsid w:val="00047152"/>
    <w:rsid w:val="000657FC"/>
    <w:rsid w:val="00066255"/>
    <w:rsid w:val="00071881"/>
    <w:rsid w:val="00075A61"/>
    <w:rsid w:val="00083AD1"/>
    <w:rsid w:val="00084903"/>
    <w:rsid w:val="00091511"/>
    <w:rsid w:val="00092B0D"/>
    <w:rsid w:val="00093ED9"/>
    <w:rsid w:val="000A0C03"/>
    <w:rsid w:val="000B0F34"/>
    <w:rsid w:val="000B115F"/>
    <w:rsid w:val="000C0DBD"/>
    <w:rsid w:val="000C25E6"/>
    <w:rsid w:val="000E7588"/>
    <w:rsid w:val="00111A9F"/>
    <w:rsid w:val="00117C04"/>
    <w:rsid w:val="00121333"/>
    <w:rsid w:val="00136BC2"/>
    <w:rsid w:val="0014527C"/>
    <w:rsid w:val="00152EDC"/>
    <w:rsid w:val="001644D1"/>
    <w:rsid w:val="00171D85"/>
    <w:rsid w:val="00180734"/>
    <w:rsid w:val="0018171F"/>
    <w:rsid w:val="001834A5"/>
    <w:rsid w:val="001928F5"/>
    <w:rsid w:val="001B3757"/>
    <w:rsid w:val="001B6302"/>
    <w:rsid w:val="001C2667"/>
    <w:rsid w:val="002065FE"/>
    <w:rsid w:val="002149DB"/>
    <w:rsid w:val="0025343D"/>
    <w:rsid w:val="00253453"/>
    <w:rsid w:val="002544A0"/>
    <w:rsid w:val="002614BF"/>
    <w:rsid w:val="00262C93"/>
    <w:rsid w:val="002711B2"/>
    <w:rsid w:val="0027797E"/>
    <w:rsid w:val="00285C6C"/>
    <w:rsid w:val="00295727"/>
    <w:rsid w:val="002B3869"/>
    <w:rsid w:val="002B4D02"/>
    <w:rsid w:val="002B534B"/>
    <w:rsid w:val="002C6C52"/>
    <w:rsid w:val="002D3812"/>
    <w:rsid w:val="002E2C75"/>
    <w:rsid w:val="002E51F9"/>
    <w:rsid w:val="002F3220"/>
    <w:rsid w:val="0030612B"/>
    <w:rsid w:val="00312AB9"/>
    <w:rsid w:val="00315970"/>
    <w:rsid w:val="00331223"/>
    <w:rsid w:val="00356AEA"/>
    <w:rsid w:val="00362193"/>
    <w:rsid w:val="0036508C"/>
    <w:rsid w:val="00373798"/>
    <w:rsid w:val="00386CC8"/>
    <w:rsid w:val="003915AB"/>
    <w:rsid w:val="0039490D"/>
    <w:rsid w:val="003A24F3"/>
    <w:rsid w:val="003A7AF7"/>
    <w:rsid w:val="003C4B78"/>
    <w:rsid w:val="003C5988"/>
    <w:rsid w:val="003E1A0E"/>
    <w:rsid w:val="003E5B7C"/>
    <w:rsid w:val="003F1AFB"/>
    <w:rsid w:val="003F1CD3"/>
    <w:rsid w:val="003F2026"/>
    <w:rsid w:val="00416176"/>
    <w:rsid w:val="00432623"/>
    <w:rsid w:val="004452CA"/>
    <w:rsid w:val="00476055"/>
    <w:rsid w:val="004A6A74"/>
    <w:rsid w:val="004B7E25"/>
    <w:rsid w:val="004C1AE8"/>
    <w:rsid w:val="004C76E2"/>
    <w:rsid w:val="005050DD"/>
    <w:rsid w:val="0051015F"/>
    <w:rsid w:val="005172AF"/>
    <w:rsid w:val="00575E91"/>
    <w:rsid w:val="005B1A47"/>
    <w:rsid w:val="005F3826"/>
    <w:rsid w:val="0062393D"/>
    <w:rsid w:val="00646F4A"/>
    <w:rsid w:val="00651430"/>
    <w:rsid w:val="00666D9F"/>
    <w:rsid w:val="006775BB"/>
    <w:rsid w:val="006B17CA"/>
    <w:rsid w:val="00701301"/>
    <w:rsid w:val="007106C3"/>
    <w:rsid w:val="00710980"/>
    <w:rsid w:val="00721E83"/>
    <w:rsid w:val="00722625"/>
    <w:rsid w:val="00743AF8"/>
    <w:rsid w:val="00745607"/>
    <w:rsid w:val="007502CE"/>
    <w:rsid w:val="0075254F"/>
    <w:rsid w:val="00764B42"/>
    <w:rsid w:val="00766B70"/>
    <w:rsid w:val="007747D9"/>
    <w:rsid w:val="00786852"/>
    <w:rsid w:val="007932F3"/>
    <w:rsid w:val="0079742A"/>
    <w:rsid w:val="007A1145"/>
    <w:rsid w:val="007B0CC7"/>
    <w:rsid w:val="007C3B49"/>
    <w:rsid w:val="007D0D5A"/>
    <w:rsid w:val="007D250C"/>
    <w:rsid w:val="007D53BD"/>
    <w:rsid w:val="007E0D07"/>
    <w:rsid w:val="007F2BC2"/>
    <w:rsid w:val="00804AA9"/>
    <w:rsid w:val="00806EB3"/>
    <w:rsid w:val="00815958"/>
    <w:rsid w:val="008170C5"/>
    <w:rsid w:val="0083117C"/>
    <w:rsid w:val="00836CEC"/>
    <w:rsid w:val="0085316B"/>
    <w:rsid w:val="00855B7A"/>
    <w:rsid w:val="0086684E"/>
    <w:rsid w:val="00876F52"/>
    <w:rsid w:val="008969A1"/>
    <w:rsid w:val="008A7FDF"/>
    <w:rsid w:val="008B40A4"/>
    <w:rsid w:val="008D180A"/>
    <w:rsid w:val="008D6923"/>
    <w:rsid w:val="008E2A91"/>
    <w:rsid w:val="008F3A9F"/>
    <w:rsid w:val="00915573"/>
    <w:rsid w:val="00937971"/>
    <w:rsid w:val="009460A6"/>
    <w:rsid w:val="009637B4"/>
    <w:rsid w:val="00964752"/>
    <w:rsid w:val="0097386D"/>
    <w:rsid w:val="009828AB"/>
    <w:rsid w:val="0099297A"/>
    <w:rsid w:val="009A0799"/>
    <w:rsid w:val="009D34AE"/>
    <w:rsid w:val="009D56D2"/>
    <w:rsid w:val="009E1B81"/>
    <w:rsid w:val="009E489D"/>
    <w:rsid w:val="009F543C"/>
    <w:rsid w:val="009F75E2"/>
    <w:rsid w:val="00A012B4"/>
    <w:rsid w:val="00A04BB6"/>
    <w:rsid w:val="00A137B8"/>
    <w:rsid w:val="00A15B7F"/>
    <w:rsid w:val="00A3499F"/>
    <w:rsid w:val="00A41D44"/>
    <w:rsid w:val="00A51999"/>
    <w:rsid w:val="00A63F66"/>
    <w:rsid w:val="00A86E43"/>
    <w:rsid w:val="00AA3496"/>
    <w:rsid w:val="00AB1013"/>
    <w:rsid w:val="00AB1C0D"/>
    <w:rsid w:val="00AC45C1"/>
    <w:rsid w:val="00B25F7A"/>
    <w:rsid w:val="00B5328B"/>
    <w:rsid w:val="00B61193"/>
    <w:rsid w:val="00B63F6F"/>
    <w:rsid w:val="00B66922"/>
    <w:rsid w:val="00B67938"/>
    <w:rsid w:val="00B74EBE"/>
    <w:rsid w:val="00B766E1"/>
    <w:rsid w:val="00BB6BF3"/>
    <w:rsid w:val="00BD618D"/>
    <w:rsid w:val="00BE0204"/>
    <w:rsid w:val="00BE4738"/>
    <w:rsid w:val="00BF44C8"/>
    <w:rsid w:val="00C024EA"/>
    <w:rsid w:val="00C02E68"/>
    <w:rsid w:val="00C10ABD"/>
    <w:rsid w:val="00C30292"/>
    <w:rsid w:val="00C373F4"/>
    <w:rsid w:val="00C37F10"/>
    <w:rsid w:val="00C43596"/>
    <w:rsid w:val="00C458DC"/>
    <w:rsid w:val="00C5122E"/>
    <w:rsid w:val="00C611D0"/>
    <w:rsid w:val="00C7022B"/>
    <w:rsid w:val="00C7143C"/>
    <w:rsid w:val="00C7469B"/>
    <w:rsid w:val="00CA445B"/>
    <w:rsid w:val="00CB3BF3"/>
    <w:rsid w:val="00CC4F66"/>
    <w:rsid w:val="00CD056A"/>
    <w:rsid w:val="00CD6573"/>
    <w:rsid w:val="00CF1FE5"/>
    <w:rsid w:val="00CF6345"/>
    <w:rsid w:val="00D21233"/>
    <w:rsid w:val="00D21EC9"/>
    <w:rsid w:val="00D22521"/>
    <w:rsid w:val="00D37DC6"/>
    <w:rsid w:val="00D52535"/>
    <w:rsid w:val="00D7261A"/>
    <w:rsid w:val="00D843C9"/>
    <w:rsid w:val="00D878FE"/>
    <w:rsid w:val="00DA1ADF"/>
    <w:rsid w:val="00DA4B78"/>
    <w:rsid w:val="00DB0B6E"/>
    <w:rsid w:val="00DD0749"/>
    <w:rsid w:val="00DE7B4A"/>
    <w:rsid w:val="00DF0D25"/>
    <w:rsid w:val="00DF13B3"/>
    <w:rsid w:val="00E208C8"/>
    <w:rsid w:val="00E42D95"/>
    <w:rsid w:val="00E477F9"/>
    <w:rsid w:val="00E53CDC"/>
    <w:rsid w:val="00E54055"/>
    <w:rsid w:val="00E60B41"/>
    <w:rsid w:val="00E614BD"/>
    <w:rsid w:val="00E66AAE"/>
    <w:rsid w:val="00E84D8D"/>
    <w:rsid w:val="00E91C7C"/>
    <w:rsid w:val="00EA1521"/>
    <w:rsid w:val="00EA7E0F"/>
    <w:rsid w:val="00EB4DF5"/>
    <w:rsid w:val="00EC4269"/>
    <w:rsid w:val="00EF31BC"/>
    <w:rsid w:val="00F246EF"/>
    <w:rsid w:val="00F3509D"/>
    <w:rsid w:val="00F62ECF"/>
    <w:rsid w:val="00F66841"/>
    <w:rsid w:val="00F76474"/>
    <w:rsid w:val="00F927A1"/>
    <w:rsid w:val="00F92F36"/>
    <w:rsid w:val="00FC3EE0"/>
    <w:rsid w:val="00FC4EE3"/>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CC4F66"/>
    <w:rPr>
      <w:color w:val="808080"/>
      <w:bdr w:space="0" w:sz="0" w:color="auto" w:val="none"/>
      <w:shd w:fill="auto" w:color="auto" w:val="clear"/>
    </w:rPr>
  </w:style>
  <w:style w:customStyle="true" w:styleId="eSPISCCParagraphDefaultFont" w:type="character">
    <w:name w:val="eSPIS_CC_Paragraph Default Font"/>
    <w:basedOn w:val="Zadanifontodlomka"/>
    <w:rsid w:val="00CC4F66"/>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C4F66"/>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CC4F66"/>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CC4F66"/>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CC4F66"/>
    <w:rPr>
      <w:color w:val="808080"/>
      <w:bdr w:color="auto" w:space="0" w:sz="0" w:val="none"/>
      <w:shd w:color="auto" w:fill="auto" w:val="clear"/>
    </w:rPr>
  </w:style>
  <w:style w:customStyle="1" w:styleId="eSPISCCParagraphDefaultFont" w:type="character">
    <w:name w:val="eSPIS_CC_Paragraph Default Font"/>
    <w:basedOn w:val="Zadanifontodlomka"/>
    <w:rsid w:val="00CC4F66"/>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CC4F66"/>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CC4F66"/>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CC4F66"/>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izvorni_sadrzaj>
    <derivirana_varijabla naziv="DomainObject.Predmet.StrankaFormated_1">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derivirana_varijabla>
  </DomainObject.Predmet.StrankaFormated>
  <DomainObject.Predmet.StrankaFormatedOIB>
    <izvorni_sadrzaj>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izvorni_sadrzaj>
    <derivirana_varijabla naziv="DomainObject.Predmet.StrankaFormatedOIB_1">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derivirana_varijabla>
  </DomainObject.Predmet.StrankaFormatedOIB>
  <DomainObject.Predmet.StrankaFormatedWithAdress>
    <izvorni_sadrzaj>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izvorni_sadrzaj>
    <derivirana_varijabla naziv="DomainObject.Predmet.StrankaFormatedWithAdress_1">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derivirana_varijabla>
  </DomainObject.Predmet.StrankaFormatedWithAdress>
  <DomainObject.Predmet.StrankaFormatedWithAdressOIB>
    <izvorni_sadrzaj>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izvorni_sadrzaj>
    <derivirana_varijabla naziv="DomainObject.Predmet.StrankaFormatedWithAdressOIB_1">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derivirana_varijabla>
  </DomainObject.Predmet.StrankaFormatedWithAdressOIB>
  <DomainObject.Predmet.StrankaWithAdress>
    <izvorni_sadrzaj>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izvorni_sadrzaj>
    <derivirana_varijabla naziv="DomainObject.Predmet.StrankaWithAdress_1">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derivirana_varijabla>
  </DomainObject.Predmet.StrankaWithAdress>
  <DomainObject.Predmet.StrankaWithAdressOIB>
    <izvorni_sadrzaj>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izvorni_sadrzaj>
    <derivirana_varijabla naziv="DomainObject.Predmet.StrankaWithAdressOIB_1">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derivirana_varijabla>
  </DomainObject.Predmet.StrankaWithAdressOIB>
  <DomainObject.Predmet.StrankaNazivFormated>
    <izvorni_sadrzaj>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izvorni_sadrzaj>
    <derivirana_varijabla naziv="DomainObject.Predmet.StrankaNazivFormated_1">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derivirana_varijabla>
  </DomainObject.Predmet.StrankaNazivFormated>
  <DomainObject.Predmet.StrankaNazivFormatedOIB>
    <izvorni_sadrzaj>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izvorni_sadrzaj>
    <derivirana_varijabla naziv="DomainObject.Predmet.StrankaNazivFormatedOIB_1">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Formated>
  <DomainObject.Predmet.StrankaList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FormatedOIB>
  <DomainObject.Predmet.StrankaListFormatedWithAdress>
    <izvorni_sadrzaj>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izvorni_sadrzaj>
    <derivirana_varijabla naziv="DomainObject.Predmet.StrankaListFormatedWithAdress_1">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derivirana_varijabla>
  </DomainObject.Predmet.StrankaListFormatedWithAdress>
  <DomainObject.Predmet.StrankaListFormatedWithAdressOIB>
    <izvorni_sadrzaj>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izvorni_sadrzaj>
    <derivirana_varijabla naziv="DomainObject.Predmet.StrankaListFormatedWithAdressOIB_1">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Naziv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NazivFormated>
  <DomainObject.Predmet.StrankaListNaziv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Naziv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 ZAGREB, Koturaška 43, 10000 Zagreb i dr.</izvorni_sadrzaj>
    <derivirana_varijabla naziv="DomainObject.Predmet.StrankaIDrugiAdressOIB_1">FINA ZAGREB, Koturaška 43,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izvorni_sadrzaj>
    <derivirana_varijabla naziv="DomainObject.Predmet.SudioniciListNazivOIB_1">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90BE58-8CF4-45FB-A9E7-613E54EE2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463</properties:Words>
  <properties:Characters>2478</properties:Characters>
  <properties:Lines>76</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2016-01-29T09:18:00Z</dcterms:created>
  <dc:creator>Srđan Gavranić</dc:creator>
  <cp:lastModifiedBy>Srđan Gavranić</cp:lastModifiedBy>
  <cp:lastPrinted>2015-12-08T10:11:00Z</cp:lastPrinted>
  <dcterms:modified xmlns:xsi="http://www.w3.org/2001/XMLSchema-instance" xsi:type="dcterms:W3CDTF">2016-01-29T09:18:00Z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