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f0aa23" w14:paraId="8f0aa23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C7233A">
        <w:rPr>
          <w:rFonts w:hAnsi="Times New Roman" w:ascii="Times New Roman"/>
          <w:sz w:val="24"/>
        </w:rPr>
        <w:t>1903/13</w:t>
      </w:r>
      <w:r w:rsidR="009C30C7">
        <w:rPr>
          <w:rFonts w:hAnsi="Times New Roman" w:ascii="Times New Roman"/>
          <w:sz w:val="24"/>
        </w:rPr>
        <w:t>-61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C7233A" w:rsidRPr="00C7233A">
        <w:rPr>
          <w:rFonts w:hAnsi="Times New Roman" w:ascii="Times New Roman"/>
          <w:sz w:val="24"/>
        </w:rPr>
        <w:t>FERA-GRAD d.o.o. u stečaju, Zagreb, Andrije Hebranga 13, OIB: 38833797019</w:t>
      </w:r>
      <w:r w:rsidR="00C7233A">
        <w:rPr>
          <w:rFonts w:hAnsi="Times New Roman" w:ascii="Times New Roman"/>
          <w:sz w:val="24"/>
        </w:rPr>
        <w:t xml:space="preserve">, 10. srpnja </w:t>
      </w:r>
      <w:r w:rsidR="00027480" w:rsidRPr="00C7233A">
        <w:rPr>
          <w:rFonts w:hAnsi="Times New Roman" w:ascii="Times New Roman"/>
          <w:sz w:val="24"/>
        </w:rPr>
        <w:t>201</w:t>
      </w:r>
      <w:r w:rsidR="00C7233A">
        <w:rPr>
          <w:rFonts w:hAnsi="Times New Roman" w:ascii="Times New Roman"/>
          <w:sz w:val="24"/>
        </w:rPr>
        <w:t>7</w:t>
      </w:r>
      <w:r w:rsidR="00027480" w:rsidRPr="00C7233A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C7233A" w:rsidRPr="00C7233A">
        <w:rPr>
          <w:rFonts w:cs="Tahoma" w:hAnsi="Times New Roman" w:ascii="Times New Roman"/>
          <w:sz w:val="24"/>
        </w:rPr>
        <w:t>CENSUS d.o.o. Zagreb, Trg Nikole Šubića Zrinskog 2, OIB: 18924910792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C7233A">
        <w:rPr>
          <w:rFonts w:cs="Tahoma" w:hAnsi="Times New Roman" w:ascii="Times New Roman"/>
          <w:sz w:val="24"/>
        </w:rPr>
        <w:t>1903/13 od 6. lipnja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8D75F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C7233A" w:rsidRPr="00C7233A">
        <w:rPr>
          <w:rFonts w:cs="Tahoma" w:hAnsi="Times New Roman" w:ascii="Times New Roman"/>
          <w:sz w:val="24"/>
        </w:rPr>
        <w:t>CENSUS d.o.o. Zagreb, Trg Nikole Šubića Zrinskog 2, OIB: 18924910792</w:t>
      </w:r>
      <w:r w:rsidR="00C7233A">
        <w:rPr>
          <w:rFonts w:cs="Tahoma" w:hAnsi="Times New Roman" w:ascii="Times New Roman"/>
          <w:sz w:val="24"/>
        </w:rPr>
        <w:t xml:space="preserve"> (zemljišnim knjigama upisanim s poslovnom adresom u Andrije Hebranga br. 13), </w:t>
      </w:r>
      <w:r w:rsidRPr="00027480">
        <w:rPr>
          <w:rFonts w:hAnsi="Times New Roman" w:ascii="Times New Roman"/>
          <w:sz w:val="24"/>
        </w:rPr>
        <w:t xml:space="preserve">upisanoj u </w:t>
      </w:r>
      <w:r w:rsidR="00C7233A" w:rsidRPr="00C7233A">
        <w:rPr>
          <w:rFonts w:hAnsi="Times New Roman" w:ascii="Times New Roman"/>
          <w:sz w:val="24"/>
        </w:rPr>
        <w:t>zk. ul. 6710 k.o. Remete, čkbr. 3508/25 – KUĆA BR. 57, ZGRADA I DVORIŠTE U KVINTIČKOJ ULICI od 554 m2 – 3. Suvlasnički dio: 3,04/100  ETAŽNO VLASNIŠTVO (E-3) – Garaža oznake C u suterenu NKP 19,55 m2, u etažnom elaboratu označeno svijetlo-smeđom bojom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C7233A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 kupca</w:t>
      </w:r>
      <w:r w:rsidR="00C7233A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C7233A" w:rsidRPr="00C7233A">
        <w:rPr>
          <w:rFonts w:cs="Tahoma" w:hAnsi="Times New Roman" w:ascii="Times New Roman"/>
          <w:sz w:val="24"/>
        </w:rPr>
        <w:t>CENSUS d.o.o. Zagreb, Trg Nikole Šubića Zrinskog 2, OIB: 18924910792</w:t>
      </w:r>
      <w:r w:rsidR="00C7233A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</w:t>
      </w:r>
      <w:r w:rsidR="00B81B64">
        <w:rPr>
          <w:rFonts w:cs="Tahoma" w:hAnsi="Times New Roman" w:ascii="Times New Roman"/>
          <w:sz w:val="24"/>
        </w:rPr>
        <w:t xml:space="preserve">posl. broj St-1903/13-11 od 23. listopada 2014. </w:t>
      </w:r>
      <w:r w:rsidR="001D3FBC" w:rsidRPr="00514E94">
        <w:rPr>
          <w:rFonts w:cs="Tahoma" w:hAnsi="Times New Roman" w:ascii="Times New Roman"/>
          <w:sz w:val="24"/>
        </w:rPr>
        <w:t xml:space="preserve">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</w:t>
      </w:r>
      <w:r w:rsidR="00B81B64">
        <w:rPr>
          <w:rFonts w:cs="Tahoma" w:hAnsi="Times New Roman" w:ascii="Times New Roman"/>
          <w:sz w:val="24"/>
        </w:rPr>
        <w:t xml:space="preserve">stečajnim </w:t>
      </w:r>
      <w:r>
        <w:rPr>
          <w:rFonts w:cs="Tahoma" w:hAnsi="Times New Roman" w:ascii="Times New Roman"/>
          <w:sz w:val="24"/>
        </w:rPr>
        <w:t>dužnikom, provedeno pod Z-</w:t>
      </w:r>
      <w:r w:rsidR="00B81B64">
        <w:rPr>
          <w:rFonts w:cs="Tahoma" w:hAnsi="Times New Roman" w:ascii="Times New Roman"/>
          <w:sz w:val="24"/>
        </w:rPr>
        <w:t>45786/14,</w:t>
      </w: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</w:p>
    <w:p w:rsidRDefault="008D75FB" w:rsidP="008D75FB" w:rsidR="00B81B6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zabilježbe </w:t>
      </w:r>
      <w:r w:rsidR="00B81B64">
        <w:rPr>
          <w:rFonts w:cs="Tahoma" w:hAnsi="Times New Roman" w:ascii="Times New Roman"/>
          <w:sz w:val="24"/>
        </w:rPr>
        <w:t>odbijenog brisanja zabilježbe ovrhe temeljem rješenja ovoga suda posl. br. Ovr-499/15-20 od 16.01.2017., provedeno pod Z-2804/2017</w:t>
      </w: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 za iznos od 410.000,00 EUR, upisanog za korist HYPO ALPE-ADRIA BANK d.d. Zagreb, Koturaška 47, uz zabilježbe ovršivosti tražbine i zabilježbe da su sporedni ulošci zk. ul. br. 6673 i 6058 k.o. Remete, sve provedeno pod Z-16028/06,</w:t>
      </w: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založnog prava za iznos od 232.045,30 kn, upisanog za korist Republike Hrvatske, uz zabilježbu ovršivosti tražbine, sve provedeno pod Z-50166/10,</w:t>
      </w: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</w:p>
    <w:p w:rsidRDefault="00B81B64" w:rsidP="008D75FB" w:rsidR="00B81B6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- založnog prava za iznos od 437.000,00 EUR, upisanog za korist H-ABDUCO d.o.o. Zagreb, Slavonska avenija br. 6A, </w:t>
      </w:r>
      <w:r w:rsidR="0065667A">
        <w:rPr>
          <w:rFonts w:cs="Tahoma" w:hAnsi="Times New Roman" w:ascii="Times New Roman"/>
          <w:sz w:val="24"/>
        </w:rPr>
        <w:t>uz zabilježbu zajedničke hipoteke upisane u zk. ul. br. 6058 k.o. Remete, kao sporednom ulošku, sve provedeno pod Z-36495/14, Z-34554/04 i Z-74508/07.</w:t>
      </w: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predaju se u posjed kupcu</w:t>
      </w:r>
      <w:r w:rsidR="0065667A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65667A" w:rsidRPr="0065667A">
        <w:rPr>
          <w:rFonts w:cs="Tahoma" w:hAnsi="Times New Roman" w:ascii="Times New Roman"/>
          <w:sz w:val="24"/>
        </w:rPr>
        <w:t>CENSUS d.o.o. Zagreb, Trg Nikole Šubića Zrinskog 2, OIB: 18924910792.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65667A">
        <w:rPr>
          <w:rFonts w:cs="Tahoma" w:hAnsi="Times New Roman" w:ascii="Times New Roman"/>
          <w:sz w:val="24"/>
        </w:rPr>
        <w:t>građanskog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65667A">
        <w:rPr>
          <w:rFonts w:cs="Tahoma" w:hAnsi="Times New Roman" w:ascii="Times New Roman"/>
          <w:sz w:val="24"/>
        </w:rPr>
        <w:t xml:space="preserve"> Zagrebu.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</w:t>
      </w:r>
      <w:r w:rsidR="0065667A">
        <w:rPr>
          <w:rFonts w:cs="Tahoma" w:hAnsi="Times New Roman" w:ascii="Times New Roman"/>
          <w:sz w:val="24"/>
        </w:rPr>
        <w:t xml:space="preserve"> 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65667A">
        <w:rPr>
          <w:rFonts w:cs="Tahoma" w:hAnsi="Times New Roman" w:ascii="Times New Roman"/>
          <w:sz w:val="24"/>
        </w:rPr>
        <w:t>10. srpnja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65667A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65667A">
        <w:rPr>
          <w:rFonts w:cs="Tahoma" w:hAnsi="Times New Roman" w:ascii="Times New Roman"/>
          <w:sz w:val="24"/>
        </w:rPr>
        <w:t xml:space="preserve">   </w:t>
      </w:r>
      <w:r w:rsidR="00282527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="009C30C7">
        <w:rPr>
          <w:rFonts w:cs="Tahoma" w:hAnsi="Times New Roman" w:ascii="Times New Roman"/>
          <w:sz w:val="24"/>
        </w:rPr>
        <w:t>AEL KOVAČIĆ, v.r.</w:t>
      </w:r>
    </w:p>
    <w:p w:rsidRDefault="0065667A" w:rsidP="00482439" w:rsidR="0065667A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9C30C7" w:rsidP="00970A43" w:rsidR="0017159D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9C30C7" w:rsidP="00970A43" w:rsidR="009C30C7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C30C7" w:rsidP="00970A43" w:rsidR="009C30C7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5667A" w:rsidP="00310AAD" w:rsidR="0065667A" w:rsidRPr="009C30C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10AAD" w:rsidP="00310AAD" w:rsidR="00310AAD" w:rsidRPr="009C30C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65667A" w:rsidRPr="009C30C7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9C30C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9C30C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Kupcu</w:t>
      </w:r>
      <w:r w:rsidR="00D2504B" w:rsidRPr="009C30C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65667A" w:rsidRPr="009C30C7">
        <w:rPr>
          <w:rFonts w:cs="Tahoma" w:hAnsi="Times New Roman" w:ascii="Times New Roman"/>
          <w:color w:themeColor="background1" w:val="FFFFFF"/>
          <w:sz w:val="24"/>
        </w:rPr>
        <w:t>Census d.o.o. Zagreb</w:t>
      </w:r>
      <w:r w:rsidR="00AA04CA" w:rsidRPr="009C30C7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D2504B" w:rsidR="00D2504B" w:rsidRPr="009C30C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9C30C7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9C30C7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9C30C7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9C30C7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9C30C7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65667A" w:rsidP="0065667A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4.  RH MF Porezna uprava u Zagrebu</w:t>
      </w:r>
    </w:p>
    <w:p w:rsidRDefault="0065667A" w:rsidP="0065667A" w:rsidR="0065667A" w:rsidRPr="009C30C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C30C7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65667A" w:rsidP="0065667A" w:rsidR="0065667A" w:rsidRPr="009C30C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5.</w:t>
      </w:r>
      <w:r w:rsidRPr="009C30C7">
        <w:rPr>
          <w:rFonts w:cs="Tahoma" w:hAnsi="Times New Roman" w:ascii="Times New Roman"/>
          <w:i/>
          <w:color w:themeColor="background1" w:val="FFFFFF"/>
          <w:sz w:val="24"/>
        </w:rPr>
        <w:t xml:space="preserve"> </w:t>
      </w:r>
      <w:r w:rsidRPr="009C30C7">
        <w:rPr>
          <w:rFonts w:cs="Tahoma"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65667A" w:rsidP="0065667A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6. Addiko Bank d.d. Zagreb, Slavonska avenija 6 (prije: Hypo Alpe-Adria-bank d.d. Zagreb, </w:t>
      </w:r>
    </w:p>
    <w:p w:rsidRDefault="0065667A" w:rsidP="0065667A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    Koturaška 6)</w:t>
      </w:r>
    </w:p>
    <w:p w:rsidRDefault="0065667A" w:rsidP="0065667A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7. </w:t>
      </w:r>
      <w:r w:rsidRPr="009C30C7">
        <w:rPr>
          <w:rFonts w:cs="Tahoma" w:hAnsi="Times New Roman" w:ascii="Times New Roman"/>
          <w:bCs/>
          <w:color w:themeColor="background1" w:val="FFFFFF"/>
          <w:sz w:val="24"/>
        </w:rPr>
        <w:t xml:space="preserve">H-ABDUCO d.o.o. Zagreb, Slavonska avenija 6A </w:t>
      </w:r>
    </w:p>
    <w:p w:rsidRDefault="0065667A" w:rsidP="008C1DF4" w:rsidR="00235EB3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8</w:t>
      </w:r>
      <w:r w:rsidR="008C1DF4" w:rsidRPr="009C30C7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9C30C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9C30C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9C30C7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9C30C7">
        <w:rPr>
          <w:rFonts w:cs="Tahoma" w:hAnsi="Times New Roman" w:ascii="Times New Roman"/>
          <w:color w:themeColor="background1" w:val="FFFFFF"/>
          <w:sz w:val="24"/>
        </w:rPr>
        <w:t xml:space="preserve">sudu u </w:t>
      </w: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Zagrebu </w:t>
      </w:r>
      <w:r w:rsidR="00970A43" w:rsidRPr="009C30C7">
        <w:rPr>
          <w:rFonts w:cs="Tahoma" w:hAnsi="Times New Roman" w:ascii="Times New Roman"/>
          <w:color w:themeColor="background1" w:val="FFFFFF"/>
          <w:sz w:val="24"/>
        </w:rPr>
        <w:t>– Zemljišnoknjižni odjel, uz rj</w:t>
      </w:r>
      <w:r w:rsidR="00235EB3" w:rsidRPr="009C30C7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9C30C7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9C30C7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65667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65667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65667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65667A" w:rsidP="008C1DF4" w:rsidR="007148E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>1.</w:t>
      </w:r>
      <w:r w:rsidR="007148EA" w:rsidRPr="009C30C7">
        <w:rPr>
          <w:rFonts w:cs="Tahoma" w:hAnsi="Times New Roman" w:ascii="Times New Roman"/>
          <w:color w:themeColor="background1" w:val="FFFFFF"/>
          <w:sz w:val="24"/>
        </w:rPr>
        <w:t xml:space="preserve"> Rj. o dosudi pravomoćno 23. lipnja 2017.</w:t>
      </w: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7148E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5667A" w:rsidRPr="009C30C7">
        <w:rPr>
          <w:rFonts w:cs="Tahoma" w:hAnsi="Times New Roman" w:ascii="Times New Roman"/>
          <w:color w:themeColor="background1" w:val="FFFFFF"/>
          <w:sz w:val="24"/>
        </w:rPr>
        <w:t>Nalog računovodstvu za povrat jamčevine sudioniku u dražbi Mili Jelavić</w:t>
      </w:r>
    </w:p>
    <w:p w:rsidRDefault="0065667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65667A" w:rsidP="008C1DF4" w:rsidR="0065667A" w:rsidRPr="009C30C7">
      <w:pPr>
        <w:rPr>
          <w:rFonts w:cs="Tahoma" w:hAnsi="Times New Roman" w:ascii="Times New Roman"/>
          <w:color w:themeColor="background1" w:val="FFFFFF"/>
          <w:sz w:val="24"/>
        </w:rPr>
      </w:pPr>
      <w:r w:rsidRPr="009C30C7">
        <w:rPr>
          <w:rFonts w:cs="Tahoma" w:hAnsi="Times New Roman" w:ascii="Times New Roman"/>
          <w:color w:themeColor="background1" w:val="FFFFFF"/>
          <w:sz w:val="24"/>
        </w:rPr>
        <w:t xml:space="preserve">                   Z, 10.7.17.   Sudac:</w:t>
      </w:r>
    </w:p>
    <w:sectPr w:rsidSect="00EA52A1" w:rsidR="0065667A" w:rsidRPr="009C30C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044" w:rsidR="00D17044">
      <w:r>
        <w:separator/>
      </w:r>
    </w:p>
  </w:endnote>
  <w:endnote w:id="0" w:type="continuationSeparator">
    <w:p w:rsidRDefault="00D17044" w:rsidR="00D17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044" w:rsidR="00D17044">
      <w:r>
        <w:separator/>
      </w:r>
    </w:p>
  </w:footnote>
  <w:footnote w:id="0" w:type="continuationSeparator">
    <w:p w:rsidRDefault="00D17044" w:rsidR="00D17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2B1DD7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65667A">
      <w:rPr>
        <w:rFonts w:hAnsi="Times New Roman" w:ascii="Times New Roman"/>
        <w:szCs w:val="22"/>
      </w:rPr>
      <w:t>1903/13</w:t>
    </w:r>
    <w:r w:rsidR="009C30C7">
      <w:rPr>
        <w:rFonts w:hAnsi="Times New Roman" w:ascii="Times New Roman"/>
        <w:szCs w:val="22"/>
      </w:rPr>
      <w:t>-61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51E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9351E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82527"/>
    <w:rsid w:val="00296403"/>
    <w:rsid w:val="002A3948"/>
    <w:rsid w:val="002A7325"/>
    <w:rsid w:val="002B1DD7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02A7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5667A"/>
    <w:rsid w:val="00667F76"/>
    <w:rsid w:val="006B72D9"/>
    <w:rsid w:val="006C0F1C"/>
    <w:rsid w:val="006C569D"/>
    <w:rsid w:val="006E1347"/>
    <w:rsid w:val="006E52BB"/>
    <w:rsid w:val="0070227B"/>
    <w:rsid w:val="007148EA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C30C7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81B6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233A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17044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DD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DD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3114</properties:Characters>
  <properties:Lines>90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2017-07-10T08:58:00Z</dcterms:created>
  <dc:creator>MK</dc:creator>
  <cp:lastModifiedBy>Sonja Pilić</cp:lastModifiedBy>
  <cp:lastPrinted>2017-07-11T12:33:00Z</cp:lastPrinted>
  <dcterms:modified xmlns:xsi="http://www.w3.org/2001/XMLSchema-instance" xsi:type="dcterms:W3CDTF">2017-07-11T12:34:00Z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