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4365" w14:paraId="fb94365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020155">
        <w:rPr>
          <w:sz w:val="24"/>
          <w:szCs w:val="24"/>
        </w:rPr>
        <w:t xml:space="preserve"> 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E973E9">
        <w:rPr>
          <w:sz w:val="24"/>
          <w:szCs w:val="24"/>
        </w:rPr>
        <w:t>1288</w:t>
      </w:r>
      <w:r w:rsidR="00CA07F4">
        <w:rPr>
          <w:sz w:val="24"/>
          <w:szCs w:val="24"/>
        </w:rPr>
        <w:t>/1</w:t>
      </w:r>
      <w:r w:rsidR="00E973E9">
        <w:rPr>
          <w:sz w:val="24"/>
          <w:szCs w:val="24"/>
        </w:rPr>
        <w:t>7</w:t>
      </w:r>
      <w:r w:rsidR="008C2BBD" w:rsidRPr="00F354C1">
        <w:rPr>
          <w:sz w:val="24"/>
          <w:szCs w:val="24"/>
        </w:rPr>
        <w:t>-</w:t>
      </w:r>
      <w:r w:rsidR="00E973E9">
        <w:rPr>
          <w:sz w:val="24"/>
          <w:szCs w:val="24"/>
        </w:rPr>
        <w:t>33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E973E9">
      <w:pPr>
        <w:pStyle w:val="Tijeloteksta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E973E9">
        <w:rPr>
          <w:rFonts w:hAnsi="Times New Roman" w:ascii="Times New Roman"/>
          <w:szCs w:val="24"/>
        </w:rPr>
        <w:t>Trgovački sud u Zagrebu</w:t>
      </w:r>
      <w:r w:rsidR="00950152" w:rsidRPr="00E973E9">
        <w:rPr>
          <w:rFonts w:hAnsi="Times New Roman" w:ascii="Times New Roman"/>
          <w:szCs w:val="24"/>
        </w:rPr>
        <w:t>,</w:t>
      </w:r>
      <w:r w:rsidR="008A7C5A" w:rsidRPr="00E973E9">
        <w:rPr>
          <w:rFonts w:hAnsi="Times New Roman" w:ascii="Times New Roman"/>
          <w:szCs w:val="24"/>
        </w:rPr>
        <w:t xml:space="preserve"> po</w:t>
      </w:r>
      <w:r w:rsidR="00010A00" w:rsidRPr="00E973E9">
        <w:rPr>
          <w:rFonts w:hAnsi="Times New Roman" w:ascii="Times New Roman"/>
          <w:szCs w:val="24"/>
        </w:rPr>
        <w:t xml:space="preserve"> sucu </w:t>
      </w:r>
      <w:r w:rsidR="00EC5789" w:rsidRPr="00E973E9">
        <w:rPr>
          <w:rFonts w:hAnsi="Times New Roman" w:ascii="Times New Roman"/>
          <w:szCs w:val="24"/>
        </w:rPr>
        <w:t>Nikolini Dorić Hadžisejdić</w:t>
      </w:r>
      <w:r w:rsidR="00010A00" w:rsidRPr="00E973E9">
        <w:rPr>
          <w:rFonts w:hAnsi="Times New Roman" w:ascii="Times New Roman"/>
          <w:szCs w:val="24"/>
        </w:rPr>
        <w:t>,</w:t>
      </w:r>
      <w:r w:rsidR="001A4FAE" w:rsidRPr="00E973E9">
        <w:rPr>
          <w:rFonts w:hAnsi="Times New Roman" w:ascii="Times New Roman"/>
          <w:szCs w:val="24"/>
        </w:rPr>
        <w:t xml:space="preserve"> u stečajnom</w:t>
      </w:r>
      <w:r w:rsidR="00DA622A" w:rsidRPr="00E973E9">
        <w:rPr>
          <w:rFonts w:hAnsi="Times New Roman" w:ascii="Times New Roman"/>
          <w:szCs w:val="24"/>
        </w:rPr>
        <w:t xml:space="preserve"> postupku </w:t>
      </w:r>
      <w:r w:rsidR="008A7C5A" w:rsidRPr="00E973E9">
        <w:rPr>
          <w:rFonts w:hAnsi="Times New Roman" w:ascii="Times New Roman"/>
          <w:szCs w:val="24"/>
        </w:rPr>
        <w:t>nad dužnikom</w:t>
      </w:r>
      <w:r w:rsidR="00517F61" w:rsidRPr="00E973E9">
        <w:rPr>
          <w:rFonts w:hAnsi="Times New Roman" w:ascii="Times New Roman"/>
          <w:szCs w:val="24"/>
        </w:rPr>
        <w:t xml:space="preserve"> </w:t>
      </w:r>
      <w:r w:rsidR="00E973E9" w:rsidRPr="00E973E9">
        <w:rPr>
          <w:rFonts w:hAnsi="Times New Roman" w:ascii="Times New Roman"/>
          <w:szCs w:val="24"/>
        </w:rPr>
        <w:t>ISSA-FILM I VIDEO d.o.o.</w:t>
      </w:r>
      <w:r w:rsidR="004D7507" w:rsidRPr="00E973E9">
        <w:rPr>
          <w:rFonts w:hAnsi="Times New Roman" w:ascii="Times New Roman"/>
          <w:szCs w:val="24"/>
        </w:rPr>
        <w:t xml:space="preserve"> u stečaju, </w:t>
      </w:r>
      <w:r w:rsidR="00E973E9" w:rsidRPr="00E973E9">
        <w:rPr>
          <w:rFonts w:hAnsi="Times New Roman" w:ascii="Times New Roman"/>
          <w:szCs w:val="24"/>
        </w:rPr>
        <w:t>OIB:07611359899, Zagreb, Ivekovićeva 19</w:t>
      </w:r>
      <w:r w:rsidR="00DA622A" w:rsidRPr="00E973E9">
        <w:rPr>
          <w:rFonts w:hAnsi="Times New Roman" w:ascii="Times New Roman"/>
          <w:szCs w:val="24"/>
        </w:rPr>
        <w:t xml:space="preserve">, nakon </w:t>
      </w:r>
      <w:r w:rsidR="009A0D04" w:rsidRPr="00E973E9">
        <w:rPr>
          <w:rFonts w:hAnsi="Times New Roman" w:ascii="Times New Roman"/>
          <w:szCs w:val="24"/>
        </w:rPr>
        <w:t xml:space="preserve">održanog </w:t>
      </w:r>
      <w:r w:rsidR="00DA622A" w:rsidRPr="00E973E9">
        <w:rPr>
          <w:rFonts w:hAnsi="Times New Roman" w:ascii="Times New Roman"/>
          <w:szCs w:val="24"/>
        </w:rPr>
        <w:t>općeg</w:t>
      </w:r>
      <w:r w:rsidR="009A0D04" w:rsidRPr="00E973E9">
        <w:rPr>
          <w:rFonts w:hAnsi="Times New Roman" w:ascii="Times New Roman"/>
          <w:szCs w:val="24"/>
        </w:rPr>
        <w:t xml:space="preserve"> ispitnog ročišta</w:t>
      </w:r>
      <w:r w:rsidR="00B635E7" w:rsidRPr="00E973E9">
        <w:rPr>
          <w:rFonts w:hAnsi="Times New Roman" w:ascii="Times New Roman"/>
          <w:szCs w:val="24"/>
        </w:rPr>
        <w:t xml:space="preserve">, </w:t>
      </w:r>
      <w:r w:rsidR="00E973E9">
        <w:rPr>
          <w:rFonts w:hAnsi="Times New Roman" w:ascii="Times New Roman"/>
          <w:szCs w:val="24"/>
        </w:rPr>
        <w:t>2</w:t>
      </w:r>
      <w:r w:rsidR="00EC5789" w:rsidRPr="00E973E9">
        <w:rPr>
          <w:rFonts w:hAnsi="Times New Roman" w:ascii="Times New Roman"/>
          <w:szCs w:val="24"/>
        </w:rPr>
        <w:t xml:space="preserve">. </w:t>
      </w:r>
      <w:r w:rsidR="004D7507" w:rsidRPr="00E973E9">
        <w:rPr>
          <w:rFonts w:hAnsi="Times New Roman" w:ascii="Times New Roman"/>
          <w:szCs w:val="24"/>
        </w:rPr>
        <w:t>ožujka</w:t>
      </w:r>
      <w:r w:rsidR="000D5C36" w:rsidRPr="00E973E9">
        <w:rPr>
          <w:rFonts w:hAnsi="Times New Roman" w:ascii="Times New Roman"/>
          <w:szCs w:val="24"/>
        </w:rPr>
        <w:t xml:space="preserve"> 201</w:t>
      </w:r>
      <w:r w:rsidR="00CA07F4" w:rsidRPr="00E973E9">
        <w:rPr>
          <w:rFonts w:hAnsi="Times New Roman" w:ascii="Times New Roman"/>
          <w:szCs w:val="24"/>
        </w:rPr>
        <w:t>8</w:t>
      </w:r>
      <w:r w:rsidR="009A0D04" w:rsidRPr="00E973E9">
        <w:rPr>
          <w:rFonts w:hAnsi="Times New Roman" w:ascii="Times New Roman"/>
          <w:szCs w:val="24"/>
        </w:rPr>
        <w:t>.,</w:t>
      </w:r>
    </w:p>
    <w:p w:rsidRDefault="008A7C5A" w:rsidP="008A7C5A" w:rsidR="008A7C5A" w:rsidRPr="00E973E9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6D51BD" w:rsidP="00E973E9" w:rsidR="006D51BD" w:rsidRPr="00E973E9">
      <w:pPr>
        <w:jc w:val="both"/>
        <w:rPr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E973E9" w:rsidP="00E973E9" w:rsidR="00E973E9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6C136F">
        <w:rPr>
          <w:rFonts w:hAnsi="Times New Roman" w:ascii="Times New Roman"/>
          <w:sz w:val="24"/>
          <w:szCs w:val="24"/>
        </w:rPr>
        <w:t>REPUBLIKA HRVATSKA, Ministarstvo financija, Porezna uprava, Područni ured   Karlovac, OIB 186831</w:t>
      </w:r>
      <w:r>
        <w:rPr>
          <w:rFonts w:hAnsi="Times New Roman" w:ascii="Times New Roman"/>
          <w:sz w:val="24"/>
          <w:szCs w:val="24"/>
        </w:rPr>
        <w:t>36487, u iznosu od 15.575,63 kn.</w:t>
      </w:r>
    </w:p>
    <w:p w:rsidRDefault="00E973E9" w:rsidP="00E973E9" w:rsidR="00E973E9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ALLIANZ ZAGREB d.d., Heinzelova 70, Zagreb, OIB 23759810849, u iznosu od 12.664,77 kn.</w:t>
      </w:r>
    </w:p>
    <w:p w:rsidRDefault="00E973E9" w:rsidP="00E973E9" w:rsidR="00E973E9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VODE, Ul. grada Vukovara 220, Zagreb, OIB 28921383001, u iznosu od 1.019,90 kn.</w:t>
      </w:r>
    </w:p>
    <w:p w:rsidRDefault="00E973E9" w:rsidP="00E973E9" w:rsidR="00E973E9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INTERCOM ZRT. Fenyes Adolf utc. 23.1. em, Budimpešta, Mađarska, OIB 80807053383, u iznosu od 4.384.174,78 kn.</w:t>
      </w:r>
    </w:p>
    <w:p w:rsidRDefault="00E973E9" w:rsidP="00E973E9" w:rsidR="00E973E9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ZAGREBAČKI HOLDING d.o.o., Ul. grada Vukovara 41, Zagreb, OIB 85584865987, u iznosu od 55.223,80 kn.</w:t>
      </w:r>
    </w:p>
    <w:p w:rsidRDefault="00E973E9" w:rsidP="00E973E9" w:rsidR="00E973E9" w:rsidRPr="00762B38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SUVLASNICI SZ IVEKOVIĆEVA 19, zastupani po upravitelju BMD d.o.o., Dobrodolska 13 a, Sesvete, OIB 79273112873, u iznosu od 64.185,49 kn.</w:t>
      </w:r>
      <w:r w:rsidRPr="00762B38">
        <w:rPr>
          <w:bCs/>
          <w:i/>
          <w:color w:val="FF0000"/>
          <w:sz w:val="24"/>
          <w:szCs w:val="24"/>
        </w:rPr>
        <w:tab/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E973E9">
        <w:rPr>
          <w:sz w:val="24"/>
          <w:szCs w:val="24"/>
        </w:rPr>
        <w:t>2</w:t>
      </w:r>
      <w:r w:rsidR="00EC5789" w:rsidRPr="00F354C1">
        <w:rPr>
          <w:sz w:val="24"/>
          <w:szCs w:val="24"/>
        </w:rPr>
        <w:t xml:space="preserve">. </w:t>
      </w:r>
      <w:r w:rsidR="004D7507">
        <w:rPr>
          <w:sz w:val="24"/>
          <w:szCs w:val="24"/>
        </w:rPr>
        <w:t>ožujka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</w:t>
      </w:r>
      <w:r w:rsidRPr="00F354C1">
        <w:rPr>
          <w:sz w:val="24"/>
          <w:szCs w:val="24"/>
        </w:rPr>
        <w:lastRenderedPageBreak/>
        <w:t>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E973E9">
        <w:rPr>
          <w:sz w:val="24"/>
          <w:szCs w:val="24"/>
        </w:rPr>
        <w:t>2</w:t>
      </w:r>
      <w:r w:rsidR="00EC5789" w:rsidRPr="00F354C1">
        <w:rPr>
          <w:sz w:val="24"/>
          <w:szCs w:val="24"/>
        </w:rPr>
        <w:t xml:space="preserve">. </w:t>
      </w:r>
      <w:r w:rsidR="004D7507">
        <w:rPr>
          <w:sz w:val="24"/>
          <w:szCs w:val="24"/>
        </w:rPr>
        <w:t>ožujka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7948D2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7948D2" w:rsidP="007B64C7" w:rsidR="007948D2" w:rsidRPr="007948D2">
      <w:pPr>
        <w:ind w:firstLine="708" w:left="3540"/>
        <w:jc w:val="right"/>
        <w:rPr>
          <w:sz w:val="24"/>
          <w:szCs w:val="24"/>
        </w:rPr>
      </w:pPr>
      <w:r w:rsidRPr="007948D2">
        <w:rPr>
          <w:sz w:val="24"/>
          <w:szCs w:val="24"/>
        </w:rPr>
        <w:t>Za točnost otpravka-ovlašteni službenik:</w:t>
      </w:r>
    </w:p>
    <w:p w:rsidRDefault="007948D2" w:rsidP="007B64C7" w:rsidR="007948D2" w:rsidRPr="007948D2">
      <w:pPr>
        <w:ind w:firstLine="708" w:left="3540"/>
        <w:jc w:val="right"/>
        <w:rPr>
          <w:sz w:val="24"/>
          <w:szCs w:val="24"/>
        </w:rPr>
      </w:pPr>
      <w:r w:rsidRPr="007948D2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48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E973E9">
      <w:rPr>
        <w:sz w:val="24"/>
      </w:rPr>
      <w:t>1288</w:t>
    </w:r>
    <w:r w:rsidR="00BA212E" w:rsidRPr="00B635E7">
      <w:rPr>
        <w:sz w:val="24"/>
      </w:rPr>
      <w:t>/1</w:t>
    </w:r>
    <w:r w:rsidR="00E973E9">
      <w:rPr>
        <w:sz w:val="24"/>
      </w:rPr>
      <w:t>7</w:t>
    </w:r>
    <w:r w:rsidR="006D51BD">
      <w:rPr>
        <w:sz w:val="24"/>
      </w:rPr>
      <w:t>-</w:t>
    </w:r>
    <w:r w:rsidR="00E973E9">
      <w:rPr>
        <w:sz w:val="24"/>
        <w:szCs w:val="24"/>
      </w:rPr>
      <w:t>33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4052DC"/>
    <w:multiLevelType w:val="hybridMultilevel"/>
    <w:tmpl w:val="3014CD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0DF5D8E"/>
    <w:multiLevelType w:val="hybridMultilevel"/>
    <w:tmpl w:val="7EB0BA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14"/>
  </w:num>
  <w:num w:numId="4">
    <w:abstractNumId w:val="25"/>
  </w:num>
  <w:num w:numId="5">
    <w:abstractNumId w:val="23"/>
  </w:num>
  <w:num w:numId="6">
    <w:abstractNumId w:val="5"/>
  </w:num>
  <w:num w:numId="7">
    <w:abstractNumId w:val="10"/>
  </w:num>
  <w:num w:numId="8">
    <w:abstractNumId w:val="16"/>
  </w:num>
  <w:num w:numId="9">
    <w:abstractNumId w:val="35"/>
  </w:num>
  <w:num w:numId="10">
    <w:abstractNumId w:val="36"/>
  </w:num>
  <w:num w:numId="11">
    <w:abstractNumId w:val="26"/>
  </w:num>
  <w:num w:numId="12">
    <w:abstractNumId w:val="1"/>
  </w:num>
  <w:num w:numId="13">
    <w:abstractNumId w:val="27"/>
  </w:num>
  <w:num w:numId="14">
    <w:abstractNumId w:val="39"/>
  </w:num>
  <w:num w:numId="15">
    <w:abstractNumId w:val="21"/>
  </w:num>
  <w:num w:numId="16">
    <w:abstractNumId w:val="0"/>
  </w:num>
  <w:num w:numId="17">
    <w:abstractNumId w:val="42"/>
  </w:num>
  <w:num w:numId="18">
    <w:abstractNumId w:val="29"/>
  </w:num>
  <w:num w:numId="19">
    <w:abstractNumId w:val="12"/>
  </w:num>
  <w:num w:numId="20">
    <w:abstractNumId w:val="22"/>
  </w:num>
  <w:num w:numId="21">
    <w:abstractNumId w:val="34"/>
  </w:num>
  <w:num w:numId="22">
    <w:abstractNumId w:val="19"/>
  </w:num>
  <w:num w:numId="23">
    <w:abstractNumId w:val="6"/>
  </w:num>
  <w:num w:numId="24">
    <w:abstractNumId w:val="37"/>
  </w:num>
  <w:num w:numId="25">
    <w:abstractNumId w:val="24"/>
  </w:num>
  <w:num w:numId="26">
    <w:abstractNumId w:val="13"/>
  </w:num>
  <w:num w:numId="27">
    <w:abstractNumId w:val="38"/>
  </w:num>
  <w:num w:numId="28">
    <w:abstractNumId w:val="41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1"/>
  </w:num>
  <w:num w:numId="34">
    <w:abstractNumId w:val="11"/>
  </w:num>
  <w:num w:numId="35">
    <w:abstractNumId w:val="7"/>
  </w:num>
  <w:num w:numId="36">
    <w:abstractNumId w:val="40"/>
  </w:num>
  <w:num w:numId="37">
    <w:abstractNumId w:val="4"/>
  </w:num>
  <w:num w:numId="38">
    <w:abstractNumId w:val="20"/>
  </w:num>
  <w:num w:numId="39">
    <w:abstractNumId w:val="17"/>
  </w:num>
  <w:num w:numId="40">
    <w:abstractNumId w:val="2"/>
  </w:num>
  <w:num w:numId="41">
    <w:abstractNumId w:val="30"/>
  </w:num>
  <w:num w:numId="42">
    <w:abstractNumId w:val="33"/>
  </w:num>
  <w:num w:numId="4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04A2E"/>
    <w:rsid w:val="00010A00"/>
    <w:rsid w:val="00016CC8"/>
    <w:rsid w:val="00020155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4D7507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948D2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973E9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94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8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8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8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8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ISSA-FILM I VIDEO d.o.o. zastupanog po punomoćniku Đurđica Kapraljević</izvorni_sadrzaj>
    <derivirana_varijabla naziv="DomainObject.Predmet.ProtustrankaFormated_1">  ISSA-FILM I VIDEO d.o.o. zastupanog po punomoćniku Đurđica Kapraljević</derivirana_varijabla>
  </DomainObject.Predmet.ProtustrankaFormated>
  <DomainObject.Predmet.ProtustrankaFormatedOIB>
    <izvorni_sadrzaj>  ISSA-FILM I VIDEO d.o.o., OIB 07611359899 zastupanog po punomoćniku Đurđica Kapraljević</izvorni_sadrzaj>
    <derivirana_varijabla naziv="DomainObject.Predmet.ProtustrankaFormatedOIB_1">  ISSA-FILM I VIDEO d.o.o., OIB 07611359899 zastupanog po punomoćniku Đurđica Kapraljević</derivirana_varijabla>
  </DomainObject.Predmet.ProtustrankaFormatedOIB>
  <DomainObject.Predmet.ProtustrankaFormatedWithAdress>
    <izvorni_sadrzaj> ISSA-FILM I VIDEO d.o.o., Ivekovićeva 19, 10000 Zagreb zastupanog po punomoćniku Đurđica Kapraljević</izvorni_sadrzaj>
    <derivirana_varijabla naziv="DomainObject.Predmet.ProtustrankaFormatedWithAdress_1"> ISSA-FILM I VIDEO d.o.o., Ivekovićeva 19, 10000 Zagreb zastupanog po punomoćniku Đurđica Kapraljević</derivirana_varijabla>
  </DomainObject.Predmet.ProtustrankaFormatedWithAdress>
  <DomainObject.Predmet.ProtustrankaFormatedWithAdressOIB>
    <izvorni_sadrzaj> ISSA-FILM I VIDEO d.o.o., OIB 07611359899, Ivekovićeva 19, 10000 Zagreb zastupanog po punomoćniku Đurđica Kapraljević</izvorni_sadrzaj>
    <derivirana_varijabla naziv="DomainObject.Predmet.ProtustrankaFormatedWithAdressOIB_1"> ISSA-FILM I VIDEO d.o.o., OIB 07611359899, Ivekovićeva 19, 10000 Zagreb zastupanog po punomoćniku Đurđica Kapraljević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InterCom Zrt. zastupanog po punomoćniku OD Divjak, Topić &amp; Bahtijarević</izvorni_sadrzaj>
    <derivirana_varijabla naziv="DomainObject.Predmet.StrankaFormated_1">  FINA Regionalni centar Zagreb; InterCom Zrt. zastupanog po punomoćniku OD Divjak, Topić &amp; Bahtijarević</derivirana_varijabla>
  </DomainObject.Predmet.StrankaFormated>
  <DomainObject.Predmet.StrankaFormatedOIB>
    <izvorni_sadrzaj>  FINA Regionalni centar Zagreb, OIB 85821130368; InterCom Zrt., OIB 80807053383 zastupanog po punomoćniku OD Divjak, Topić &amp; Bahtijarević</izvorni_sadrzaj>
    <derivirana_varijabla naziv="DomainObject.Predmet.StrankaFormatedOIB_1">  FINA Regionalni centar Zagreb, OIB 85821130368; InterCom Zrt., OIB 80807053383 zastupanog po punomoćniku OD Divjak, Topić &amp; Bahtijarević</derivirana_varijabla>
  </DomainObject.Predmet.StrankaFormatedOIB>
  <DomainObject.Predmet.StrankaFormatedWithAdress>
    <izvorni_sadrzaj> FINA Regionalni centar Zagreb, Trg svibanjskih žrtava 1995. 1, 10000 Zagreb; InterCom Zrt., Fenyes Adolf utc.23, Budimpešta zastupanog po punomoćniku OD Divjak, Topić &amp; Bahtijarević</izvorni_sadrzaj>
    <derivirana_varijabla naziv="DomainObject.Predmet.StrankaFormatedWithAdress_1"> FINA Regionalni centar Zagreb, Trg svibanjskih žrtava 1995. 1, 10000 Zagreb; InterCom Zrt., Fenyes Adolf utc.23, Budimpešta zastupanog po punomoćniku OD Divjak, Topić &amp; Bahtijarević</derivirana_varijabla>
  </DomainObject.Predmet.StrankaFormatedWithAdress>
  <DomainObject.Predmet.StrankaFormatedWithAdressOIB>
    <izvorni_sadrzaj> FINA Regionalni centar Zagreb, OIB 85821130368, Trg svibanjskih žrtava 1995. 1, 10000 Zagreb; InterCom Zrt., OIB 80807053383, Fenyes Adolf utc.23, Budimpešta zastupanog po punomoćniku OD Divjak, Topić &amp; Bahtijarević</izvorni_sadrzaj>
    <derivirana_varijabla naziv="DomainObject.Predmet.StrankaFormatedWithAdressOIB_1"> FINA Regionalni centar Zagreb, OIB 85821130368, Trg svibanjskih žrtava 1995. 1, 10000 Zagreb; InterCom Zrt., OIB 80807053383, Fenyes Adolf utc.23, Budimpešta zastupanog po punomoćniku OD Divjak, Topić &amp; Bahtijarević</derivirana_varijabla>
  </DomainObject.Predmet.StrankaFormatedWithAdressOIB>
  <DomainObject.Predmet.StrankaWithAdress>
    <izvorni_sadrzaj>FINA Regionalni centar Zagreb Trg svibanjskih žrtava 1995. 1,10000 Zagreb,InterCom Zrt. Fenyes Adolf utc.23,Budimpešta</izvorni_sadrzaj>
    <derivirana_varijabla naziv="DomainObject.Predmet.StrankaWithAdress_1">FINA Regionalni centar Zagreb Trg svibanjskih žrtava 1995. 1,10000 Zagreb,InterCom Zrt. Fenyes Adolf utc.23,Budimpešta</derivirana_varijabla>
  </DomainObject.Predmet.StrankaWithAdress>
  <DomainObject.Predmet.StrankaWithAdressOIB>
    <izvorni_sadrzaj>FINA Regionalni centar Zagreb, OIB 85821130368, Trg svibanjskih žrtava 1995. 1,10000 Zagreb,InterCom Zrt., OIB 80807053383, Fenyes Adolf utc.23,Budimpešta</izvorni_sadrzaj>
    <derivirana_varijabla naziv="DomainObject.Predmet.StrankaWithAdressOIB_1">FINA Regionalni centar Zagreb, OIB 85821130368, Trg svibanjskih žrtava 1995. 1,10000 Zagreb,InterCom Zrt., OIB 80807053383, Fenyes Adolf utc.23,Budimpešta</derivirana_varijabla>
  </DomainObject.Predmet.StrankaWithAdressOIB>
  <DomainObject.Predmet.StrankaNazivFormated>
    <izvorni_sadrzaj>FINA Regionalni centar Zagreb,InterCom Zrt.</izvorni_sadrzaj>
    <derivirana_varijabla naziv="DomainObject.Predmet.StrankaNazivFormated_1">FINA Regionalni centar Zagreb,InterCom Zrt.</derivirana_varijabla>
  </DomainObject.Predmet.StrankaNazivFormated>
  <DomainObject.Predmet.StrankaNazivFormatedOIB>
    <izvorni_sadrzaj>FINA Regionalni centar Zagreb, OIB 85821130368,InterCom Zrt., OIB 80807053383</izvorni_sadrzaj>
    <derivirana_varijabla naziv="DomainObject.Predmet.StrankaNazivFormatedOIB_1">FINA Regionalni centar Zagreb, OIB 85821130368,InterCom Zrt., OIB 80807053383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InterCom Zrt. zastupanog po punomoćniku OD Divjak, Topić &amp; Bahtijarević</item>
    </izvorni_sadrzaj>
    <derivirana_varijabla naziv="DomainObject.Predmet.StrankaListFormated_1">
      <item>FINA Regionalni centar Zagreb</item>
      <item>InterCom Zrt. zastupanog po punomoćniku OD Divjak, Topić &amp; Bahtijarević</item>
    </derivirana_varijabla>
  </DomainObject.Predmet.StrankaListFormated>
  <DomainObject.Predmet.StrankaListFormatedOIB>
    <izvorni_sadrzaj>
      <item>FINA Regionalni centar Zagreb, OIB 85821130368</item>
      <item>InterCom Zrt., OIB 80807053383 zastupanog po punomoćniku OD Divjak, Topić &amp; Bahtijarević</item>
    </izvorni_sadrzaj>
    <derivirana_varijabla naziv="DomainObject.Predmet.StrankaListFormatedOIB_1">
      <item>FINA Regionalni centar Zagreb, OIB 85821130368</item>
      <item>InterCom Zrt., OIB 80807053383 zastupanog po punomoćniku OD Divjak, Topić &amp; Bahtijarević</item>
    </derivirana_varijabla>
  </DomainObject.Predmet.StrankaListFormatedOIB>
  <DomainObject.Predmet.StrankaListFormatedWithAdress>
    <izvorni_sadrzaj>
      <item>FINA Regionalni centar Zagreb, Trg svibanjskih žrtava 1995. 1, 10000 Zagreb</item>
      <item>InterCom Zrt., Fenyes Adolf utc.23, Budimpešta zastupanog po punomoćniku OD Divjak, Topić &amp; Bahtijarević</item>
    </izvorni_sadrzaj>
    <derivirana_varijabla naziv="DomainObject.Predmet.StrankaListFormatedWithAdress_1">
      <item>FINA Regionalni centar Zagreb, Trg svibanjskih žrtava 1995. 1, 10000 Zagreb</item>
      <item>InterCom Zrt., Fenyes Adolf utc.23, Budimpešta zastupanog po punomoćniku OD Divjak, Topić &amp; Bahtijarević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InterCom Zrt., OIB 80807053383, Fenyes Adolf utc.23, Budimpešta zastupanog po punomoćniku OD Divjak, Topić &amp; Bahtijarević</item>
    </izvorni_sadrzaj>
    <derivirana_varijabla naziv="DomainObject.Predmet.StrankaListFormatedWithAdressOIB_1">
      <item>FINA Regionalni centar Zagreb, OIB 85821130368, Trg svibanjskih žrtava 1995. 1, 10000 Zagreb</item>
      <item>InterCom Zrt., OIB 80807053383, Fenyes Adolf utc.23, Budimpešta zastupanog po punomoćniku OD Divjak, Topić &amp; Bahtijarević</item>
    </derivirana_varijabla>
  </DomainObject.Predmet.StrankaListFormatedWithAdressOIB>
  <DomainObject.Predmet.StrankaListNazivFormated>
    <izvorni_sadrzaj>
      <item>FINA Regionalni centar Zagreb</item>
      <item>InterCom Zrt.</item>
    </izvorni_sadrzaj>
    <derivirana_varijabla naziv="DomainObject.Predmet.StrankaListNazivFormated_1">
      <item>FINA Regionalni centar Zagreb</item>
      <item>InterCom Zrt.</item>
    </derivirana_varijabla>
  </DomainObject.Predmet.StrankaListNazivFormated>
  <DomainObject.Predmet.StrankaListNazivFormatedOIB>
    <izvorni_sadrzaj>
      <item>FINA Regionalni centar Zagreb, OIB 85821130368</item>
      <item>InterCom Zrt., OIB 80807053383</item>
    </izvorni_sadrzaj>
    <derivirana_varijabla naziv="DomainObject.Predmet.StrankaListNazivFormatedOIB_1">
      <item>FINA Regionalni centar Zagreb, OIB 85821130368</item>
      <item>InterCom Zrt., OIB 80807053383</item>
    </derivirana_varijabla>
  </DomainObject.Predmet.StrankaListNazivFormatedOIB>
  <DomainObject.Predmet.ProtuStrankaListFormated>
    <izvorni_sadrzaj>
      <item>ISSA-FILM I VIDEO d.o.o. zastupanog po punomoćniku Đurđica Kapraljević</item>
    </izvorni_sadrzaj>
    <derivirana_varijabla naziv="DomainObject.Predmet.ProtuStrankaListFormated_1">
      <item>ISSA-FILM I VIDEO d.o.o. zastupanog po punomoćniku Đurđica Kapraljević</item>
    </derivirana_varijabla>
  </DomainObject.Predmet.ProtuStrankaListFormated>
  <DomainObject.Predmet.ProtuStrankaListFormatedOIB>
    <izvorni_sadrzaj>
      <item>ISSA-FILM I VIDEO d.o.o., OIB 07611359899 zastupanog po punomoćniku Đurđica Kapraljević</item>
    </izvorni_sadrzaj>
    <derivirana_varijabla naziv="DomainObject.Predmet.ProtuStrankaListFormatedOIB_1">
      <item>ISSA-FILM I VIDEO d.o.o., OIB 07611359899 zastupanog po punomoćniku Đurđica Kapraljević</item>
    </derivirana_varijabla>
  </DomainObject.Predmet.ProtuStrankaListFormatedOIB>
  <DomainObject.Predmet.ProtuStrankaListFormatedWithAdress>
    <izvorni_sadrzaj>
      <item>ISSA-FILM I VIDEO d.o.o., Ivekovićeva 19, 10000 Zagreb zastupanog po punomoćniku Đurđica Kapraljević</item>
    </izvorni_sadrzaj>
    <derivirana_varijabla naziv="DomainObject.Predmet.ProtuStrankaListFormatedWithAdress_1">
      <item>ISSA-FILM I VIDEO d.o.o., Ivekovićeva 19, 10000 Zagreb zastupanog po punomoćniku Đurđica Kapraljević</item>
    </derivirana_varijabla>
  </DomainObject.Predmet.ProtuStrankaListFormatedWithAdress>
  <DomainObject.Predmet.ProtuStrankaListFormatedWithAdressOIB>
    <izvorni_sadrzaj>
      <item>ISSA-FILM I VIDEO d.o.o., OIB 07611359899, Ivekovićeva 19, 10000 Zagreb zastupanog po punomoćniku Đurđica Kapraljević</item>
    </izvorni_sadrzaj>
    <derivirana_varijabla naziv="DomainObject.Predmet.ProtuStrankaListFormatedWithAdressOIB_1">
      <item>ISSA-FILM I VIDEO d.o.o., OIB 07611359899, Ivekovićeva 19, 10000 Zagreb zastupanog po punomoćniku Đurđica Kapraljević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>
      <item>Đurđica Kapraljević punomoćnik sudionika u postupku ISSA-FILM I VIDEO d.o.o.</item>
      <item>OD Divjak, Topić &amp; Bahtijarević punomoćnik sudionika u postupku InterCom Zrt.</item>
      <item>ZAGREBAČKA BANKA DIONIČKO DRUŠTVO</item>
    </izvorni_sadrzaj>
    <derivirana_varijabla naziv="DomainObject.Predmet.OstaliListFormated_1">
      <item>Đurđica Kapraljević punomoćnik sudionika u postupku ISSA-FILM I VIDEO d.o.o.</item>
      <item>OD Divjak, Topić &amp; Bahtijarević punomoćnik sudionika u postupku InterCom Zrt.</item>
      <item>ZAGREBAČKA BANKA DIONIČKO DRUŠTVO</item>
    </derivirana_varijabla>
  </DomainObject.Predmet.OstaliListFormated>
  <DomainObject.Predmet.OstaliListFormatedOIB>
    <izvorni_sadrzaj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izvorni_sadrzaj>
    <derivirana_varijabla naziv="DomainObject.Predmet.OstaliListFormatedOIB_1"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derivirana_varijabla>
  </DomainObject.Predmet.OstaliListFormatedOIB>
  <DomainObject.Predmet.OstaliListFormatedWithAdress>
    <izvorni_sadrzaj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izvorni_sadrzaj>
    <derivirana_varijabla naziv="DomainObject.Predmet.OstaliListFormatedWithAdress_1"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izvorni_sadrzaj>
    <derivirana_varijabla naziv="DomainObject.Predmet.OstaliListFormatedWithAdressOIB_1"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Đurđica Kapraljević</item>
      <item>OD Divjak, Topić &amp; Bahtijarević</item>
      <item>ZAGREBAČKA BANKA DIONIČKO DRUŠTVO</item>
    </izvorni_sadrzaj>
    <derivirana_varijabla naziv="DomainObject.Predmet.OstaliListNazivFormated_1">
      <item>Đurđica Kapraljević</item>
      <item>OD Divjak, Topić &amp; Bahtijarević</item>
      <item>ZAGREBAČKA BANKA DIONIČKO DRUŠTVO</item>
    </derivirana_varijabla>
  </DomainObject.Predmet.OstaliListNazivFormated>
  <DomainObject.Predmet.OstaliListNazivFormatedOIB>
    <izvorni_sadrzaj>
      <item>Đurđica Kapraljević, OIB 86817143150</item>
      <item>OD Divjak, Topić &amp; Bahtijarević, OIB 58186870694</item>
      <item>ZAGREBAČKA BANKA DIONIČKO DRUŠTVO, OIB 92963223473</item>
    </izvorni_sadrzaj>
    <derivirana_varijabla naziv="DomainObject.Predmet.OstaliListNazivFormatedOIB_1">
      <item>Đurđica Kapraljević, OIB 86817143150</item>
      <item>OD Divjak, Topić &amp; Bahtijarević, OIB 58186870694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izvorni_sadrzaj>
    <derivirana_varijabla naziv="DomainObject.Predmet.SudioniciListNaziv_1"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  <item>, OIB 86817143150</item>
      <item>, OIB 58186870694</item>
      <item>, OIB 80807053383</item>
      <item>, OIB 92963223473</item>
    </izvorni_sadrzaj>
    <derivirana_varijabla naziv="DomainObject.Predmet.SudioniciListNazivOIB_1">
      <item>, OIB 85821130368</item>
      <item>, OIB 07611359899</item>
      <item>, OIB 86817143150</item>
      <item>, OIB 58186870694</item>
      <item>, OIB 80807053383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699334-A9FA-492E-B7DE-8C2536B84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1990</properties:Characters>
  <properties:Lines>64</properties:Lines>
  <properties:Paragraphs>26</properties:Paragraphs>
  <properties:TotalTime>172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2018-03-02T13:02:00Z</cp:lastPrinted>
  <dcterms:modified xmlns:xsi="http://www.w3.org/2001/XMLSchema-instance" xsi:type="dcterms:W3CDTF">2018-03-02T13:02:00Z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(8.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