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044e" w14:paraId="7c4044e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8151F" w:rsidP="00E67D40" w:rsidR="00D8151F">
      <w:pPr>
        <w:pStyle w:val="SudSjedite"/>
      </w:pPr>
    </w:p>
    <w:p w:rsidRDefault="00EA1C6D" w:rsidP="00E67D40" w:rsidR="00AE649C" w:rsidRPr="00B76F3C">
      <w:pPr>
        <w:pStyle w:val="SudSjedite"/>
      </w:pPr>
      <w:r>
        <w:tab/>
      </w:r>
    </w:p>
    <w:p w:rsidRDefault="00D8151F" w:rsidP="00D8151F" w:rsidR="00D8151F">
      <w:pPr>
        <w:pStyle w:val="Bezproreda"/>
        <w:jc w:val="right"/>
        <w:rPr>
          <w:b/>
        </w:rPr>
      </w:pPr>
      <w:r>
        <w:rPr>
          <w:b/>
        </w:rPr>
        <w:t>3 St-149/2016-24</w:t>
      </w:r>
    </w:p>
    <w:p w:rsidRDefault="00D8151F" w:rsidP="00D8151F" w:rsidR="00D8151F">
      <w:pPr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R E P U B L I K A  H R V A T S K A </w:t>
      </w:r>
    </w:p>
    <w:p w:rsidRDefault="00D8151F" w:rsidP="00D8151F" w:rsidR="00D8151F">
      <w:pPr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R J E Š E N J E </w:t>
      </w:r>
    </w:p>
    <w:p w:rsidRDefault="00D8151F" w:rsidP="00D8151F" w:rsidR="00D8151F">
      <w:pPr>
        <w:jc w:val="both"/>
        <w:rPr>
          <w:rFonts w:cs="Times New Roman"/>
        </w:rPr>
      </w:pPr>
      <w:r>
        <w:rPr>
          <w:rFonts w:cs="Times New Roman"/>
          <w:b/>
        </w:rPr>
        <w:tab/>
      </w:r>
      <w:r>
        <w:rPr>
          <w:rFonts w:cs="Times New Roman"/>
        </w:rPr>
        <w:t>TRGOVAČKI SUD U BJELOVARU</w:t>
      </w:r>
      <w:r>
        <w:rPr>
          <w:rFonts w:cs="Times New Roman"/>
          <w:b/>
        </w:rPr>
        <w:t xml:space="preserve">, </w:t>
      </w:r>
      <w:r>
        <w:rPr>
          <w:rFonts w:cs="Times New Roman"/>
        </w:rPr>
        <w:t xml:space="preserve">OIB 07942269267, po stečajnom sucu Sanjani Zorinc, u stečajnom postupku nad dužnikom POLJOOPSKRBA-BILOGORA d.d. u stečaju, Bjelovar, </w:t>
      </w:r>
      <w:proofErr w:type="spellStart"/>
      <w:r>
        <w:rPr>
          <w:rFonts w:cs="Times New Roman"/>
        </w:rPr>
        <w:t>Masarykova</w:t>
      </w:r>
      <w:proofErr w:type="spellEnd"/>
      <w:r>
        <w:rPr>
          <w:rFonts w:cs="Times New Roman"/>
        </w:rPr>
        <w:t xml:space="preserve"> 9, MBS 010037051, OIB 15910312612, dana 19. listopada 2016. godine</w:t>
      </w:r>
    </w:p>
    <w:p w:rsidRDefault="00D8151F" w:rsidP="00D8151F" w:rsidR="00D8151F">
      <w:pPr>
        <w:jc w:val="center"/>
        <w:rPr>
          <w:rFonts w:cs="Times New Roman"/>
        </w:rPr>
      </w:pPr>
      <w:r>
        <w:rPr>
          <w:rFonts w:cs="Times New Roman"/>
          <w:b/>
        </w:rPr>
        <w:t>r i j e š i o   j e</w:t>
      </w:r>
    </w:p>
    <w:p w:rsidRDefault="00D8151F" w:rsidP="00D8151F" w:rsidR="00D8151F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I. Određuje se prodaja nekretnine stečajnog dužnika POLJOOPSKRBA-BILOGORA d.d. u stečaju, Bjelovar, </w:t>
      </w:r>
      <w:proofErr w:type="spellStart"/>
      <w:r>
        <w:rPr>
          <w:rFonts w:cs="Times New Roman"/>
        </w:rPr>
        <w:t>Masarykova</w:t>
      </w:r>
      <w:proofErr w:type="spellEnd"/>
      <w:r>
        <w:rPr>
          <w:rFonts w:cs="Times New Roman"/>
        </w:rPr>
        <w:t xml:space="preserve"> 9 upisane u </w:t>
      </w:r>
      <w:proofErr w:type="spellStart"/>
      <w:r>
        <w:rPr>
          <w:rFonts w:cs="Times New Roman"/>
        </w:rPr>
        <w:t>zk</w:t>
      </w:r>
      <w:proofErr w:type="spellEnd"/>
      <w:r>
        <w:rPr>
          <w:rFonts w:cs="Times New Roman"/>
        </w:rPr>
        <w:t xml:space="preserve">. ul. br. 197 k. o. 311588 Velika </w:t>
      </w:r>
      <w:proofErr w:type="spellStart"/>
      <w:r>
        <w:rPr>
          <w:rFonts w:cs="Times New Roman"/>
        </w:rPr>
        <w:t>Barna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čk</w:t>
      </w:r>
      <w:proofErr w:type="spellEnd"/>
      <w:r>
        <w:rPr>
          <w:rFonts w:cs="Times New Roman"/>
        </w:rPr>
        <w:t xml:space="preserve">. br. 1660/61 oranica </w:t>
      </w:r>
      <w:proofErr w:type="spellStart"/>
      <w:r>
        <w:rPr>
          <w:rFonts w:cs="Times New Roman"/>
        </w:rPr>
        <w:t>Vinogradina</w:t>
      </w:r>
      <w:proofErr w:type="spellEnd"/>
      <w:r>
        <w:rPr>
          <w:rFonts w:cs="Times New Roman"/>
        </w:rPr>
        <w:t xml:space="preserve">, površine 3377 m2, </w:t>
      </w:r>
      <w:proofErr w:type="spellStart"/>
      <w:r>
        <w:rPr>
          <w:rFonts w:cs="Times New Roman"/>
        </w:rPr>
        <w:t>čk</w:t>
      </w:r>
      <w:proofErr w:type="spellEnd"/>
      <w:r>
        <w:rPr>
          <w:rFonts w:cs="Times New Roman"/>
        </w:rPr>
        <w:t xml:space="preserve">. br. 1660/73 oranica </w:t>
      </w:r>
      <w:proofErr w:type="spellStart"/>
      <w:r>
        <w:rPr>
          <w:rFonts w:cs="Times New Roman"/>
        </w:rPr>
        <w:t>Vinogradina</w:t>
      </w:r>
      <w:proofErr w:type="spellEnd"/>
      <w:r>
        <w:rPr>
          <w:rFonts w:cs="Times New Roman"/>
        </w:rPr>
        <w:t xml:space="preserve"> površine 633 m2, </w:t>
      </w:r>
      <w:proofErr w:type="spellStart"/>
      <w:r>
        <w:rPr>
          <w:rFonts w:cs="Times New Roman"/>
        </w:rPr>
        <w:t>čk</w:t>
      </w:r>
      <w:proofErr w:type="spellEnd"/>
      <w:r>
        <w:rPr>
          <w:rFonts w:cs="Times New Roman"/>
        </w:rPr>
        <w:t xml:space="preserve">. br. 1660/120 oranica </w:t>
      </w:r>
      <w:proofErr w:type="spellStart"/>
      <w:r>
        <w:rPr>
          <w:rFonts w:cs="Times New Roman"/>
        </w:rPr>
        <w:t>Vinogradina</w:t>
      </w:r>
      <w:proofErr w:type="spellEnd"/>
      <w:r>
        <w:rPr>
          <w:rFonts w:cs="Times New Roman"/>
        </w:rPr>
        <w:t xml:space="preserve"> površine 3924 m2, </w:t>
      </w:r>
      <w:proofErr w:type="spellStart"/>
      <w:r>
        <w:rPr>
          <w:rFonts w:cs="Times New Roman"/>
        </w:rPr>
        <w:t>čk</w:t>
      </w:r>
      <w:proofErr w:type="spellEnd"/>
      <w:r>
        <w:rPr>
          <w:rFonts w:cs="Times New Roman"/>
        </w:rPr>
        <w:t xml:space="preserve">. br. 1811/1 oranica u </w:t>
      </w:r>
      <w:proofErr w:type="spellStart"/>
      <w:r>
        <w:rPr>
          <w:rFonts w:cs="Times New Roman"/>
        </w:rPr>
        <w:t>Torini</w:t>
      </w:r>
      <w:proofErr w:type="spellEnd"/>
      <w:r>
        <w:rPr>
          <w:rFonts w:cs="Times New Roman"/>
        </w:rPr>
        <w:t xml:space="preserve"> površine 2550 m2, </w:t>
      </w:r>
      <w:proofErr w:type="spellStart"/>
      <w:r>
        <w:rPr>
          <w:rFonts w:cs="Times New Roman"/>
        </w:rPr>
        <w:t>čk</w:t>
      </w:r>
      <w:proofErr w:type="spellEnd"/>
      <w:r>
        <w:rPr>
          <w:rFonts w:cs="Times New Roman"/>
        </w:rPr>
        <w:t xml:space="preserve">. br. 1812/1 oranica u </w:t>
      </w:r>
      <w:proofErr w:type="spellStart"/>
      <w:r>
        <w:rPr>
          <w:rFonts w:cs="Times New Roman"/>
        </w:rPr>
        <w:t>Torini</w:t>
      </w:r>
      <w:proofErr w:type="spellEnd"/>
      <w:r>
        <w:rPr>
          <w:rFonts w:cs="Times New Roman"/>
        </w:rPr>
        <w:t xml:space="preserve"> površine 7380 m2, </w:t>
      </w:r>
      <w:proofErr w:type="spellStart"/>
      <w:r>
        <w:rPr>
          <w:rFonts w:cs="Times New Roman"/>
        </w:rPr>
        <w:t>čk</w:t>
      </w:r>
      <w:proofErr w:type="spellEnd"/>
      <w:r>
        <w:rPr>
          <w:rFonts w:cs="Times New Roman"/>
        </w:rPr>
        <w:t xml:space="preserve">. br. 1816/1 oranica u </w:t>
      </w:r>
      <w:proofErr w:type="spellStart"/>
      <w:r>
        <w:rPr>
          <w:rFonts w:cs="Times New Roman"/>
        </w:rPr>
        <w:t>Torini</w:t>
      </w:r>
      <w:proofErr w:type="spellEnd"/>
      <w:r>
        <w:rPr>
          <w:rFonts w:cs="Times New Roman"/>
        </w:rPr>
        <w:t xml:space="preserve"> površine 737 m2, </w:t>
      </w:r>
      <w:proofErr w:type="spellStart"/>
      <w:r>
        <w:rPr>
          <w:rFonts w:cs="Times New Roman"/>
        </w:rPr>
        <w:t>čk</w:t>
      </w:r>
      <w:proofErr w:type="spellEnd"/>
      <w:r>
        <w:rPr>
          <w:rFonts w:cs="Times New Roman"/>
        </w:rPr>
        <w:t xml:space="preserve">. br. 1847/1 oranica u Gornjoj Kosi površine 849 m2, </w:t>
      </w:r>
      <w:proofErr w:type="spellStart"/>
      <w:r>
        <w:rPr>
          <w:rFonts w:cs="Times New Roman"/>
        </w:rPr>
        <w:t>čk</w:t>
      </w:r>
      <w:proofErr w:type="spellEnd"/>
      <w:r>
        <w:rPr>
          <w:rFonts w:cs="Times New Roman"/>
        </w:rPr>
        <w:t xml:space="preserve">. br. 1848/1 oranica kod vinograda u Gornjoj Kosi površine 3694 m2, </w:t>
      </w:r>
      <w:proofErr w:type="spellStart"/>
      <w:r>
        <w:rPr>
          <w:rFonts w:cs="Times New Roman"/>
        </w:rPr>
        <w:t>čk</w:t>
      </w:r>
      <w:proofErr w:type="spellEnd"/>
      <w:r>
        <w:rPr>
          <w:rFonts w:cs="Times New Roman"/>
        </w:rPr>
        <w:t xml:space="preserve">. br. 1865/18 oranica Gornja Kosa površine 1205 m2. Ukupna površina zemljišta upisanog u </w:t>
      </w:r>
      <w:proofErr w:type="spellStart"/>
      <w:r>
        <w:rPr>
          <w:rFonts w:cs="Times New Roman"/>
        </w:rPr>
        <w:t>zk</w:t>
      </w:r>
      <w:proofErr w:type="spellEnd"/>
      <w:r>
        <w:rPr>
          <w:rFonts w:cs="Times New Roman"/>
        </w:rPr>
        <w:t xml:space="preserve">. ul. br. 197 k. o. Velika </w:t>
      </w:r>
      <w:proofErr w:type="spellStart"/>
      <w:r>
        <w:rPr>
          <w:rFonts w:cs="Times New Roman"/>
        </w:rPr>
        <w:t>Barna</w:t>
      </w:r>
      <w:proofErr w:type="spellEnd"/>
      <w:r>
        <w:rPr>
          <w:rFonts w:cs="Times New Roman"/>
        </w:rPr>
        <w:t xml:space="preserve"> iznosi 24.349 m2, i nekretnine upisane u </w:t>
      </w:r>
      <w:proofErr w:type="spellStart"/>
      <w:r>
        <w:rPr>
          <w:rFonts w:cs="Times New Roman"/>
        </w:rPr>
        <w:t>zk</w:t>
      </w:r>
      <w:proofErr w:type="spellEnd"/>
      <w:r>
        <w:rPr>
          <w:rFonts w:cs="Times New Roman"/>
        </w:rPr>
        <w:t xml:space="preserve">. ul. br. 733 k. o. 311588 Velika </w:t>
      </w:r>
      <w:proofErr w:type="spellStart"/>
      <w:r>
        <w:rPr>
          <w:rFonts w:cs="Times New Roman"/>
        </w:rPr>
        <w:t>Barna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čk</w:t>
      </w:r>
      <w:proofErr w:type="spellEnd"/>
      <w:r>
        <w:rPr>
          <w:rFonts w:cs="Times New Roman"/>
        </w:rPr>
        <w:t xml:space="preserve">. br. 1844/1 oranica u Gornjoj Kosi površine 1155 m2, </w:t>
      </w:r>
      <w:proofErr w:type="spellStart"/>
      <w:r>
        <w:rPr>
          <w:rFonts w:cs="Times New Roman"/>
        </w:rPr>
        <w:t>čk</w:t>
      </w:r>
      <w:proofErr w:type="spellEnd"/>
      <w:r>
        <w:rPr>
          <w:rFonts w:cs="Times New Roman"/>
        </w:rPr>
        <w:t xml:space="preserve">. br. 1845/1 oranica Podolje u Gornjoj Kosi površine 5801 m2, </w:t>
      </w:r>
      <w:proofErr w:type="spellStart"/>
      <w:r>
        <w:rPr>
          <w:rFonts w:cs="Times New Roman"/>
        </w:rPr>
        <w:t>čk</w:t>
      </w:r>
      <w:proofErr w:type="spellEnd"/>
      <w:r>
        <w:rPr>
          <w:rFonts w:cs="Times New Roman"/>
        </w:rPr>
        <w:t xml:space="preserve">. br. 1846 oranica u Gornjoj Kosi površine 1155 m2, </w:t>
      </w:r>
      <w:proofErr w:type="spellStart"/>
      <w:r>
        <w:rPr>
          <w:rFonts w:cs="Times New Roman"/>
        </w:rPr>
        <w:t>čk</w:t>
      </w:r>
      <w:proofErr w:type="spellEnd"/>
      <w:r>
        <w:rPr>
          <w:rFonts w:cs="Times New Roman"/>
        </w:rPr>
        <w:t xml:space="preserve">. br. 1854 oranica u Gornjoj Kosi površine 1155 i </w:t>
      </w:r>
      <w:proofErr w:type="spellStart"/>
      <w:r>
        <w:rPr>
          <w:rFonts w:cs="Times New Roman"/>
        </w:rPr>
        <w:t>čk</w:t>
      </w:r>
      <w:proofErr w:type="spellEnd"/>
      <w:r>
        <w:rPr>
          <w:rFonts w:cs="Times New Roman"/>
        </w:rPr>
        <w:t xml:space="preserve">. br. 1855 oranica u Gornjoj Kosi površine 1601 m2. Ukupna površina zemljišta upisanog u </w:t>
      </w:r>
      <w:proofErr w:type="spellStart"/>
      <w:r>
        <w:rPr>
          <w:rFonts w:cs="Times New Roman"/>
        </w:rPr>
        <w:t>zk</w:t>
      </w:r>
      <w:proofErr w:type="spellEnd"/>
      <w:r>
        <w:rPr>
          <w:rFonts w:cs="Times New Roman"/>
        </w:rPr>
        <w:t xml:space="preserve">. ul. 733 k. o. Velika </w:t>
      </w:r>
      <w:proofErr w:type="spellStart"/>
      <w:r>
        <w:rPr>
          <w:rFonts w:cs="Times New Roman"/>
        </w:rPr>
        <w:t>Barna</w:t>
      </w:r>
      <w:proofErr w:type="spellEnd"/>
      <w:r>
        <w:rPr>
          <w:rFonts w:cs="Times New Roman"/>
        </w:rPr>
        <w:t xml:space="preserve"> iznosi 10.867 m2 u stečajnom postupku uz odgovarajuću primjenu pravila Ovršnog postupka o ovrsi na nekretnini. </w:t>
      </w:r>
    </w:p>
    <w:p w:rsidRDefault="00D8151F" w:rsidP="00D8151F" w:rsidR="00D8151F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II. U zemljišnim knjigama Općinskog suda u Bjelovaru, Zemljišno-knjižni odjel Daruvar upisat će se zabilježba rješenja o prodaji. </w:t>
      </w:r>
    </w:p>
    <w:p w:rsidRDefault="00D8151F" w:rsidP="00D8151F" w:rsidR="00D8151F">
      <w:pPr>
        <w:jc w:val="center"/>
        <w:rPr>
          <w:rFonts w:cs="Times New Roman"/>
          <w:b/>
        </w:rPr>
      </w:pPr>
      <w:r>
        <w:rPr>
          <w:rFonts w:cs="Times New Roman"/>
          <w:b/>
        </w:rPr>
        <w:t>Obrazloženje</w:t>
      </w:r>
    </w:p>
    <w:p w:rsidRDefault="00D8151F" w:rsidP="00D8151F" w:rsidR="00D8151F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Rješenjem ovog suda St-149/2016-8 od 17. svibnja 2016. godine otvoren je stečajni postupak nad dužnikom POLJOOPSKRBA-BILOGORA d.d. u stečaju, Bjelovar, </w:t>
      </w:r>
      <w:proofErr w:type="spellStart"/>
      <w:r>
        <w:rPr>
          <w:rFonts w:cs="Times New Roman"/>
        </w:rPr>
        <w:t>Masarykova</w:t>
      </w:r>
      <w:proofErr w:type="spellEnd"/>
      <w:r>
        <w:rPr>
          <w:rFonts w:cs="Times New Roman"/>
        </w:rPr>
        <w:t xml:space="preserve"> 9.</w:t>
      </w:r>
    </w:p>
    <w:p w:rsidRDefault="00D8151F" w:rsidP="00D8151F" w:rsidR="00D8151F">
      <w:pPr>
        <w:pStyle w:val="Bezproreda"/>
        <w:rPr>
          <w:rFonts w:cstheme="minorBidi"/>
        </w:rPr>
      </w:pPr>
      <w:r>
        <w:tab/>
        <w:t>Na izvještajnom ročištu 27. rujna 2016. godine skupština vjerovnika odlučila je da će se nekretnine stečajnog dužnika prodavati putem javne dražbe pred ovim sudom u okviru stečajnog postupka.</w:t>
      </w:r>
    </w:p>
    <w:p w:rsidRDefault="00D8151F" w:rsidP="00D8151F" w:rsidR="00D8151F">
      <w:pPr>
        <w:pStyle w:val="Bezproreda"/>
      </w:pPr>
      <w:r>
        <w:tab/>
      </w:r>
    </w:p>
    <w:p w:rsidRDefault="00D8151F" w:rsidP="00D8151F" w:rsidR="00D8151F">
      <w:pPr>
        <w:pStyle w:val="Bezproreda"/>
      </w:pPr>
      <w:r>
        <w:tab/>
        <w:t>Stečajni upravitelj je podneskom od 11. listopada 2016. godine predložio unovčenje nekretnina navedenih u izreci ovog rješenja.</w:t>
      </w:r>
    </w:p>
    <w:p w:rsidRDefault="00D8151F" w:rsidP="00D8151F" w:rsidR="00D8151F">
      <w:pPr>
        <w:pStyle w:val="Bezproreda"/>
      </w:pPr>
    </w:p>
    <w:p w:rsidRDefault="00D8151F" w:rsidP="00D8151F" w:rsidR="00D8151F">
      <w:pPr>
        <w:pStyle w:val="Bezproreda"/>
      </w:pPr>
      <w:bookmarkStart w:name="_GoBack" w:id="0"/>
      <w:bookmarkEnd w:id="0"/>
    </w:p>
    <w:p w:rsidRDefault="00D8151F" w:rsidP="00D8151F" w:rsidR="00D8151F">
      <w:pPr>
        <w:pStyle w:val="Bezproreda"/>
      </w:pPr>
    </w:p>
    <w:p w:rsidRDefault="00D8151F" w:rsidP="00D8151F" w:rsidR="00D8151F">
      <w:pPr>
        <w:pStyle w:val="Bezproreda"/>
        <w:jc w:val="center"/>
      </w:pPr>
      <w:r>
        <w:lastRenderedPageBreak/>
        <w:t>-2-</w:t>
      </w:r>
    </w:p>
    <w:p w:rsidRDefault="00D8151F" w:rsidP="00D8151F" w:rsidR="00D8151F">
      <w:pPr>
        <w:pStyle w:val="Bezproreda"/>
        <w:jc w:val="center"/>
      </w:pPr>
    </w:p>
    <w:p w:rsidRDefault="00D8151F" w:rsidP="00D8151F" w:rsidR="00D8151F">
      <w:pPr>
        <w:pStyle w:val="Bezproreda"/>
        <w:jc w:val="right"/>
        <w:rPr>
          <w:b/>
        </w:rPr>
      </w:pPr>
      <w:r>
        <w:rPr>
          <w:b/>
        </w:rPr>
        <w:t>3 St-149/2016-24</w:t>
      </w:r>
    </w:p>
    <w:p w:rsidRDefault="00D8151F" w:rsidP="00D8151F" w:rsidR="00D8151F">
      <w:pPr>
        <w:pStyle w:val="Bezproreda"/>
        <w:jc w:val="right"/>
        <w:rPr>
          <w:b/>
        </w:rPr>
      </w:pPr>
    </w:p>
    <w:p w:rsidRDefault="00D8151F" w:rsidP="00D8151F" w:rsidR="00D8151F">
      <w:pPr>
        <w:pStyle w:val="Bezproreda"/>
        <w:jc w:val="right"/>
        <w:rPr>
          <w:b/>
        </w:rPr>
      </w:pPr>
    </w:p>
    <w:p w:rsidRDefault="00D8151F" w:rsidP="00D8151F" w:rsidR="00D8151F">
      <w:pPr>
        <w:pStyle w:val="Bezproreda"/>
      </w:pPr>
      <w:r>
        <w:tab/>
        <w:t xml:space="preserve">Stoga je temeljem čl. 229. st. 2. u  vezi sa čl. 247. st. 1. Stečajnog zakona ("Narodne novine" br. 71/15) riješeno kao u izreci. </w:t>
      </w:r>
    </w:p>
    <w:p w:rsidRDefault="00D8151F" w:rsidP="00D8151F" w:rsidR="00D8151F">
      <w:pPr>
        <w:pStyle w:val="Bezproreda"/>
      </w:pPr>
    </w:p>
    <w:p w:rsidRDefault="00D8151F" w:rsidP="00D8151F" w:rsidR="00D8151F">
      <w:pPr>
        <w:pStyle w:val="Bezproreda"/>
        <w:jc w:val="center"/>
      </w:pPr>
      <w:r>
        <w:t>U Bjelovaru, 19. listopada 2016. godine</w:t>
      </w:r>
    </w:p>
    <w:p w:rsidRDefault="00D8151F" w:rsidP="00D8151F" w:rsidR="00D8151F">
      <w:pPr>
        <w:pStyle w:val="Bezproreda"/>
        <w:jc w:val="center"/>
      </w:pPr>
    </w:p>
    <w:p w:rsidRDefault="00D8151F" w:rsidP="00D8151F" w:rsidR="00D8151F">
      <w:pPr>
        <w:pStyle w:val="Bezproreda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STEČAJNI SUDAC</w:t>
      </w:r>
    </w:p>
    <w:p w:rsidRDefault="00D8151F" w:rsidP="00D8151F" w:rsidR="00D8151F">
      <w:pPr>
        <w:pStyle w:val="Bezproreda"/>
        <w:jc w:val="both"/>
      </w:pPr>
      <w:r>
        <w:rPr>
          <w:b/>
        </w:rPr>
        <w:t xml:space="preserve">                             </w:t>
      </w:r>
      <w:r>
        <w:t xml:space="preserve">                                                                           SANJANA ZORINC</w:t>
      </w:r>
    </w:p>
    <w:p w:rsidRDefault="00D8151F" w:rsidP="00D8151F" w:rsidR="00D8151F">
      <w:pPr>
        <w:pStyle w:val="Bezproreda"/>
        <w:jc w:val="both"/>
      </w:pPr>
    </w:p>
    <w:p w:rsidRDefault="00D8151F" w:rsidP="00D8151F" w:rsidR="00D8151F">
      <w:pPr>
        <w:pStyle w:val="Bezproreda"/>
        <w:jc w:val="both"/>
      </w:pPr>
    </w:p>
    <w:p w:rsidRDefault="00D8151F" w:rsidP="00D8151F" w:rsidR="00D8151F">
      <w:pPr>
        <w:pStyle w:val="Bezproreda"/>
        <w:jc w:val="both"/>
      </w:pPr>
    </w:p>
    <w:p w:rsidRDefault="00D8151F" w:rsidP="00D8151F" w:rsidR="00D8151F">
      <w:pPr>
        <w:jc w:val="both"/>
      </w:pPr>
      <w:r>
        <w:rPr>
          <w:b/>
        </w:rPr>
        <w:t>POUKA O PRAVNOM LIJEKU</w:t>
      </w:r>
      <w:r>
        <w:t xml:space="preserve">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D8151F" w:rsidP="00D8151F" w:rsidR="00D8151F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D8151F" w:rsidP="00D8151F" w:rsidR="00D8151F">
      <w:pPr>
        <w:pStyle w:val="Bezproreda"/>
        <w:jc w:val="both"/>
      </w:pPr>
      <w:r>
        <w:t xml:space="preserve">Dna: stečajnom upravitelju – putem pošte i putem e-oglasne ploče </w:t>
      </w:r>
    </w:p>
    <w:p w:rsidRDefault="00D8151F" w:rsidP="00D8151F" w:rsidR="00D8151F">
      <w:pPr>
        <w:pStyle w:val="Bezproreda"/>
        <w:jc w:val="both"/>
      </w:pPr>
      <w:r>
        <w:t xml:space="preserve">         Općinskom sudu putem pošte </w:t>
      </w:r>
    </w:p>
    <w:p w:rsidRDefault="00D8151F" w:rsidP="00D8151F" w:rsidR="00D8151F">
      <w:pPr>
        <w:pStyle w:val="Bezproreda"/>
        <w:jc w:val="both"/>
      </w:pPr>
      <w:r>
        <w:t xml:space="preserve">         e-oglasna ploča</w:t>
      </w:r>
    </w:p>
    <w:p w:rsidRDefault="00D8151F" w:rsidP="00D8151F" w:rsidR="00D8151F">
      <w:pPr>
        <w:pStyle w:val="Bezproreda"/>
        <w:jc w:val="both"/>
      </w:pPr>
      <w:r>
        <w:t>Sc. 8 dana – pa zaključak za dražbu</w:t>
      </w:r>
    </w:p>
    <w:p w:rsidRDefault="00D8151F" w:rsidP="00D8151F" w:rsidR="00D8151F">
      <w:pPr>
        <w:pStyle w:val="Bezproreda"/>
        <w:jc w:val="both"/>
      </w:pPr>
      <w:proofErr w:type="spellStart"/>
      <w:r>
        <w:t>Bj</w:t>
      </w:r>
      <w:proofErr w:type="spellEnd"/>
      <w:r>
        <w:t xml:space="preserve">. 19.10.2016. </w:t>
      </w:r>
    </w:p>
    <w:p w:rsidRDefault="00CB0EA4" w:rsidP="00D8151F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151F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745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St-149/2016-24</izvorni_sadrzaj>
    <derivirana_varijabla naziv="DomainObject.Oznaka_1">St-149/2016-24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</izvorni_sadrzaj>
    <derivirana_varijabla naziv="DomainObject.Predmet.ProtustrankaFormated_1">  POLJOOPSKRBA-BILOGORA dioničko društvo za vanjsku i unutarnju trgovinu Bjelovar</derivirana_varijabla>
  </DomainObject.Predmet.ProtustrankaFormated>
  <DomainObject.Predmet.ProtustrankaFormatedOIB>
    <izvorni_sadrzaj>  POLJOOPSKRBA-BILOGORA dioničko društvo za vanjsku i unutarnju trgovinu Bjelovar, OIB 15910312612</izvorni_sadrzaj>
    <derivirana_varijabla naziv="DomainObject.Predmet.ProtustrankaFormatedOIB_1">  POLJOOPSKRBA-BILOGORA dioničko društvo za vanjsku i unutarnju trgovinu Bjelovar, OIB 15910312612</derivirana_varijabla>
  </DomainObject.Predmet.ProtustrankaFormatedOIB>
  <DomainObject.Predmet.ProtustrankaFormatedWithAdress>
    <izvorni_sadrzaj> POLJOOPSKRBA-BILOGORA dioničko društvo za vanjsku i unutarnju trgovinu Bjelovar, Massarykova 9, 43000 Bjelovar</izvorni_sadrzaj>
    <derivirana_varijabla naziv="DomainObject.Predmet.ProtustrankaFormatedWithAdress_1"> POLJOOPSKRBA-BILOGORA dioničko društvo za vanjsku i unutarnju trgovinu Bjelovar, Massarykova 9, 43000 Bjelovar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</izvorni_sadrzaj>
    <derivirana_varijabla naziv="DomainObject.Predmet.ProtustrankaFormatedWithAdressOIB_1"> POLJOOPSKRBA-BILOGORA dioničko društvo za vanjsku i unutarnju trgovinu Bjelovar, OIB 15910312612, Massarykova 9, 43000 Bjelovar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</item>
    </izvorni_sadrzaj>
    <derivirana_varijabla naziv="DomainObject.Predmet.ProtuStrankaListFormated_1">
      <item>POLJOOPSKRBA-BILOGORA dioničko društvo za vanjsku i unutarnju trgovinu Bjelovar</item>
    </derivirana_varijabla>
  </DomainObject.Predmet.ProtuStrankaListFormated>
  <DomainObject.Predmet.ProtuStrankaListFormatedOIB>
    <izvorni_sadrzaj>
      <item>POLJOOPSKRBA-BILOGORA dioničko društvo za vanjsku i unutarnju trgovinu Bjelovar, OIB 15910312612</item>
    </izvorni_sadrzaj>
    <derivirana_varijabla naziv="DomainObject.Predmet.ProtuStrankaListFormatedOIB_1">
      <item>POLJOOPSKRBA-BILOGORA dioničko društvo za vanjsku i unutarnju trgovinu Bjelovar, OIB 15910312612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</item>
    </izvorni_sadrzaj>
    <derivirana_varijabla naziv="DomainObject.Predmet.ProtuStrankaListFormatedWithAdress_1">
      <item>POLJOOPSKRBA-BILOGORA dioničko društvo za vanjsku i unutarnju trgovinu Bjelovar, Massarykova 9, 43000 Bjelovar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</item>
    </izvorni_sadrzaj>
    <derivirana_varijabla naziv="DomainObject.Predmet.ProtuStrankaListFormatedWithAdressOIB_1">
      <item>POLJOOPSKRBA-BILOGORA dioničko društvo za vanjsku i unutarnju trgovinu Bjelovar, OIB 15910312612, Massarykova 9, 43000 Bjelovar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>
      <item>Dušan Zorić</item>
    </izvorni_sadrzaj>
    <derivirana_varijabla naziv="DomainObject.Predmet.OstaliListFormated_1">
      <item>Dušan Zorić</item>
    </derivirana_varijabla>
  </DomainObject.Predmet.OstaliListFormated>
  <DomainObject.Predmet.OstaliListFormatedOIB>
    <izvorni_sadrzaj>
      <item>Dušan Zorić, OIB 47234326565</item>
    </izvorni_sadrzaj>
    <derivirana_varijabla naziv="DomainObject.Predmet.OstaliListFormatedOIB_1">
      <item>Dušan Zorić, OIB 47234326565</item>
    </derivirana_varijabla>
  </DomainObject.Predmet.OstaliListFormatedOIB>
  <DomainObject.Predmet.OstaliListFormatedWithAdress>
    <izvorni_sadrzaj>
      <item>Dušan Zorić, Vukovarska ulica 10/F, 43000 Bjelovar</item>
    </izvorni_sadrzaj>
    <derivirana_varijabla naziv="DomainObject.Predmet.OstaliListFormatedWithAdress_1">
      <item>Dušan Zorić, Vukovarska ulica 10/F, 43000 Bjelovar</item>
    </derivirana_varijabla>
  </DomainObject.Predmet.OstaliListFormatedWithAdress>
  <DomainObject.Predmet.OstaliListFormatedWithAdressOIB>
    <izvorni_sadrzaj>
      <item>Dušan Zorić, OIB 47234326565, Vukovarska ulica 10/F, 43000 Bjelovar</item>
    </izvorni_sadrzaj>
    <derivirana_varijabla naziv="DomainObject.Predmet.OstaliListFormatedWithAdressOIB_1">
      <item>Dušan Zorić, OIB 47234326565, Vukovarska ulica 10/F, 43000 Bjelovar</item>
    </derivirana_varijabla>
  </DomainObject.Predmet.OstaliListFormatedWithAdressOIB>
  <DomainObject.Predmet.OstaliListNazivFormated>
    <izvorni_sadrzaj>
      <item>Dušan Zorić</item>
    </izvorni_sadrzaj>
    <derivirana_varijabla naziv="DomainObject.Predmet.OstaliListNazivFormated_1">
      <item>Dušan Zorić</item>
    </derivirana_varijabla>
  </DomainObject.Predmet.OstaliListNazivFormated>
  <DomainObject.Predmet.OstaliListNazivFormatedOIB>
    <izvorni_sadrzaj>
      <item>Dušan Zorić, OIB 47234326565</item>
    </izvorni_sadrzaj>
    <derivirana_varijabla naziv="DomainObject.Predmet.OstaliListNazivFormatedOIB_1">
      <item>Dušan Zorić, OIB 47234326565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St-149/2016-24</izvorni_sadrzaj>
    <derivirana_varijabla naziv="DomainObject.PoslovniBrojDokumenta_1">St-149/2016-24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Bjelovar</item>
      <item>FINA, RC ZAGREB, Podružnica Bjelovar</item>
      <item>Dušan Zorić</item>
    </izvorni_sadrzaj>
    <derivirana_varijabla naziv="DomainObject.Predmet.SudioniciListNaziv_1">
      <item>POLJOOPSKRBA-BILOGORA dioničko društvo za vanjsku i unutarnju trgovinu Bjelovar</item>
      <item>FINA, RC ZAGREB, Podružnica Bjelovar</item>
      <item>Dušan Zorić</item>
    </derivirana_varijabla>
  </DomainObject.Predmet.SudioniciListNaziv>
  <DomainObject.Predmet.SudioniciListAdressOIB>
    <izvorni_sadrzaj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izvorni_sadrzaj>
    <derivirana_varijabla naziv="DomainObject.Predmet.SudioniciListAdressOIB_1"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A892B-76A9-47D8-964C-4F5E2A452D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2447</properties:Characters>
  <properties:Lines>69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2016-10-19T07:30:00Z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St-149/2016-24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