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a414" w14:paraId="24aa414" w:rsidRDefault="00994F72" w:rsidP="00994F72" w:rsidR="00994F72">
      <w:pPr>
        <w:pStyle w:val="Standard"/>
        <w15:collapsed w:val="false"/>
        <w:rPr>
          <w:rFonts w:cs="Tahoma" w:hAnsi="Tahoma" w:ascii="Tahoma"/>
        </w:rPr>
      </w:pPr>
      <w:bookmarkStart w:name="_GoBack" w:id="0"/>
      <w:bookmarkEnd w:id="0"/>
    </w:p>
    <w:p w:rsidRDefault="00994F72" w:rsidP="00994F72" w:rsidR="00994F72">
      <w:pPr>
        <w:pStyle w:val="Standard"/>
        <w:rPr>
          <w:rFonts w:cs="Tahoma" w:hAnsi="Tahoma" w:ascii="Tahoma"/>
        </w:rPr>
      </w:pPr>
    </w:p>
    <w:p w:rsidRDefault="00994F72" w:rsidP="00994F72" w:rsidR="00994F72">
      <w:pPr>
        <w:pStyle w:val="Standard"/>
        <w:rPr>
          <w:rFonts w:cs="Tahoma" w:hAnsi="Tahoma" w:ascii="Tahoma"/>
        </w:rPr>
      </w:pPr>
    </w:p>
    <w:p w:rsidRDefault="00994F72" w:rsidP="00994F72" w:rsidR="00994F72">
      <w:pPr>
        <w:pStyle w:val="Standard"/>
        <w:rPr>
          <w:rFonts w:cs="Tahoma" w:hAnsi="Tahoma" w:ascii="Tahoma"/>
        </w:rPr>
      </w:pPr>
    </w:p>
    <w:p w:rsidRDefault="00994F72" w:rsidP="00994F72" w:rsidR="00994F72">
      <w:pPr>
        <w:pStyle w:val="Standard"/>
        <w:rPr>
          <w:rFonts w:cs="Tahoma" w:hAnsi="Tahoma" w:ascii="Tahoma"/>
        </w:rPr>
      </w:pPr>
    </w:p>
    <w:p w:rsidRDefault="00994F72" w:rsidP="00994F72" w:rsidR="00994F72">
      <w:pPr>
        <w:pStyle w:val="Standard"/>
        <w:rPr>
          <w:rFonts w:cs="Tahoma" w:hAnsi="Tahoma" w:ascii="Tahoma"/>
        </w:rPr>
      </w:pPr>
    </w:p>
    <w:p w:rsidRDefault="00994F72" w:rsidP="00994F72" w:rsidR="00994F72">
      <w:pPr>
        <w:pStyle w:val="Standard"/>
        <w:rPr>
          <w:rFonts w:cs="Tahoma" w:hAnsi="Tahoma" w:ascii="Tahoma"/>
        </w:rPr>
      </w:pPr>
      <w:r>
        <w:rPr>
          <w:rFonts w:cs="Tahoma" w:hAnsi="Tahoma" w:ascii="Tahoma"/>
        </w:rPr>
        <w:t>_____________________________________________________________________</w:t>
      </w:r>
    </w:p>
    <w:p w:rsidRDefault="00E97AC0" w:rsidP="00994F72" w:rsidR="00994F72">
      <w:pPr>
        <w:pStyle w:val="Standard"/>
        <w:spacing w:lineRule="auto" w:line="288"/>
        <w:jc w:val="both"/>
      </w:pPr>
      <w:r>
        <w:rPr>
          <w:noProof/>
          <w:lang w:bidi="ar-SA"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Okvir1" style="position:absolute;left:0;text-align:left;margin-left:.05pt;margin-top:5.25pt;width:275.4pt;height:1.6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">
            <v:textbox style="mso-fit-shape-to-text:t" inset="0,0,0,0">
              <w:txbxContent>
                <w:p w:rsidRDefault="00994F72" w:rsidP="00994F72" w:rsidR="00994F72">
                  <w:pPr>
                    <w:pStyle w:val="Textbody"/>
                  </w:pPr>
                </w:p>
                <w:tbl>
                  <w:tblPr>
                    <w:tblW w:type="dxa" w:w="5508"/>
                    <w:tblInd w:type="dxa" w:w="108"/>
                    <w:tblLayout w:type="fixed"/>
                    <w:tblCellMar>
                      <w:left w:type="dxa" w:w="10"/>
                      <w:right w:type="dxa" w:w="10"/>
                    </w:tblCellMar>
                    <w:tblLook w:val="0000" w:noVBand="0" w:noHBand="0" w:lastColumn="0" w:firstColumn="0" w:lastRow="0" w:firstRow="0"/>
                  </w:tblPr>
                  <w:tblGrid>
                    <w:gridCol w:w="5508"/>
                  </w:tblGrid>
                  <w:tr w:rsidR="00994F72">
                    <w:trPr>
                      <w:trHeight w:val="1408"/>
                    </w:trPr>
                    <w:tc>
                      <w:tcPr>
                        <w:tcW w:type="dxa" w:w="5508"/>
                        <w:tcMar>
                          <w:top w:type="dxa" w:w="0"/>
                          <w:left w:type="dxa" w:w="108"/>
                          <w:bottom w:type="dxa" w:w="0"/>
                          <w:right w:type="dxa" w:w="108"/>
                        </w:tcMar>
                      </w:tcPr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Nadležni Trgovački sud: u Varaždinu</w:t>
                        </w:r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Poslovni broj spisa: St-510/15</w:t>
                        </w:r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Stečajni sudac: Iris Hatvalić Nemec , v.r.</w:t>
                        </w:r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Varaždin, 07.05.2018.</w:t>
                        </w:r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EMMA VITA D.O.O, KOPRIVNICA</w:t>
                        </w:r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 xml:space="preserve">Crnogorska </w:t>
                        </w:r>
                        <w:proofErr w:type="spellStart"/>
                        <w:r>
                          <w:rPr>
                            <w:rFonts w:cs="Tahoma" w:hAnsi="Tahoma" w:ascii="Tahoma"/>
                            <w:b/>
                          </w:rPr>
                          <w:t>bb</w:t>
                        </w:r>
                        <w:proofErr w:type="spellEnd"/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STEČAJNI UPRAVITELJ</w:t>
                        </w:r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ZVONKO HRAIN, VARAŽDIN, Zagrebačka 51</w:t>
                        </w:r>
                      </w:p>
                      <w:p w:rsidRDefault="00994F72" w:rsidR="00994F72">
                        <w:pPr>
                          <w:pStyle w:val="Standard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OIB 25731960062</w:t>
                        </w:r>
                      </w:p>
                    </w:tc>
                  </w:tr>
                </w:tbl>
                <w:p w:rsidRDefault="00994F72" w:rsidP="00994F72" w:rsidR="00994F72"/>
              </w:txbxContent>
            </v:textbox>
            <w10:wrap type="square"/>
          </v:shape>
        </w:pict>
      </w:r>
      <w:r w:rsidR="00994F72">
        <w:rPr>
          <w:rFonts w:cs="Tahoma" w:eastAsia="Tahoma" w:hAnsi="Tahoma" w:ascii="Tahoma"/>
          <w:sz w:val="22"/>
          <w:szCs w:val="22"/>
        </w:rPr>
        <w:t xml:space="preserve"> </w:t>
      </w:r>
      <w:r w:rsidR="00994F72">
        <w:rPr>
          <w:rFonts w:cs="Tahoma" w:eastAsia="Tahoma" w:hAnsi="Tahoma" w:ascii="Tahoma"/>
          <w:b/>
          <w:bCs/>
          <w:sz w:val="22"/>
          <w:szCs w:val="22"/>
        </w:rPr>
        <w:t xml:space="preserve"> </w:t>
      </w:r>
      <w:r w:rsidR="00994F72">
        <w:rPr>
          <w:rFonts w:cs="Tahoma" w:hAnsi="Tahoma" w:ascii="Tahoma"/>
          <w:b/>
          <w:bCs/>
          <w:sz w:val="22"/>
          <w:szCs w:val="22"/>
        </w:rPr>
        <w:t>Varaždin, 07.05.2018.</w:t>
      </w: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>IZVJEŠĆE O TIJEKU STEČAJNOG POSTUPKA</w:t>
      </w:r>
    </w:p>
    <w:p w:rsidRDefault="00994F72" w:rsidP="00994F72" w:rsidR="00994F72">
      <w:pPr>
        <w:pStyle w:val="Standard"/>
        <w:spacing w:lineRule="auto" w:line="288"/>
        <w:jc w:val="center"/>
        <w:rPr>
          <w:rFonts w:cs="Tahoma" w:hAnsi="Tahoma" w:ascii="Tahoma"/>
          <w:b/>
          <w:i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Na ispitnom i izvještajnom ročištu dana 30.01.2018. prihvaćeno je Izvješće stečajnog upravitelja te odobrena prodaja imovine stečajnog dužnika - vozila - neposrednom pogodbom za procijenjenu vrijednost od 55.100,00 kn, a ukoliko prodaja ne uspije, tada će se provesti postupak </w:t>
      </w:r>
      <w:proofErr w:type="spellStart"/>
      <w:r>
        <w:rPr>
          <w:rFonts w:cs="Tahoma" w:hAnsi="Tahoma" w:ascii="Tahoma"/>
          <w:sz w:val="22"/>
          <w:szCs w:val="22"/>
        </w:rPr>
        <w:t>prikupljenjem</w:t>
      </w:r>
      <w:proofErr w:type="spellEnd"/>
      <w:r>
        <w:rPr>
          <w:rFonts w:cs="Tahoma" w:hAnsi="Tahoma" w:ascii="Tahoma"/>
          <w:sz w:val="22"/>
          <w:szCs w:val="22"/>
        </w:rPr>
        <w:t xml:space="preserve"> pisanih ponuda time da će se u svakom novom krugu vrijednost smanjivati za 15%.</w:t>
      </w: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both"/>
      </w:pPr>
      <w:r>
        <w:rPr>
          <w:rFonts w:cs="Tahoma" w:hAnsi="Tahoma" w:ascii="Tahoma"/>
          <w:sz w:val="22"/>
          <w:szCs w:val="22"/>
        </w:rPr>
        <w:t xml:space="preserve">Radi se o osobnom vozilu </w:t>
      </w:r>
      <w:proofErr w:type="spellStart"/>
      <w:r>
        <w:rPr>
          <w:rFonts w:cs="Tahoma" w:hAnsi="Tahoma" w:ascii="Tahoma"/>
          <w:sz w:val="22"/>
          <w:szCs w:val="22"/>
        </w:rPr>
        <w:t>Dodge</w:t>
      </w:r>
      <w:proofErr w:type="spellEnd"/>
      <w:r>
        <w:rPr>
          <w:rFonts w:cs="Tahoma" w:hAnsi="Tahoma" w:ascii="Tahoma"/>
          <w:sz w:val="22"/>
          <w:szCs w:val="22"/>
        </w:rPr>
        <w:t xml:space="preserve"> </w:t>
      </w:r>
      <w:proofErr w:type="spellStart"/>
      <w:r>
        <w:rPr>
          <w:rFonts w:cs="Tahoma" w:hAnsi="Tahoma" w:ascii="Tahoma"/>
          <w:sz w:val="22"/>
          <w:szCs w:val="22"/>
        </w:rPr>
        <w:t>Nitro</w:t>
      </w:r>
      <w:proofErr w:type="spellEnd"/>
      <w:r>
        <w:rPr>
          <w:rFonts w:cs="Tahoma" w:hAnsi="Tahoma" w:ascii="Tahoma"/>
          <w:sz w:val="22"/>
          <w:szCs w:val="22"/>
        </w:rPr>
        <w:t xml:space="preserve"> 2,8 CRD SXT, godine proizvodnje 2008., nabavljenom je 2013., sada neregistriranom. Vrijednost vozila po sudskom </w:t>
      </w:r>
      <w:proofErr w:type="spellStart"/>
      <w:r>
        <w:rPr>
          <w:rFonts w:cs="Tahoma" w:hAnsi="Tahoma" w:ascii="Tahoma"/>
          <w:sz w:val="22"/>
          <w:szCs w:val="22"/>
        </w:rPr>
        <w:t>vješrtaku</w:t>
      </w:r>
      <w:proofErr w:type="spellEnd"/>
      <w:r>
        <w:rPr>
          <w:rFonts w:cs="Tahoma" w:hAnsi="Tahoma" w:ascii="Tahoma"/>
          <w:sz w:val="22"/>
          <w:szCs w:val="22"/>
        </w:rPr>
        <w:t xml:space="preserve"> iznosi 55.100,00 kn i prema dogovoru po toj vrijednosti je bivši direktor stečajnog dužnika Edi Jurić – živi u Australiji -  trebao kupiti vozilo u 3 rate. Budući da kupac nije uplatio niti jednu ratu, vozilo mu je oduzeto u Koprivnici i sada se nalazi u Varaždinu u Auto Mak d.o.o. za sada besplatno.</w:t>
      </w: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Oglas za prodaju prikupljanjem pisanih ponuda po 55.100,00 kn objavljen je na e-oglasnoj stranici VTS-a, i u </w:t>
      </w:r>
      <w:proofErr w:type="spellStart"/>
      <w:r>
        <w:rPr>
          <w:rFonts w:cs="Tahoma" w:hAnsi="Tahoma" w:ascii="Tahoma"/>
          <w:sz w:val="22"/>
          <w:szCs w:val="22"/>
        </w:rPr>
        <w:t>Večenjem</w:t>
      </w:r>
      <w:proofErr w:type="spellEnd"/>
      <w:r>
        <w:rPr>
          <w:rFonts w:cs="Tahoma" w:hAnsi="Tahoma" w:ascii="Tahoma"/>
          <w:sz w:val="22"/>
          <w:szCs w:val="22"/>
        </w:rPr>
        <w:t xml:space="preserve"> listu 17.04.2018. a do dana otvaranja ponuda nije stigla niti jedna ponuda. Stoga će stečajni upravitelj objaviti novi oglas sa početnom cijenom od 46.835,00 kn ( - 15% ).</w:t>
      </w: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Budući da nema nikakve druge imovine čim uspije prodati predmetno vozilo stečajni upravitelj predložiti će završnu diobu i zaključenje stečajnog postupka.</w:t>
      </w: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both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proofErr w:type="spellStart"/>
      <w:r>
        <w:rPr>
          <w:rFonts w:cs="Tahoma" w:hAnsi="Tahoma" w:ascii="Tahoma"/>
          <w:sz w:val="22"/>
          <w:szCs w:val="22"/>
        </w:rPr>
        <w:t>Stećajni</w:t>
      </w:r>
      <w:proofErr w:type="spellEnd"/>
      <w:r>
        <w:rPr>
          <w:rFonts w:cs="Tahoma" w:hAnsi="Tahoma" w:ascii="Tahoma"/>
          <w:sz w:val="22"/>
          <w:szCs w:val="22"/>
        </w:rPr>
        <w:t xml:space="preserve"> upravitelj Zvonko Hrain</w:t>
      </w: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994F72" w:rsidP="00994F72" w:rsidR="00994F72">
      <w:pPr>
        <w:pStyle w:val="Standard"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PRILOG: Zapisnik od 04.05.2018.</w:t>
      </w:r>
    </w:p>
    <w:p w:rsidRDefault="0085795E" w:rsidR="0085795E"/>
    <w:sectPr w:rsidR="0085795E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6E8"/>
    <w:rsid w:val="0085795E"/>
    <w:rsid w:val="00994F72"/>
    <w:rsid w:val="00BC66E8"/>
    <w:rsid w:val="00E9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4F72"/>
    <w:pPr>
      <w:widowControl w:val="false"/>
      <w:suppressAutoHyphens/>
      <w:autoSpaceDN w:val="false"/>
      <w:spacing w:lineRule="auto" w:line="240" w:after="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994F72"/>
    <w:pPr>
      <w:widowControl w:val="false"/>
      <w:suppressAutoHyphens/>
      <w:autoSpaceDN w:val="false"/>
      <w:spacing w:lineRule="auto" w:line="240" w:after="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994F72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E97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AC0"/>
    <w:rPr>
      <w:rFonts w:cs="Tahoma" w:hAnsi="Tahoma" w:ascii="Tahom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AC0"/>
    <w:rPr>
      <w:rFonts w:cs="Tahoma" w:hAnsi="Tahoma" w:ascii="Tahom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AC0"/>
    <w:rPr>
      <w:rFonts w:cs="Tahoma" w:hAnsi="Tahoma" w:ascii="Tahom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4F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994F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994F72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E97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AC0"/>
    <w:rPr>
      <w:rFonts w:ascii="Tahoma" w:cs="Tahoma" w:hAnsi="Tahom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AC0"/>
    <w:rPr>
      <w:rFonts w:ascii="Tahoma" w:cs="Tahoma" w:hAnsi="Tahom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AC0"/>
    <w:rPr>
      <w:rFonts w:ascii="Tahoma" w:cs="Tahoma" w:hAnsi="Tahom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1255</properties:Characters>
  <properties:Lines>35</properties:Lines>
  <properties:Paragraphs>9</properties:Paragraphs>
  <properties:TotalTime>1</properties:TotalTime>
  <properties:ScaleCrop>false</properties:ScaleCrop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2018-05-09T11:27:00Z</dcterms:created>
  <dc:creator>Tihana Martinez</dc:creator>
  <dc:description/>
  <cp:keywords/>
  <cp:lastModifiedBy>Tihana Martinez</cp:lastModifiedBy>
  <dcterms:modified xmlns:xsi="http://www.w3.org/2001/XMLSchema-instance" xsi:type="dcterms:W3CDTF">2018-05-09T11:29:00Z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St-510/2015-50 / Podnesak - Izvješće stečajnog upravitelja (Izvješće stečajnog upravitelja od 9.5.18..docx)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