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f5032" w14:paraId="a2f5032" w:rsidRDefault="007E101F" w:rsidP="005B2C8C" w:rsidR="00D54B21" w:rsidRPr="005B2C8C">
      <w:pPr>
        <w:ind w:firstLine="426" w:left="708"/>
        <w15:collapsed w:val="false"/>
        <w:rPr>
          <w:rFonts w:hAnsi="Times New Roman" w:ascii="Times New Roman"/>
          <w:b/>
          <w:color w:val="000000"/>
          <w:u w:val="single"/>
        </w:rPr>
      </w:pPr>
      <w:r>
        <w:rPr>
          <w:rFonts w:hAnsi="Times New Roman" w:ascii="Times New Roman"/>
          <w:noProof/>
          <w:color w:val="0000FF"/>
          <w:lang w:eastAsia="hr-HR"/>
        </w:rPr>
        <w:drawing>
          <wp:inline distR="0" distL="0" distB="0" distT="0">
            <wp:extent cy="698500" cx="552450"/>
            <wp:effectExtent b="6350" r="0" t="0" l="0"/>
            <wp:docPr descr="http://tbn0.google.com/images?q=tbn:8lIypWC5bJjP1M:http://www.hnv.org.yu/images/grb-rh.jpg" name="Slika 2"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2"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98500" cx="552450"/>
                    </a:xfrm>
                    <a:prstGeom prst="rect">
                      <a:avLst/>
                    </a:prstGeom>
                    <a:noFill/>
                    <a:ln>
                      <a:noFill/>
                    </a:ln>
                  </pic:spPr>
                </pic:pic>
              </a:graphicData>
            </a:graphic>
          </wp:inline>
        </w:drawing>
      </w:r>
      <w:r w:rsidR="00D54B21" w:rsidRPr="005B2C8C">
        <w:rPr>
          <w:rFonts w:hAnsi="Times New Roman" w:ascii="Times New Roman"/>
          <w:color w:val="000000"/>
        </w:rPr>
        <w:tab/>
      </w:r>
      <w:r w:rsidR="00D54B21" w:rsidRPr="005B2C8C">
        <w:rPr>
          <w:rFonts w:hAnsi="Times New Roman" w:ascii="Times New Roman"/>
          <w:color w:val="000000"/>
        </w:rPr>
        <w:tab/>
      </w:r>
      <w:r w:rsidR="00D54B21" w:rsidRPr="005B2C8C">
        <w:rPr>
          <w:rFonts w:hAnsi="Times New Roman" w:ascii="Times New Roman"/>
          <w:color w:val="000000"/>
        </w:rPr>
        <w:tab/>
      </w:r>
      <w:r w:rsidR="00D54B21" w:rsidRPr="005B2C8C">
        <w:rPr>
          <w:rFonts w:hAnsi="Times New Roman" w:ascii="Times New Roman"/>
          <w:color w:val="000000"/>
        </w:rPr>
        <w:tab/>
      </w:r>
      <w:r w:rsidR="00D54B21" w:rsidRPr="005B2C8C">
        <w:rPr>
          <w:rFonts w:hAnsi="Times New Roman" w:ascii="Times New Roman"/>
          <w:color w:val="000000"/>
        </w:rPr>
        <w:tab/>
      </w:r>
      <w:r w:rsidR="00D54B21" w:rsidRPr="005B2C8C">
        <w:rPr>
          <w:rFonts w:hAnsi="Times New Roman" w:ascii="Times New Roman"/>
          <w:color w:val="000000"/>
        </w:rPr>
        <w:tab/>
        <w:t xml:space="preserve"> </w:t>
      </w:r>
    </w:p>
    <w:p w:rsidRDefault="00D54B21" w:rsidP="005B2C8C" w:rsidR="00D54B21" w:rsidRPr="005B2C8C">
      <w:pPr>
        <w:rPr>
          <w:rFonts w:hAnsi="Times New Roman" w:ascii="Times New Roman"/>
          <w:b/>
        </w:rPr>
      </w:pPr>
      <w:r w:rsidRPr="005B2C8C">
        <w:rPr>
          <w:rFonts w:hAnsi="Times New Roman" w:ascii="Times New Roman"/>
          <w:color w:val="000000"/>
        </w:rPr>
        <w:t xml:space="preserve">        </w:t>
      </w:r>
      <w:r w:rsidRPr="005B2C8C">
        <w:rPr>
          <w:rFonts w:hAnsi="Times New Roman" w:ascii="Times New Roman"/>
          <w:b/>
        </w:rPr>
        <w:t>REPUBLIKA HRVATSKA</w:t>
      </w:r>
    </w:p>
    <w:p w:rsidRDefault="00D54B21" w:rsidP="005B2C8C" w:rsidR="00D54B21" w:rsidRPr="005B2C8C">
      <w:pPr>
        <w:rPr>
          <w:rFonts w:hAnsi="Times New Roman" w:ascii="Times New Roman"/>
          <w:b/>
        </w:rPr>
      </w:pPr>
      <w:r w:rsidRPr="005B2C8C">
        <w:rPr>
          <w:rFonts w:hAnsi="Times New Roman" w:ascii="Times New Roman"/>
          <w:b/>
        </w:rPr>
        <w:t xml:space="preserve">     TRGOVAČKI SUD U SPLITU</w:t>
      </w:r>
    </w:p>
    <w:p w:rsidRDefault="00D54B21" w:rsidP="005B2C8C" w:rsidR="00D54B21" w:rsidRPr="005B2C8C">
      <w:pPr>
        <w:rPr>
          <w:rFonts w:hAnsi="Times New Roman" w:ascii="Times New Roman"/>
          <w:b/>
        </w:rPr>
      </w:pPr>
      <w:r w:rsidRPr="005B2C8C">
        <w:rPr>
          <w:rFonts w:hAnsi="Times New Roman" w:ascii="Times New Roman"/>
          <w:b/>
        </w:rPr>
        <w:t xml:space="preserve">   STALNA SLUŽBA DUBROVNIK</w:t>
      </w:r>
    </w:p>
    <w:p w:rsidRDefault="00D54B21" w:rsidP="005B2C8C" w:rsidR="00D54B21" w:rsidRPr="005B2C8C">
      <w:pPr>
        <w:rPr>
          <w:rFonts w:hAnsi="Times New Roman" w:ascii="Times New Roman"/>
          <w:b/>
        </w:rPr>
      </w:pPr>
      <w:r w:rsidRPr="005B2C8C">
        <w:rPr>
          <w:rFonts w:hAnsi="Times New Roman" w:ascii="Times New Roman"/>
        </w:rPr>
        <w:t xml:space="preserve">     </w:t>
      </w:r>
      <w:r w:rsidRPr="005B2C8C">
        <w:rPr>
          <w:rFonts w:hAnsi="Times New Roman" w:ascii="Times New Roman"/>
          <w:b/>
        </w:rPr>
        <w:t>Dr. A. Starčevića 23, Dubrovnik</w:t>
      </w:r>
    </w:p>
    <w:p w:rsidRDefault="00D54B21" w:rsidP="005B2C8C" w:rsidR="00D54B21" w:rsidRPr="005B2C8C">
      <w:pPr>
        <w:jc w:val="right"/>
        <w:rPr>
          <w:rFonts w:hAnsi="Times New Roman" w:ascii="Times New Roman"/>
          <w:b/>
        </w:rPr>
      </w:pPr>
      <w:proofErr w:type="spellStart"/>
      <w:r w:rsidRPr="005B2C8C">
        <w:rPr>
          <w:rFonts w:hAnsi="Times New Roman" w:ascii="Times New Roman"/>
          <w:b/>
        </w:rPr>
        <w:t>Posl</w:t>
      </w:r>
      <w:proofErr w:type="spellEnd"/>
      <w:r w:rsidRPr="005B2C8C">
        <w:rPr>
          <w:rFonts w:hAnsi="Times New Roman" w:ascii="Times New Roman"/>
          <w:b/>
        </w:rPr>
        <w:t>. br. 6-St.</w:t>
      </w:r>
      <w:r w:rsidR="00A726FB">
        <w:rPr>
          <w:rFonts w:hAnsi="Times New Roman" w:ascii="Times New Roman"/>
          <w:b/>
        </w:rPr>
        <w:t>1590</w:t>
      </w:r>
      <w:r w:rsidR="007D5C59">
        <w:rPr>
          <w:rFonts w:hAnsi="Times New Roman" w:ascii="Times New Roman"/>
          <w:b/>
        </w:rPr>
        <w:t>/2016-</w:t>
      </w:r>
      <w:r w:rsidR="00F620A8">
        <w:rPr>
          <w:rFonts w:hAnsi="Times New Roman" w:ascii="Times New Roman"/>
          <w:b/>
        </w:rPr>
        <w:t>20</w:t>
      </w:r>
    </w:p>
    <w:p w:rsidRDefault="00D54B21" w:rsidP="005B2C8C" w:rsidR="00D54B21" w:rsidRPr="005B2C8C">
      <w:pPr>
        <w:jc w:val="right"/>
        <w:rPr>
          <w:rFonts w:hAnsi="Times New Roman" w:ascii="Times New Roman"/>
          <w:b/>
        </w:rPr>
      </w:pPr>
    </w:p>
    <w:p w:rsidRDefault="00D54B21" w:rsidP="005B2C8C" w:rsidR="00D54B21" w:rsidRPr="005B2C8C">
      <w:pPr>
        <w:jc w:val="center"/>
        <w:rPr>
          <w:rFonts w:hAnsi="Times New Roman" w:ascii="Times New Roman"/>
          <w:b/>
        </w:rPr>
      </w:pPr>
    </w:p>
    <w:p w:rsidRDefault="00D54B21" w:rsidP="005B2C8C" w:rsidR="00D54B21" w:rsidRPr="005B2C8C">
      <w:pPr>
        <w:jc w:val="center"/>
        <w:rPr>
          <w:rFonts w:hAnsi="Times New Roman" w:ascii="Times New Roman"/>
          <w:b/>
        </w:rPr>
      </w:pPr>
      <w:r w:rsidRPr="005B2C8C">
        <w:rPr>
          <w:rFonts w:hAnsi="Times New Roman" w:ascii="Times New Roman"/>
          <w:b/>
        </w:rPr>
        <w:t>U   I M E   R E P U B L I K E    H R V A T S K E</w:t>
      </w:r>
    </w:p>
    <w:p w:rsidRDefault="00D54B21" w:rsidP="005B2C8C" w:rsidR="00D54B21" w:rsidRPr="005B2C8C">
      <w:pPr>
        <w:jc w:val="center"/>
        <w:rPr>
          <w:rFonts w:hAnsi="Times New Roman" w:ascii="Times New Roman"/>
          <w:b/>
        </w:rPr>
      </w:pPr>
    </w:p>
    <w:p w:rsidRDefault="00D54B21" w:rsidP="005B2C8C" w:rsidR="00D54B21" w:rsidRPr="005B2C8C">
      <w:pPr>
        <w:jc w:val="center"/>
        <w:rPr>
          <w:rFonts w:hAnsi="Times New Roman" w:ascii="Times New Roman"/>
          <w:b/>
        </w:rPr>
      </w:pPr>
      <w:r w:rsidRPr="005B2C8C">
        <w:rPr>
          <w:rFonts w:hAnsi="Times New Roman" w:ascii="Times New Roman"/>
          <w:b/>
        </w:rPr>
        <w:t>R J E Š E N J E</w:t>
      </w:r>
    </w:p>
    <w:p w:rsidRDefault="00D54B21" w:rsidP="005B2C8C" w:rsidR="00D54B21" w:rsidRPr="005B2C8C">
      <w:pPr>
        <w:jc w:val="center"/>
        <w:rPr>
          <w:rFonts w:hAnsi="Times New Roman" w:ascii="Times New Roman"/>
          <w:b/>
        </w:rPr>
      </w:pPr>
    </w:p>
    <w:p w:rsidRDefault="00D54B21" w:rsidP="00A726FB" w:rsidR="00A726FB" w:rsidRPr="005B2C8C">
      <w:pPr>
        <w:jc w:val="center"/>
        <w:rPr>
          <w:rFonts w:hAnsi="Times New Roman" w:ascii="Times New Roman"/>
          <w:b/>
        </w:rPr>
      </w:pPr>
      <w:r w:rsidRPr="005B2C8C">
        <w:rPr>
          <w:rFonts w:hAnsi="Times New Roman" w:ascii="Times New Roman"/>
        </w:rPr>
        <w:tab/>
      </w:r>
    </w:p>
    <w:p w:rsidRDefault="00A726FB" w:rsidP="00390240" w:rsidR="00A726FB" w:rsidRPr="005B2C8C">
      <w:pPr>
        <w:tabs>
          <w:tab w:pos="720" w:val="num"/>
        </w:tabs>
        <w:ind w:firstLine="360"/>
        <w:jc w:val="both"/>
        <w:rPr>
          <w:rFonts w:hAnsi="Times New Roman" w:ascii="Times New Roman"/>
        </w:rPr>
      </w:pPr>
      <w:r w:rsidRPr="005B2C8C">
        <w:rPr>
          <w:rFonts w:hAnsi="Times New Roman" w:ascii="Times New Roman"/>
        </w:rPr>
        <w:tab/>
        <w:t xml:space="preserve">Trgovački sud u Splitu, Stalna služba u Dubrovniku, po stečajnom sucu tog suda Srđanu Gavraniću, kao sucu pojedincu, u </w:t>
      </w:r>
      <w:r w:rsidR="001F42EB">
        <w:rPr>
          <w:rFonts w:hAnsi="Times New Roman" w:ascii="Times New Roman"/>
        </w:rPr>
        <w:t>postupku radi naknadne diobe imovine</w:t>
      </w:r>
      <w:r>
        <w:rPr>
          <w:rFonts w:hAnsi="Times New Roman" w:ascii="Times New Roman"/>
        </w:rPr>
        <w:t xml:space="preserve"> dužnik</w:t>
      </w:r>
      <w:r w:rsidR="001F42EB">
        <w:rPr>
          <w:rFonts w:hAnsi="Times New Roman" w:ascii="Times New Roman"/>
        </w:rPr>
        <w:t>a</w:t>
      </w:r>
      <w:r w:rsidRPr="005B2C8C">
        <w:rPr>
          <w:rFonts w:hAnsi="Times New Roman" w:ascii="Times New Roman"/>
        </w:rPr>
        <w:t xml:space="preserve"> </w:t>
      </w:r>
      <w:r w:rsidRPr="00ED186F">
        <w:rPr>
          <w:rFonts w:hAnsi="Times New Roman" w:ascii="Times New Roman"/>
        </w:rPr>
        <w:t>PIRES d.o.o. za nekretnine i usluge "u stečaju", Dubrovnik, Vukovarska 22, MBS: 090019762, OIB: 25926587704, zastupano po stečajnom upravitelju Dinki Trumbić iz Splita</w:t>
      </w:r>
      <w:r w:rsidRPr="005B2C8C">
        <w:rPr>
          <w:rFonts w:hAnsi="Times New Roman" w:ascii="Times New Roman"/>
        </w:rPr>
        <w:t xml:space="preserve">, nakon ispitnog i izvještajnog ročišta održanog dana </w:t>
      </w:r>
      <w:r w:rsidR="001F42EB">
        <w:rPr>
          <w:rFonts w:hAnsi="Times New Roman" w:ascii="Times New Roman"/>
        </w:rPr>
        <w:t>29. rujna</w:t>
      </w:r>
      <w:r w:rsidRPr="005B2C8C">
        <w:rPr>
          <w:rFonts w:hAnsi="Times New Roman" w:ascii="Times New Roman"/>
        </w:rPr>
        <w:t xml:space="preserve"> 2016. godine u prisutnosti steč</w:t>
      </w:r>
      <w:r w:rsidR="00390240">
        <w:rPr>
          <w:rFonts w:hAnsi="Times New Roman" w:ascii="Times New Roman"/>
        </w:rPr>
        <w:t xml:space="preserve">ajnog upravitelja i vjerovnika </w:t>
      </w:r>
      <w:r w:rsidR="00390240" w:rsidRPr="00390240">
        <w:rPr>
          <w:rFonts w:hAnsi="Times New Roman" w:ascii="Times New Roman"/>
        </w:rPr>
        <w:t>REPUBLIKA HRVATSKA</w:t>
      </w:r>
      <w:r w:rsidR="00390240">
        <w:rPr>
          <w:rFonts w:hAnsi="Times New Roman" w:ascii="Times New Roman"/>
        </w:rPr>
        <w:t xml:space="preserve">, MINISTARSTVO FINACIJA PORZENA UPRAVA, zastupana po zastupniku </w:t>
      </w:r>
      <w:r w:rsidR="00390240" w:rsidRPr="00390240">
        <w:rPr>
          <w:rFonts w:hAnsi="Times New Roman" w:ascii="Times New Roman"/>
        </w:rPr>
        <w:t>Tihan</w:t>
      </w:r>
      <w:r w:rsidR="00390240">
        <w:rPr>
          <w:rFonts w:hAnsi="Times New Roman" w:ascii="Times New Roman"/>
        </w:rPr>
        <w:t>u</w:t>
      </w:r>
      <w:r w:rsidR="00390240" w:rsidRPr="00390240">
        <w:rPr>
          <w:rFonts w:hAnsi="Times New Roman" w:ascii="Times New Roman"/>
        </w:rPr>
        <w:t xml:space="preserve"> </w:t>
      </w:r>
      <w:proofErr w:type="spellStart"/>
      <w:r w:rsidR="00390240" w:rsidRPr="00390240">
        <w:rPr>
          <w:rFonts w:hAnsi="Times New Roman" w:ascii="Times New Roman"/>
        </w:rPr>
        <w:t>Hilje</w:t>
      </w:r>
      <w:proofErr w:type="spellEnd"/>
      <w:r w:rsidR="00390240" w:rsidRPr="00390240">
        <w:rPr>
          <w:rFonts w:hAnsi="Times New Roman" w:ascii="Times New Roman"/>
        </w:rPr>
        <w:t xml:space="preserve"> zamjenik</w:t>
      </w:r>
      <w:r w:rsidR="00390240">
        <w:rPr>
          <w:rFonts w:hAnsi="Times New Roman" w:ascii="Times New Roman"/>
        </w:rPr>
        <w:t>u</w:t>
      </w:r>
      <w:r w:rsidR="00390240" w:rsidRPr="00390240">
        <w:rPr>
          <w:rFonts w:hAnsi="Times New Roman" w:ascii="Times New Roman"/>
        </w:rPr>
        <w:t xml:space="preserve"> ŽDO Dubrovnik</w:t>
      </w:r>
      <w:r w:rsidR="00390240">
        <w:rPr>
          <w:rFonts w:hAnsi="Times New Roman" w:ascii="Times New Roman"/>
        </w:rPr>
        <w:t xml:space="preserve">, </w:t>
      </w:r>
      <w:r w:rsidR="00390240" w:rsidRPr="00390240">
        <w:rPr>
          <w:rFonts w:hAnsi="Times New Roman" w:ascii="Times New Roman"/>
        </w:rPr>
        <w:t xml:space="preserve">POLZER d.o.o., REOR d.o.o. i SUZANNE DOREEEN ELLIS, </w:t>
      </w:r>
      <w:r w:rsidR="00390240">
        <w:rPr>
          <w:rFonts w:hAnsi="Times New Roman" w:ascii="Times New Roman"/>
        </w:rPr>
        <w:t>svi zastupani po punomo</w:t>
      </w:r>
      <w:r w:rsidR="00390240" w:rsidRPr="00390240">
        <w:rPr>
          <w:rFonts w:hAnsi="Times New Roman" w:ascii="Times New Roman"/>
        </w:rPr>
        <w:t>ćnik</w:t>
      </w:r>
      <w:r w:rsidR="00390240">
        <w:rPr>
          <w:rFonts w:hAnsi="Times New Roman" w:ascii="Times New Roman"/>
        </w:rPr>
        <w:t>u</w:t>
      </w:r>
      <w:r w:rsidR="00390240" w:rsidRPr="00390240">
        <w:rPr>
          <w:rFonts w:hAnsi="Times New Roman" w:ascii="Times New Roman"/>
        </w:rPr>
        <w:t xml:space="preserve"> Marin</w:t>
      </w:r>
      <w:r w:rsidR="00390240">
        <w:rPr>
          <w:rFonts w:hAnsi="Times New Roman" w:ascii="Times New Roman"/>
        </w:rPr>
        <w:t>i</w:t>
      </w:r>
      <w:r w:rsidR="00390240" w:rsidRPr="00390240">
        <w:rPr>
          <w:rFonts w:hAnsi="Times New Roman" w:ascii="Times New Roman"/>
        </w:rPr>
        <w:t xml:space="preserve"> </w:t>
      </w:r>
      <w:proofErr w:type="spellStart"/>
      <w:r w:rsidR="00390240" w:rsidRPr="00390240">
        <w:rPr>
          <w:rFonts w:hAnsi="Times New Roman" w:ascii="Times New Roman"/>
        </w:rPr>
        <w:t>Maslek</w:t>
      </w:r>
      <w:proofErr w:type="spellEnd"/>
      <w:r w:rsidR="00390240" w:rsidRPr="00390240">
        <w:rPr>
          <w:rFonts w:hAnsi="Times New Roman" w:ascii="Times New Roman"/>
        </w:rPr>
        <w:t>, odvjetnic</w:t>
      </w:r>
      <w:r w:rsidR="00390240">
        <w:rPr>
          <w:rFonts w:hAnsi="Times New Roman" w:ascii="Times New Roman"/>
        </w:rPr>
        <w:t>i</w:t>
      </w:r>
      <w:r w:rsidR="00390240" w:rsidRPr="00390240">
        <w:rPr>
          <w:rFonts w:hAnsi="Times New Roman" w:ascii="Times New Roman"/>
        </w:rPr>
        <w:t xml:space="preserve"> u Dubrovniku</w:t>
      </w:r>
      <w:r w:rsidR="00390240">
        <w:rPr>
          <w:rFonts w:hAnsi="Times New Roman" w:ascii="Times New Roman"/>
        </w:rPr>
        <w:t xml:space="preserve">, </w:t>
      </w:r>
      <w:r w:rsidRPr="005B2C8C">
        <w:rPr>
          <w:rFonts w:hAnsi="Times New Roman" w:ascii="Times New Roman"/>
        </w:rPr>
        <w:t>istog dana</w:t>
      </w:r>
    </w:p>
    <w:p w:rsidRDefault="00A726FB" w:rsidP="00A726FB" w:rsidR="00A726FB" w:rsidRPr="005B2C8C">
      <w:pPr>
        <w:jc w:val="both"/>
        <w:rPr>
          <w:rFonts w:hAnsi="Times New Roman" w:ascii="Times New Roman"/>
        </w:rPr>
      </w:pPr>
    </w:p>
    <w:p w:rsidRDefault="00A726FB" w:rsidP="00A726FB" w:rsidR="00A726FB" w:rsidRPr="005B2C8C">
      <w:pPr>
        <w:jc w:val="both"/>
        <w:rPr>
          <w:rFonts w:hAnsi="Times New Roman" w:ascii="Times New Roman"/>
        </w:rPr>
      </w:pPr>
    </w:p>
    <w:p w:rsidRDefault="00A726FB" w:rsidP="00A726FB" w:rsidR="00A726FB" w:rsidRPr="005B2C8C">
      <w:pPr>
        <w:jc w:val="center"/>
        <w:rPr>
          <w:rFonts w:hAnsi="Times New Roman" w:ascii="Times New Roman"/>
          <w:b/>
        </w:rPr>
      </w:pPr>
      <w:r w:rsidRPr="005B2C8C">
        <w:rPr>
          <w:rFonts w:hAnsi="Times New Roman" w:ascii="Times New Roman"/>
          <w:b/>
        </w:rPr>
        <w:t>r i j e š i o    j e</w:t>
      </w:r>
    </w:p>
    <w:p w:rsidRDefault="00A726FB" w:rsidP="00A726FB" w:rsidR="00A726FB" w:rsidRPr="005B2C8C">
      <w:pPr>
        <w:jc w:val="center"/>
        <w:rPr>
          <w:rFonts w:hAnsi="Times New Roman" w:ascii="Times New Roman"/>
          <w:b/>
        </w:rPr>
      </w:pPr>
    </w:p>
    <w:p w:rsidRDefault="00A726FB" w:rsidP="00A726FB" w:rsidR="00A726FB">
      <w:pPr>
        <w:tabs>
          <w:tab w:pos="360" w:val="left"/>
        </w:tabs>
        <w:jc w:val="both"/>
        <w:rPr>
          <w:rFonts w:hAnsi="Times New Roman" w:ascii="Times New Roman"/>
        </w:rPr>
      </w:pPr>
      <w:r>
        <w:rPr>
          <w:rFonts w:hAnsi="Times New Roman" w:ascii="Times New Roman"/>
          <w:b/>
        </w:rPr>
        <w:t>I.</w:t>
      </w:r>
      <w:r>
        <w:rPr>
          <w:rFonts w:hAnsi="Times New Roman" w:ascii="Times New Roman"/>
          <w:b/>
        </w:rPr>
        <w:tab/>
      </w:r>
      <w:r w:rsidRPr="005B2C8C">
        <w:rPr>
          <w:rFonts w:hAnsi="Times New Roman" w:ascii="Times New Roman"/>
        </w:rPr>
        <w:t>Utvrđuju se osnovan</w:t>
      </w:r>
      <w:r w:rsidR="00024E8D">
        <w:rPr>
          <w:rFonts w:hAnsi="Times New Roman" w:ascii="Times New Roman"/>
        </w:rPr>
        <w:t>e</w:t>
      </w:r>
      <w:r w:rsidRPr="005B2C8C">
        <w:rPr>
          <w:rFonts w:hAnsi="Times New Roman" w:ascii="Times New Roman"/>
        </w:rPr>
        <w:t xml:space="preserve"> tražbin</w:t>
      </w:r>
      <w:r w:rsidR="00024E8D">
        <w:rPr>
          <w:rFonts w:hAnsi="Times New Roman" w:ascii="Times New Roman"/>
        </w:rPr>
        <w:t>e</w:t>
      </w:r>
      <w:r w:rsidRPr="005B2C8C">
        <w:rPr>
          <w:rFonts w:hAnsi="Times New Roman" w:ascii="Times New Roman"/>
        </w:rPr>
        <w:t xml:space="preserve"> vjerovnika </w:t>
      </w:r>
      <w:r w:rsidRPr="008E6823">
        <w:rPr>
          <w:rFonts w:hAnsi="Times New Roman" w:ascii="Times New Roman"/>
        </w:rPr>
        <w:t>II. (drugog) višeg isplatnog reda</w:t>
      </w:r>
      <w:r w:rsidRPr="005B2C8C">
        <w:rPr>
          <w:rFonts w:hAnsi="Times New Roman" w:ascii="Times New Roman"/>
        </w:rPr>
        <w:t>:</w:t>
      </w:r>
    </w:p>
    <w:p w:rsidRDefault="00A726FB" w:rsidP="00A726FB" w:rsidR="00A726FB">
      <w:pPr>
        <w:numPr>
          <w:ilvl w:val="0"/>
          <w:numId w:val="8"/>
        </w:numPr>
        <w:tabs>
          <w:tab w:pos="0" w:val="left"/>
          <w:tab w:pos="284" w:val="left"/>
        </w:tabs>
        <w:ind w:firstLine="0" w:left="0"/>
        <w:jc w:val="both"/>
        <w:rPr>
          <w:rFonts w:hAnsi="Times New Roman" w:ascii="Times New Roman"/>
        </w:rPr>
      </w:pPr>
      <w:r>
        <w:rPr>
          <w:rFonts w:hAnsi="Times New Roman" w:ascii="Times New Roman"/>
        </w:rPr>
        <w:t>REPUBLIK</w:t>
      </w:r>
      <w:r w:rsidRPr="007A2C09">
        <w:rPr>
          <w:rFonts w:hAnsi="Times New Roman" w:ascii="Times New Roman"/>
        </w:rPr>
        <w:t>A HRVATSKA, MINISTARSTVO FINANCIJA, POREZNA UPRAVA, PODRUČNI URED DALMACIJA, OIB: 18683136487, Dubrovnik,</w:t>
      </w:r>
      <w:r>
        <w:rPr>
          <w:rFonts w:hAnsi="Times New Roman" w:ascii="Times New Roman"/>
        </w:rPr>
        <w:t xml:space="preserve"> u izn</w:t>
      </w:r>
      <w:r w:rsidRPr="007A2C09">
        <w:rPr>
          <w:rFonts w:hAnsi="Times New Roman" w:ascii="Times New Roman"/>
        </w:rPr>
        <w:t>o</w:t>
      </w:r>
      <w:r>
        <w:rPr>
          <w:rFonts w:hAnsi="Times New Roman" w:ascii="Times New Roman"/>
        </w:rPr>
        <w:t>s</w:t>
      </w:r>
      <w:r w:rsidRPr="007A2C09">
        <w:rPr>
          <w:rFonts w:hAnsi="Times New Roman" w:ascii="Times New Roman"/>
        </w:rPr>
        <w:t xml:space="preserve">u </w:t>
      </w:r>
      <w:r>
        <w:rPr>
          <w:rFonts w:hAnsi="Times New Roman" w:ascii="Times New Roman"/>
        </w:rPr>
        <w:t>399,15 kuna,</w:t>
      </w:r>
    </w:p>
    <w:p w:rsidRDefault="00A726FB" w:rsidP="00A726FB" w:rsidR="00064920">
      <w:pPr>
        <w:numPr>
          <w:ilvl w:val="0"/>
          <w:numId w:val="8"/>
        </w:numPr>
        <w:tabs>
          <w:tab w:pos="0" w:val="left"/>
          <w:tab w:pos="284" w:val="left"/>
        </w:tabs>
        <w:ind w:firstLine="0" w:left="0"/>
        <w:jc w:val="both"/>
        <w:rPr>
          <w:rFonts w:hAnsi="Times New Roman" w:ascii="Times New Roman"/>
        </w:rPr>
      </w:pPr>
      <w:r>
        <w:rPr>
          <w:rFonts w:hAnsi="Times New Roman" w:ascii="Times New Roman"/>
        </w:rPr>
        <w:t>POLZER d.o.o., Dubrovnik, OIB: 41941681026, u iznosu 15.462,95 kuna</w:t>
      </w:r>
      <w:r w:rsidR="00064920">
        <w:rPr>
          <w:rFonts w:hAnsi="Times New Roman" w:ascii="Times New Roman"/>
        </w:rPr>
        <w:t>,</w:t>
      </w:r>
    </w:p>
    <w:p w:rsidRDefault="00064920" w:rsidP="00A726FB" w:rsidR="00064920">
      <w:pPr>
        <w:numPr>
          <w:ilvl w:val="0"/>
          <w:numId w:val="8"/>
        </w:numPr>
        <w:tabs>
          <w:tab w:pos="0" w:val="left"/>
          <w:tab w:pos="284" w:val="left"/>
        </w:tabs>
        <w:ind w:firstLine="0" w:left="0"/>
        <w:jc w:val="both"/>
        <w:rPr>
          <w:rFonts w:hAnsi="Times New Roman" w:ascii="Times New Roman"/>
        </w:rPr>
      </w:pPr>
      <w:r>
        <w:rPr>
          <w:rFonts w:hAnsi="Times New Roman" w:ascii="Times New Roman"/>
        </w:rPr>
        <w:t>REOR d.o.o., Dubrovnik, OIB: 12517663181, u iznosu 24.9466,65 kuna,</w:t>
      </w:r>
    </w:p>
    <w:p w:rsidRDefault="00064920" w:rsidP="00A726FB" w:rsidR="00A726FB">
      <w:pPr>
        <w:numPr>
          <w:ilvl w:val="0"/>
          <w:numId w:val="8"/>
        </w:numPr>
        <w:tabs>
          <w:tab w:pos="0" w:val="left"/>
          <w:tab w:pos="284" w:val="left"/>
        </w:tabs>
        <w:ind w:firstLine="0" w:left="0"/>
        <w:jc w:val="both"/>
        <w:rPr>
          <w:rFonts w:hAnsi="Times New Roman" w:ascii="Times New Roman"/>
        </w:rPr>
      </w:pPr>
      <w:r>
        <w:rPr>
          <w:rFonts w:hAnsi="Times New Roman" w:ascii="Times New Roman"/>
        </w:rPr>
        <w:t xml:space="preserve">SUZANNE DOREEN ELLIS, </w:t>
      </w:r>
      <w:proofErr w:type="spellStart"/>
      <w:r w:rsidR="008E5310">
        <w:rPr>
          <w:rFonts w:hAnsi="Times New Roman" w:ascii="Times New Roman"/>
        </w:rPr>
        <w:t>Caternham</w:t>
      </w:r>
      <w:proofErr w:type="spellEnd"/>
      <w:r w:rsidR="008E5310">
        <w:rPr>
          <w:rFonts w:hAnsi="Times New Roman" w:ascii="Times New Roman"/>
        </w:rPr>
        <w:t>, OIB: 91480244422, u iznosu 3.000.085,28 kuna</w:t>
      </w:r>
      <w:r w:rsidR="00A726FB">
        <w:rPr>
          <w:rFonts w:hAnsi="Times New Roman" w:ascii="Times New Roman"/>
        </w:rPr>
        <w:t>.</w:t>
      </w:r>
    </w:p>
    <w:p w:rsidRDefault="00D54B21" w:rsidP="00A726FB" w:rsidR="00D54B21" w:rsidRPr="007A2C09">
      <w:pPr>
        <w:ind w:firstLine="360"/>
        <w:jc w:val="both"/>
      </w:pPr>
    </w:p>
    <w:p w:rsidRDefault="00A726FB" w:rsidP="00332A50" w:rsidR="00D54B21" w:rsidRPr="00332A50">
      <w:pPr>
        <w:tabs>
          <w:tab w:pos="360" w:val="left"/>
        </w:tabs>
        <w:ind w:hanging="360" w:left="360"/>
        <w:jc w:val="both"/>
        <w:rPr>
          <w:rFonts w:hAnsi="Times New Roman" w:ascii="Times New Roman"/>
        </w:rPr>
      </w:pPr>
      <w:r>
        <w:rPr>
          <w:rFonts w:hAnsi="Times New Roman" w:ascii="Times New Roman"/>
          <w:b/>
        </w:rPr>
        <w:t>II</w:t>
      </w:r>
      <w:r w:rsidR="00D54B21" w:rsidRPr="00710C62">
        <w:rPr>
          <w:rFonts w:hAnsi="Times New Roman" w:ascii="Times New Roman"/>
          <w:b/>
        </w:rPr>
        <w:t>.</w:t>
      </w:r>
      <w:r w:rsidR="00D54B21" w:rsidRPr="00710C62">
        <w:rPr>
          <w:rFonts w:hAnsi="Times New Roman" w:ascii="Times New Roman"/>
        </w:rPr>
        <w:t xml:space="preserve"> </w:t>
      </w:r>
      <w:r w:rsidR="00D54B21">
        <w:rPr>
          <w:rFonts w:hAnsi="Times New Roman" w:ascii="Times New Roman"/>
        </w:rPr>
        <w:tab/>
      </w:r>
      <w:r w:rsidR="00D54B21" w:rsidRPr="00710C62">
        <w:rPr>
          <w:rFonts w:hAnsi="Times New Roman" w:ascii="Times New Roman"/>
        </w:rPr>
        <w:t>Osporavaju se tražbine</w:t>
      </w:r>
      <w:r w:rsidR="00D54B21">
        <w:rPr>
          <w:rFonts w:hAnsi="Times New Roman" w:ascii="Times New Roman"/>
        </w:rPr>
        <w:t xml:space="preserve"> </w:t>
      </w:r>
      <w:r w:rsidR="007D5C59">
        <w:rPr>
          <w:rFonts w:hAnsi="Times New Roman" w:ascii="Times New Roman"/>
        </w:rPr>
        <w:t>vjerovnika I</w:t>
      </w:r>
      <w:r>
        <w:rPr>
          <w:rFonts w:hAnsi="Times New Roman" w:ascii="Times New Roman"/>
        </w:rPr>
        <w:t>I</w:t>
      </w:r>
      <w:r w:rsidR="00D54B21" w:rsidRPr="00332A50">
        <w:rPr>
          <w:rFonts w:hAnsi="Times New Roman" w:ascii="Times New Roman"/>
        </w:rPr>
        <w:t>. (</w:t>
      </w:r>
      <w:r>
        <w:rPr>
          <w:rFonts w:hAnsi="Times New Roman" w:ascii="Times New Roman"/>
        </w:rPr>
        <w:t>drugog</w:t>
      </w:r>
      <w:r w:rsidR="00D54B21" w:rsidRPr="00332A50">
        <w:rPr>
          <w:rFonts w:hAnsi="Times New Roman" w:ascii="Times New Roman"/>
        </w:rPr>
        <w:t>) višeg isplatnog reda:</w:t>
      </w:r>
    </w:p>
    <w:p w:rsidRDefault="00A726FB" w:rsidP="00332A50" w:rsidR="00D54B21">
      <w:pPr>
        <w:tabs>
          <w:tab w:pos="360" w:val="left"/>
        </w:tabs>
        <w:jc w:val="both"/>
        <w:rPr>
          <w:rFonts w:hAnsi="Times New Roman" w:ascii="Times New Roman"/>
        </w:rPr>
      </w:pPr>
      <w:r>
        <w:rPr>
          <w:rFonts w:hAnsi="Times New Roman" w:ascii="Times New Roman"/>
        </w:rPr>
        <w:t>1.</w:t>
      </w:r>
      <w:r>
        <w:rPr>
          <w:rFonts w:hAnsi="Times New Roman" w:ascii="Times New Roman"/>
        </w:rPr>
        <w:tab/>
        <w:t xml:space="preserve">REOR d.o.o., Dubrovnik, OIB: 12517663181, u iznosu </w:t>
      </w:r>
      <w:r w:rsidR="00DF0E37">
        <w:rPr>
          <w:rFonts w:hAnsi="Times New Roman" w:ascii="Times New Roman"/>
        </w:rPr>
        <w:t>1.365,13</w:t>
      </w:r>
      <w:r>
        <w:rPr>
          <w:rFonts w:hAnsi="Times New Roman" w:ascii="Times New Roman"/>
        </w:rPr>
        <w:t xml:space="preserve"> kuna,</w:t>
      </w:r>
    </w:p>
    <w:p w:rsidRDefault="00A726FB" w:rsidP="00332A50" w:rsidR="00A726FB">
      <w:pPr>
        <w:tabs>
          <w:tab w:pos="360" w:val="left"/>
        </w:tabs>
        <w:jc w:val="both"/>
        <w:rPr>
          <w:rFonts w:hAnsi="Times New Roman" w:ascii="Times New Roman"/>
        </w:rPr>
      </w:pPr>
      <w:r>
        <w:rPr>
          <w:rFonts w:hAnsi="Times New Roman" w:ascii="Times New Roman"/>
        </w:rPr>
        <w:t xml:space="preserve">2.   SUZANNE DOREEN ELLIS, </w:t>
      </w:r>
      <w:proofErr w:type="spellStart"/>
      <w:r w:rsidR="008E5310" w:rsidRPr="008E5310">
        <w:rPr>
          <w:rFonts w:hAnsi="Times New Roman" w:ascii="Times New Roman"/>
        </w:rPr>
        <w:t>Caternham</w:t>
      </w:r>
      <w:proofErr w:type="spellEnd"/>
      <w:r>
        <w:rPr>
          <w:rFonts w:hAnsi="Times New Roman" w:ascii="Times New Roman"/>
        </w:rPr>
        <w:t>, OIB: 91480244422, u iznosu 74.141,45 kuna.</w:t>
      </w:r>
    </w:p>
    <w:p w:rsidRDefault="00A726FB" w:rsidP="00332A50" w:rsidR="00A726FB">
      <w:pPr>
        <w:tabs>
          <w:tab w:pos="360" w:val="left"/>
        </w:tabs>
        <w:jc w:val="both"/>
      </w:pPr>
    </w:p>
    <w:p w:rsidRDefault="00D54B21" w:rsidP="00240A82" w:rsidR="00D54B21">
      <w:pPr>
        <w:tabs>
          <w:tab w:pos="360" w:val="left"/>
        </w:tabs>
        <w:jc w:val="both"/>
        <w:rPr>
          <w:rFonts w:hAnsi="Times New Roman" w:ascii="Times New Roman"/>
        </w:rPr>
      </w:pPr>
      <w:r>
        <w:rPr>
          <w:rFonts w:hAnsi="Times New Roman" w:ascii="Times New Roman"/>
          <w:b/>
        </w:rPr>
        <w:t>I</w:t>
      </w:r>
      <w:r w:rsidR="00A064BC">
        <w:rPr>
          <w:rFonts w:hAnsi="Times New Roman" w:ascii="Times New Roman"/>
          <w:b/>
        </w:rPr>
        <w:t>II</w:t>
      </w:r>
      <w:r w:rsidRPr="005B6956">
        <w:rPr>
          <w:b/>
        </w:rPr>
        <w:t>.</w:t>
      </w:r>
      <w:r w:rsidRPr="005B6956">
        <w:tab/>
      </w:r>
      <w:r w:rsidRPr="005B6956">
        <w:tab/>
      </w:r>
      <w:r>
        <w:rPr>
          <w:rFonts w:hAnsi="Times New Roman" w:ascii="Times New Roman"/>
          <w:lang w:val="fr-FR"/>
        </w:rPr>
        <w:t>Upućuju se vjerovnici</w:t>
      </w:r>
      <w:r w:rsidR="00A726FB">
        <w:rPr>
          <w:rFonts w:hAnsi="Times New Roman" w:ascii="Times New Roman"/>
          <w:lang w:val="fr-FR"/>
        </w:rPr>
        <w:t xml:space="preserve"> iz točke I</w:t>
      </w:r>
      <w:r w:rsidR="007D5C59">
        <w:rPr>
          <w:rFonts w:hAnsi="Times New Roman" w:ascii="Times New Roman"/>
          <w:lang w:val="fr-FR"/>
        </w:rPr>
        <w:t>I</w:t>
      </w:r>
      <w:r w:rsidRPr="00332A50">
        <w:rPr>
          <w:rFonts w:hAnsi="Times New Roman" w:ascii="Times New Roman"/>
          <w:lang w:val="fr-FR"/>
        </w:rPr>
        <w:t xml:space="preserve">. ovog rješenja, čija je tražbina osporena i to: </w:t>
      </w:r>
    </w:p>
    <w:p w:rsidRDefault="00A726FB" w:rsidP="00A726FB" w:rsidR="00A726FB">
      <w:pPr>
        <w:tabs>
          <w:tab w:pos="360" w:val="left"/>
        </w:tabs>
        <w:jc w:val="both"/>
        <w:rPr>
          <w:rFonts w:hAnsi="Times New Roman" w:ascii="Times New Roman"/>
        </w:rPr>
      </w:pPr>
      <w:r>
        <w:rPr>
          <w:rFonts w:hAnsi="Times New Roman" w:ascii="Times New Roman"/>
        </w:rPr>
        <w:t>1.</w:t>
      </w:r>
      <w:r>
        <w:rPr>
          <w:rFonts w:hAnsi="Times New Roman" w:ascii="Times New Roman"/>
        </w:rPr>
        <w:tab/>
        <w:t>REOR d.o.o., Dubrovnik, OIB: 12517663181, u iznosu 26.331,78 kuna,</w:t>
      </w:r>
    </w:p>
    <w:p w:rsidRDefault="00A726FB" w:rsidP="00A726FB" w:rsidR="003973ED">
      <w:pPr>
        <w:tabs>
          <w:tab w:pos="360" w:val="left"/>
        </w:tabs>
        <w:jc w:val="both"/>
        <w:rPr>
          <w:rFonts w:hAnsi="Times New Roman" w:ascii="Times New Roman"/>
        </w:rPr>
      </w:pPr>
      <w:r>
        <w:rPr>
          <w:rFonts w:hAnsi="Times New Roman" w:ascii="Times New Roman"/>
        </w:rPr>
        <w:t xml:space="preserve">2.   </w:t>
      </w:r>
      <w:r w:rsidR="003973ED" w:rsidRPr="003973ED">
        <w:rPr>
          <w:rFonts w:hAnsi="Times New Roman" w:ascii="Times New Roman"/>
        </w:rPr>
        <w:t xml:space="preserve">SUZANNE DOREEN ELLIS, </w:t>
      </w:r>
      <w:proofErr w:type="spellStart"/>
      <w:r w:rsidR="003973ED" w:rsidRPr="003973ED">
        <w:rPr>
          <w:rFonts w:hAnsi="Times New Roman" w:ascii="Times New Roman"/>
        </w:rPr>
        <w:t>Caternham</w:t>
      </w:r>
      <w:proofErr w:type="spellEnd"/>
      <w:r w:rsidR="003973ED" w:rsidRPr="003973ED">
        <w:rPr>
          <w:rFonts w:hAnsi="Times New Roman" w:ascii="Times New Roman"/>
        </w:rPr>
        <w:t>, OIB: 91480244422</w:t>
      </w:r>
      <w:r>
        <w:rPr>
          <w:rFonts w:hAnsi="Times New Roman" w:ascii="Times New Roman"/>
        </w:rPr>
        <w:t xml:space="preserve">, u iznosu 74.141,45 kuna, </w:t>
      </w:r>
    </w:p>
    <w:p w:rsidRDefault="00D54B21" w:rsidP="00A726FB" w:rsidR="00D54B21" w:rsidRPr="00332A50">
      <w:pPr>
        <w:tabs>
          <w:tab w:pos="360" w:val="left"/>
        </w:tabs>
        <w:jc w:val="both"/>
        <w:rPr>
          <w:rFonts w:hAnsi="Times New Roman" w:ascii="Times New Roman"/>
        </w:rPr>
      </w:pPr>
      <w:r w:rsidRPr="00332A50">
        <w:rPr>
          <w:rFonts w:hAnsi="Times New Roman" w:ascii="Times New Roman"/>
          <w:lang w:val="fr-FR"/>
        </w:rPr>
        <w:t xml:space="preserve">u roku od 8 dana od </w:t>
      </w:r>
      <w:r w:rsidR="00EB5096">
        <w:rPr>
          <w:rFonts w:hAnsi="Times New Roman" w:ascii="Times New Roman"/>
          <w:lang w:val="fr-FR"/>
        </w:rPr>
        <w:t>pravomoćnosti</w:t>
      </w:r>
      <w:r w:rsidRPr="00332A50">
        <w:rPr>
          <w:rFonts w:hAnsi="Times New Roman" w:ascii="Times New Roman"/>
          <w:lang w:val="fr-FR"/>
        </w:rPr>
        <w:t xml:space="preserve"> ovog rješenja pokrenuti postupak odnosno nastaviti pokrenuti postupak radi utvrđivanja osporene tražbine, jer će se inače smatrati da su odustali od prava na vođenje parnice</w:t>
      </w:r>
      <w:r>
        <w:rPr>
          <w:rFonts w:hAnsi="Times New Roman" w:ascii="Times New Roman"/>
          <w:lang w:val="fr-FR"/>
        </w:rPr>
        <w:t>.</w:t>
      </w:r>
    </w:p>
    <w:p w:rsidRDefault="00723946" w:rsidR="00723946">
      <w:pPr>
        <w:rPr>
          <w:rFonts w:hAnsi="Times New Roman" w:ascii="Times New Roman"/>
        </w:rPr>
      </w:pPr>
    </w:p>
    <w:p w:rsidRDefault="00D54B21" w:rsidP="00E77DCF" w:rsidR="00D54B21" w:rsidRPr="00E77DCF">
      <w:pPr>
        <w:jc w:val="center"/>
        <w:rPr>
          <w:rFonts w:hAnsi="Times New Roman" w:ascii="Times New Roman"/>
          <w:b/>
        </w:rPr>
      </w:pPr>
      <w:r w:rsidRPr="00E77DCF">
        <w:rPr>
          <w:rFonts w:hAnsi="Times New Roman" w:ascii="Times New Roman"/>
          <w:b/>
        </w:rPr>
        <w:t>Obrazloženje</w:t>
      </w:r>
    </w:p>
    <w:p w:rsidRDefault="00D54B21" w:rsidP="00E77DCF" w:rsidR="00D54B21" w:rsidRPr="00E77DCF">
      <w:pPr>
        <w:jc w:val="both"/>
        <w:rPr>
          <w:rFonts w:hAnsi="Times New Roman" w:ascii="Times New Roman"/>
          <w:b/>
        </w:rPr>
      </w:pPr>
    </w:p>
    <w:p w:rsidRDefault="00D54B21" w:rsidP="00E77DCF" w:rsidR="00D54B21" w:rsidRPr="005202C4">
      <w:pPr>
        <w:ind w:firstLine="708"/>
        <w:jc w:val="both"/>
        <w:rPr>
          <w:rFonts w:hAnsi="Times New Roman" w:ascii="Times New Roman"/>
        </w:rPr>
      </w:pPr>
      <w:r w:rsidRPr="005202C4">
        <w:rPr>
          <w:rFonts w:hAnsi="Times New Roman" w:ascii="Times New Roman"/>
        </w:rPr>
        <w:t xml:space="preserve">Rješenjem ovog suda </w:t>
      </w:r>
      <w:proofErr w:type="spellStart"/>
      <w:r w:rsidRPr="005202C4">
        <w:rPr>
          <w:rFonts w:hAnsi="Times New Roman" w:ascii="Times New Roman"/>
        </w:rPr>
        <w:t>posl</w:t>
      </w:r>
      <w:proofErr w:type="spellEnd"/>
      <w:r w:rsidRPr="005202C4">
        <w:rPr>
          <w:rFonts w:hAnsi="Times New Roman" w:ascii="Times New Roman"/>
        </w:rPr>
        <w:t>. br. 6-St.</w:t>
      </w:r>
      <w:r w:rsidR="00A726FB" w:rsidRPr="005202C4">
        <w:rPr>
          <w:rFonts w:hAnsi="Times New Roman" w:ascii="Times New Roman"/>
        </w:rPr>
        <w:t>1590</w:t>
      </w:r>
      <w:r w:rsidRPr="005202C4">
        <w:rPr>
          <w:rFonts w:hAnsi="Times New Roman" w:ascii="Times New Roman"/>
        </w:rPr>
        <w:t>/2016-</w:t>
      </w:r>
      <w:r w:rsidR="00EE513C" w:rsidRPr="005202C4">
        <w:rPr>
          <w:rFonts w:hAnsi="Times New Roman" w:ascii="Times New Roman"/>
        </w:rPr>
        <w:t>1</w:t>
      </w:r>
      <w:r w:rsidR="002D1989" w:rsidRPr="005202C4">
        <w:rPr>
          <w:rFonts w:hAnsi="Times New Roman" w:ascii="Times New Roman"/>
        </w:rPr>
        <w:t>0</w:t>
      </w:r>
      <w:r w:rsidRPr="005202C4">
        <w:rPr>
          <w:rFonts w:hAnsi="Times New Roman" w:ascii="Times New Roman"/>
        </w:rPr>
        <w:t xml:space="preserve"> od </w:t>
      </w:r>
      <w:r w:rsidR="002D1989" w:rsidRPr="005202C4">
        <w:rPr>
          <w:rFonts w:hAnsi="Times New Roman" w:ascii="Times New Roman"/>
        </w:rPr>
        <w:t>13</w:t>
      </w:r>
      <w:r w:rsidR="00EE513C" w:rsidRPr="005202C4">
        <w:rPr>
          <w:rFonts w:hAnsi="Times New Roman" w:ascii="Times New Roman"/>
        </w:rPr>
        <w:t xml:space="preserve">. </w:t>
      </w:r>
      <w:r w:rsidR="002D1989" w:rsidRPr="005202C4">
        <w:rPr>
          <w:rFonts w:hAnsi="Times New Roman" w:ascii="Times New Roman"/>
        </w:rPr>
        <w:t>srpnja</w:t>
      </w:r>
      <w:r w:rsidRPr="005202C4">
        <w:rPr>
          <w:rFonts w:hAnsi="Times New Roman" w:ascii="Times New Roman"/>
        </w:rPr>
        <w:t xml:space="preserve"> 2016. godine o</w:t>
      </w:r>
      <w:r w:rsidR="002D1989" w:rsidRPr="005202C4">
        <w:rPr>
          <w:rFonts w:hAnsi="Times New Roman" w:ascii="Times New Roman"/>
        </w:rPr>
        <w:t>dređen je nastavak postupka radi naknadne diobe imovine dužnika</w:t>
      </w:r>
      <w:r w:rsidRPr="005202C4">
        <w:rPr>
          <w:rFonts w:hAnsi="Times New Roman" w:ascii="Times New Roman"/>
        </w:rPr>
        <w:t xml:space="preserve"> </w:t>
      </w:r>
      <w:r w:rsidR="002D1989" w:rsidRPr="005202C4">
        <w:rPr>
          <w:rFonts w:hAnsi="Times New Roman" w:ascii="Times New Roman"/>
        </w:rPr>
        <w:t xml:space="preserve">PIRES </w:t>
      </w:r>
      <w:r w:rsidR="00EE513C" w:rsidRPr="005202C4">
        <w:rPr>
          <w:rFonts w:hAnsi="Times New Roman" w:ascii="Times New Roman"/>
        </w:rPr>
        <w:t>d.o.o., Dubrovnik</w:t>
      </w:r>
      <w:r w:rsidRPr="005202C4">
        <w:rPr>
          <w:rFonts w:hAnsi="Times New Roman" w:ascii="Times New Roman"/>
        </w:rPr>
        <w:t>.</w:t>
      </w:r>
    </w:p>
    <w:p w:rsidRDefault="00D54B21" w:rsidP="00E77DCF" w:rsidR="00D54B21" w:rsidRPr="005202C4">
      <w:pPr>
        <w:pStyle w:val="Tijeloteksta"/>
        <w:rPr>
          <w:sz w:val="16"/>
          <w:szCs w:val="16"/>
        </w:rPr>
      </w:pPr>
    </w:p>
    <w:p w:rsidRDefault="00D54B21" w:rsidP="00E77DCF" w:rsidR="00D54B21" w:rsidRPr="005202C4">
      <w:pPr>
        <w:pStyle w:val="Tijeloteksta"/>
        <w:rPr>
          <w:sz w:val="22"/>
          <w:szCs w:val="22"/>
        </w:rPr>
      </w:pPr>
      <w:r w:rsidRPr="005202C4">
        <w:rPr>
          <w:sz w:val="22"/>
          <w:szCs w:val="22"/>
        </w:rPr>
        <w:tab/>
        <w:t xml:space="preserve">Stečajni upravitelj je dostavio tablicu ispitanih tražbina </w:t>
      </w:r>
      <w:r w:rsidRPr="005202C4">
        <w:rPr>
          <w:sz w:val="22"/>
          <w:szCs w:val="22"/>
        </w:rPr>
        <w:tab/>
        <w:t>(list spisa</w:t>
      </w:r>
      <w:r w:rsidR="001D0A8B" w:rsidRPr="005202C4">
        <w:rPr>
          <w:sz w:val="22"/>
          <w:szCs w:val="22"/>
        </w:rPr>
        <w:t xml:space="preserve"> </w:t>
      </w:r>
      <w:r w:rsidR="005202C4" w:rsidRPr="005202C4">
        <w:rPr>
          <w:sz w:val="22"/>
          <w:szCs w:val="22"/>
        </w:rPr>
        <w:t>34-35)</w:t>
      </w:r>
      <w:r w:rsidRPr="005202C4">
        <w:rPr>
          <w:sz w:val="22"/>
          <w:szCs w:val="22"/>
        </w:rPr>
        <w:t xml:space="preserve">. Na temelju dostavljenih tablica na ispitnom ročištu održanom dana </w:t>
      </w:r>
      <w:r w:rsidR="001D0A8B" w:rsidRPr="005202C4">
        <w:rPr>
          <w:sz w:val="22"/>
          <w:szCs w:val="22"/>
        </w:rPr>
        <w:t>2</w:t>
      </w:r>
      <w:r w:rsidR="00845C3E">
        <w:rPr>
          <w:sz w:val="22"/>
          <w:szCs w:val="22"/>
        </w:rPr>
        <w:t>9</w:t>
      </w:r>
      <w:r w:rsidRPr="005202C4">
        <w:rPr>
          <w:sz w:val="22"/>
          <w:szCs w:val="22"/>
        </w:rPr>
        <w:t xml:space="preserve">. </w:t>
      </w:r>
      <w:r w:rsidR="001D0A8B" w:rsidRPr="005202C4">
        <w:rPr>
          <w:sz w:val="22"/>
          <w:szCs w:val="22"/>
        </w:rPr>
        <w:t>rujna</w:t>
      </w:r>
      <w:r w:rsidRPr="005202C4">
        <w:rPr>
          <w:sz w:val="22"/>
          <w:szCs w:val="22"/>
        </w:rPr>
        <w:t xml:space="preserve"> 2016. godine predmet ispitivanja su bile tražbine u iznosima i u isplatnim redovima kako su prijavljene u roku određenom za prijavu </w:t>
      </w:r>
      <w:r w:rsidRPr="005202C4">
        <w:rPr>
          <w:sz w:val="22"/>
          <w:szCs w:val="22"/>
        </w:rPr>
        <w:lastRenderedPageBreak/>
        <w:t xml:space="preserve">tražbina prema oglasu objavljenom na mrežna stranica e-Oglasna ploča sudova o otvaranju stečajnog postupka od </w:t>
      </w:r>
      <w:r w:rsidR="005202C4" w:rsidRPr="005202C4">
        <w:rPr>
          <w:sz w:val="22"/>
          <w:szCs w:val="22"/>
        </w:rPr>
        <w:t>14</w:t>
      </w:r>
      <w:r w:rsidR="00EE513C" w:rsidRPr="005202C4">
        <w:rPr>
          <w:sz w:val="22"/>
          <w:szCs w:val="22"/>
        </w:rPr>
        <w:t xml:space="preserve">. </w:t>
      </w:r>
      <w:r w:rsidR="005202C4" w:rsidRPr="005202C4">
        <w:rPr>
          <w:sz w:val="22"/>
          <w:szCs w:val="22"/>
        </w:rPr>
        <w:t>srpnja</w:t>
      </w:r>
      <w:r w:rsidRPr="005202C4">
        <w:rPr>
          <w:sz w:val="22"/>
          <w:szCs w:val="22"/>
        </w:rPr>
        <w:t xml:space="preserve"> 2016. godine.</w:t>
      </w:r>
    </w:p>
    <w:p w:rsidRDefault="00D54B21" w:rsidP="00E77DCF" w:rsidR="00D54B21" w:rsidRPr="00A726FB">
      <w:pPr>
        <w:pStyle w:val="Tijeloteksta"/>
        <w:rPr>
          <w:sz w:val="22"/>
          <w:szCs w:val="22"/>
          <w:u w:val="single"/>
        </w:rPr>
      </w:pPr>
    </w:p>
    <w:p w:rsidRDefault="00D54B21" w:rsidP="00E77DCF" w:rsidR="00D54B21" w:rsidRPr="005202C4">
      <w:pPr>
        <w:pStyle w:val="Tijeloteksta"/>
        <w:rPr>
          <w:sz w:val="22"/>
          <w:szCs w:val="22"/>
        </w:rPr>
      </w:pPr>
      <w:r w:rsidRPr="005202C4">
        <w:rPr>
          <w:sz w:val="22"/>
          <w:szCs w:val="22"/>
        </w:rPr>
        <w:tab/>
        <w:t xml:space="preserve">Stečajni upravitelj se, u smislu čl. 260. Stečajnog zakona (NN 71/15, dalje u tekstu: SZ), određeno očitovao da li priznaje ili osporava tražbine kako je to navedeno u izreci. Prema čl. 263. SZ, tražbina se smatra utvrđenom ako ju na ispitnom ročištu prizna stečajni upravitelj, a ne ospori koji od stečajnih vjerovnika. </w:t>
      </w:r>
    </w:p>
    <w:p w:rsidRDefault="00DF3029" w:rsidP="00DF3029" w:rsidR="00DF3029" w:rsidRPr="00A44C7B">
      <w:pPr>
        <w:pStyle w:val="Tijeloteksta"/>
        <w:ind w:firstLine="708" w:left="708"/>
        <w:rPr>
          <w:sz w:val="22"/>
          <w:szCs w:val="22"/>
        </w:rPr>
      </w:pPr>
    </w:p>
    <w:p w:rsidRDefault="00D54B21" w:rsidP="00E77DCF" w:rsidR="00D54B21" w:rsidRPr="00A44C7B">
      <w:pPr>
        <w:pStyle w:val="Tijeloteksta"/>
        <w:rPr>
          <w:sz w:val="22"/>
          <w:szCs w:val="22"/>
        </w:rPr>
      </w:pPr>
      <w:r w:rsidRPr="00A44C7B">
        <w:rPr>
          <w:sz w:val="22"/>
          <w:szCs w:val="22"/>
        </w:rPr>
        <w:tab/>
      </w:r>
      <w:r w:rsidR="00AE396D" w:rsidRPr="00A44C7B">
        <w:rPr>
          <w:sz w:val="22"/>
          <w:szCs w:val="22"/>
        </w:rPr>
        <w:t>Stečajni upravitelj je o</w:t>
      </w:r>
      <w:r w:rsidRPr="00A44C7B">
        <w:rPr>
          <w:sz w:val="22"/>
          <w:szCs w:val="22"/>
        </w:rPr>
        <w:t>spor</w:t>
      </w:r>
      <w:r w:rsidR="00AE396D" w:rsidRPr="00A44C7B">
        <w:rPr>
          <w:sz w:val="22"/>
          <w:szCs w:val="22"/>
        </w:rPr>
        <w:t>io</w:t>
      </w:r>
      <w:r w:rsidRPr="00A44C7B">
        <w:rPr>
          <w:sz w:val="22"/>
          <w:szCs w:val="22"/>
        </w:rPr>
        <w:t xml:space="preserve"> tražbin</w:t>
      </w:r>
      <w:r w:rsidR="001D0A8B" w:rsidRPr="00A44C7B">
        <w:rPr>
          <w:sz w:val="22"/>
          <w:szCs w:val="22"/>
        </w:rPr>
        <w:t>u</w:t>
      </w:r>
      <w:r w:rsidRPr="00A44C7B">
        <w:rPr>
          <w:sz w:val="22"/>
          <w:szCs w:val="22"/>
        </w:rPr>
        <w:t xml:space="preserve"> vjerovnika II. (drugog) višeg isplatnog reda i to: </w:t>
      </w:r>
    </w:p>
    <w:p w:rsidRDefault="00DF0E37" w:rsidP="005202C4" w:rsidR="005202C4" w:rsidRPr="00A44C7B">
      <w:pPr>
        <w:jc w:val="both"/>
        <w:rPr>
          <w:rFonts w:hAnsi="Times New Roman" w:ascii="Times New Roman"/>
        </w:rPr>
      </w:pPr>
      <w:r w:rsidRPr="00A44C7B">
        <w:rPr>
          <w:rFonts w:hAnsi="Times New Roman" w:ascii="Times New Roman"/>
        </w:rPr>
        <w:t xml:space="preserve">- </w:t>
      </w:r>
      <w:r w:rsidR="005202C4" w:rsidRPr="00A44C7B">
        <w:rPr>
          <w:rFonts w:hAnsi="Times New Roman" w:ascii="Times New Roman"/>
        </w:rPr>
        <w:t xml:space="preserve">REOR d.o.o., Dubrovnik, OIB: 12517663181, u iznosu </w:t>
      </w:r>
      <w:r w:rsidRPr="00A44C7B">
        <w:rPr>
          <w:rFonts w:hAnsi="Times New Roman" w:ascii="Times New Roman"/>
        </w:rPr>
        <w:t>1.365,13</w:t>
      </w:r>
      <w:r w:rsidR="005202C4" w:rsidRPr="00A44C7B">
        <w:rPr>
          <w:rFonts w:hAnsi="Times New Roman" w:ascii="Times New Roman"/>
        </w:rPr>
        <w:t xml:space="preserve"> kuna,</w:t>
      </w:r>
      <w:r w:rsidRPr="00A44C7B">
        <w:rPr>
          <w:rFonts w:hAnsi="Times New Roman" w:ascii="Times New Roman"/>
        </w:rPr>
        <w:t xml:space="preserve"> navodeći da se radio o tražbini prema računu broj 160124-1</w:t>
      </w:r>
      <w:r w:rsidR="00E22EF9" w:rsidRPr="00A44C7B">
        <w:rPr>
          <w:rFonts w:hAnsi="Times New Roman" w:ascii="Times New Roman"/>
        </w:rPr>
        <w:t xml:space="preserve"> za prijavu na dobit za 2015. godine koja usluga je uključena u ugovoreni iznos za usluge,</w:t>
      </w:r>
    </w:p>
    <w:p w:rsidRDefault="00E22EF9" w:rsidP="001D0A8B" w:rsidR="00D54B21" w:rsidRPr="00A44C7B">
      <w:pPr>
        <w:jc w:val="both"/>
        <w:rPr>
          <w:rFonts w:hAnsi="Times New Roman" w:ascii="Times New Roman"/>
          <w:b/>
        </w:rPr>
      </w:pPr>
      <w:r w:rsidRPr="00A44C7B">
        <w:rPr>
          <w:rFonts w:hAnsi="Times New Roman" w:ascii="Times New Roman"/>
        </w:rPr>
        <w:t>-</w:t>
      </w:r>
      <w:r w:rsidR="005202C4" w:rsidRPr="00A44C7B">
        <w:rPr>
          <w:rFonts w:hAnsi="Times New Roman" w:ascii="Times New Roman"/>
        </w:rPr>
        <w:t xml:space="preserve">  SUZANNE DOREEN ELLIS, </w:t>
      </w:r>
      <w:proofErr w:type="spellStart"/>
      <w:r w:rsidR="005202C4" w:rsidRPr="00A44C7B">
        <w:rPr>
          <w:rFonts w:hAnsi="Times New Roman" w:ascii="Times New Roman"/>
        </w:rPr>
        <w:t>Caternham</w:t>
      </w:r>
      <w:proofErr w:type="spellEnd"/>
      <w:r w:rsidR="005202C4" w:rsidRPr="00A44C7B">
        <w:rPr>
          <w:rFonts w:hAnsi="Times New Roman" w:ascii="Times New Roman"/>
        </w:rPr>
        <w:t xml:space="preserve">, OIB: 91480244422, u iznosu 74.141,45 kuna, </w:t>
      </w:r>
      <w:r w:rsidR="004F44DF" w:rsidRPr="00A44C7B">
        <w:rPr>
          <w:rFonts w:hAnsi="Times New Roman" w:ascii="Times New Roman"/>
        </w:rPr>
        <w:t xml:space="preserve">navodeći </w:t>
      </w:r>
      <w:r w:rsidR="004F44DF" w:rsidRPr="00AB5CD3">
        <w:rPr>
          <w:rFonts w:hAnsi="Times New Roman" w:ascii="Times New Roman"/>
        </w:rPr>
        <w:t xml:space="preserve">da se radi o </w:t>
      </w:r>
      <w:r w:rsidR="004C6923" w:rsidRPr="00AB5CD3">
        <w:rPr>
          <w:rFonts w:hAnsi="Times New Roman" w:ascii="Times New Roman"/>
        </w:rPr>
        <w:t>kamatama po ugovoru o zajmu koje nisu</w:t>
      </w:r>
      <w:r w:rsidR="00AB5CD3" w:rsidRPr="00AB5CD3">
        <w:rPr>
          <w:rFonts w:hAnsi="Times New Roman" w:ascii="Times New Roman"/>
        </w:rPr>
        <w:t xml:space="preserve"> ugovorene</w:t>
      </w:r>
      <w:r w:rsidR="00AE396D" w:rsidRPr="00AB5CD3">
        <w:rPr>
          <w:rFonts w:hAnsi="Times New Roman" w:ascii="Times New Roman"/>
        </w:rPr>
        <w:t>.</w:t>
      </w:r>
    </w:p>
    <w:p w:rsidRDefault="00D54B21" w:rsidP="00E77DCF" w:rsidR="00D54B21" w:rsidRPr="00A726FB">
      <w:pPr>
        <w:pStyle w:val="Tijeloteksta"/>
        <w:rPr>
          <w:sz w:val="22"/>
          <w:szCs w:val="22"/>
          <w:u w:val="single"/>
        </w:rPr>
      </w:pPr>
    </w:p>
    <w:p w:rsidRDefault="00D54B21" w:rsidP="00A44C7B" w:rsidR="005A3C8E" w:rsidRPr="00A44C7B">
      <w:pPr>
        <w:pStyle w:val="Tijeloteksta"/>
        <w:rPr>
          <w:sz w:val="22"/>
          <w:szCs w:val="22"/>
        </w:rPr>
      </w:pPr>
      <w:r w:rsidRPr="00A44C7B">
        <w:rPr>
          <w:sz w:val="22"/>
          <w:szCs w:val="22"/>
        </w:rPr>
        <w:tab/>
      </w:r>
      <w:r w:rsidR="005A3C8E" w:rsidRPr="00A44C7B">
        <w:rPr>
          <w:sz w:val="22"/>
          <w:szCs w:val="22"/>
        </w:rPr>
        <w:t xml:space="preserve">Sukladno čl. 266. SZ ako je stečajni upravitelj osporio tražbinu, sud će vjerovnika uputiti na parnicu protiv stečajnoga dužnika radi utvrđivanja osporene tražbine, ako za osporenu tražbinu postoji ovršna isprava, sud će na parnicu uputiti osporavatelja da dokaže osnovanost svoga osporavanja. </w:t>
      </w:r>
      <w:r w:rsidR="00A44C7B" w:rsidRPr="00A44C7B">
        <w:t>- REOR d.o.o., Dubrovnik, i</w:t>
      </w:r>
      <w:r w:rsidR="00A44C7B" w:rsidRPr="00A44C7B">
        <w:rPr>
          <w:sz w:val="22"/>
          <w:szCs w:val="22"/>
        </w:rPr>
        <w:t xml:space="preserve"> SUZANNE DOREEN ELLIS </w:t>
      </w:r>
      <w:r w:rsidR="005A3C8E" w:rsidRPr="00A44C7B">
        <w:rPr>
          <w:sz w:val="22"/>
          <w:szCs w:val="22"/>
        </w:rPr>
        <w:t xml:space="preserve">za </w:t>
      </w:r>
      <w:r w:rsidR="002C071C" w:rsidRPr="00A44C7B">
        <w:rPr>
          <w:sz w:val="22"/>
          <w:szCs w:val="22"/>
        </w:rPr>
        <w:t>osporenu</w:t>
      </w:r>
      <w:r w:rsidR="005A3C8E" w:rsidRPr="00A44C7B">
        <w:rPr>
          <w:sz w:val="22"/>
          <w:szCs w:val="22"/>
        </w:rPr>
        <w:t xml:space="preserve"> tražbinu </w:t>
      </w:r>
      <w:r w:rsidR="004F44DF" w:rsidRPr="00A44C7B">
        <w:rPr>
          <w:sz w:val="22"/>
          <w:szCs w:val="22"/>
        </w:rPr>
        <w:t>nema</w:t>
      </w:r>
      <w:r w:rsidR="00A44C7B" w:rsidRPr="00A44C7B">
        <w:rPr>
          <w:sz w:val="22"/>
          <w:szCs w:val="22"/>
        </w:rPr>
        <w:t>ju</w:t>
      </w:r>
      <w:r w:rsidR="005A3C8E" w:rsidRPr="00A44C7B">
        <w:rPr>
          <w:sz w:val="22"/>
          <w:szCs w:val="22"/>
        </w:rPr>
        <w:t xml:space="preserve"> ovršnu ispravu</w:t>
      </w:r>
      <w:r w:rsidR="002C071C" w:rsidRPr="00A44C7B">
        <w:rPr>
          <w:sz w:val="22"/>
          <w:szCs w:val="22"/>
        </w:rPr>
        <w:t xml:space="preserve">. </w:t>
      </w:r>
      <w:r w:rsidR="005A3C8E" w:rsidRPr="00A44C7B">
        <w:rPr>
          <w:sz w:val="22"/>
          <w:szCs w:val="22"/>
        </w:rPr>
        <w:t>Prema čl. 267. SZ ako osoba koja je upućena na parnicu ne pokrene parnicu u roku od osam dana od dana pravomoćnosti rješenja o upućivanju u parnicu, odnosno primitka drugostupanjske odluke, smatrat će se da je odustala od prava na vođenje parnice. Ako osporavatelj tražbine za koju postoji ovršna isprava ne pokrene parnicu u roku iz stavka 1. ovoga članka, smatrat će se da je osporavanje otklonjeno.</w:t>
      </w:r>
    </w:p>
    <w:p w:rsidRDefault="005A3C8E" w:rsidP="00E77DCF" w:rsidR="005A3C8E" w:rsidRPr="00A726FB">
      <w:pPr>
        <w:pStyle w:val="Tijeloteksta"/>
        <w:rPr>
          <w:sz w:val="22"/>
          <w:szCs w:val="22"/>
          <w:u w:val="single"/>
        </w:rPr>
      </w:pPr>
    </w:p>
    <w:p w:rsidRDefault="00D54B21" w:rsidP="009E7AD8" w:rsidR="00D54B21" w:rsidRPr="00A44C7B">
      <w:pPr>
        <w:pStyle w:val="Tijeloteksta"/>
        <w:ind w:firstLine="708"/>
        <w:rPr>
          <w:sz w:val="22"/>
          <w:szCs w:val="22"/>
        </w:rPr>
      </w:pPr>
      <w:r w:rsidRPr="00A44C7B">
        <w:rPr>
          <w:sz w:val="22"/>
          <w:szCs w:val="22"/>
        </w:rPr>
        <w:t>Sukladno čl. 265. SZ, na temelju tablice ispitanih tražbina sud donosi rješenje o kojim odlučuje u kojem iznosu i u kojem isplatnom redu su utvrđene osporene tražbine i o upućivanju u parnicu radi utvrđenja odnosno osporavanja tražbine.</w:t>
      </w:r>
    </w:p>
    <w:p w:rsidRDefault="00D54B21" w:rsidP="00E77DCF" w:rsidR="00D54B21" w:rsidRPr="00A726FB">
      <w:pPr>
        <w:pStyle w:val="Tijeloteksta"/>
        <w:rPr>
          <w:sz w:val="22"/>
          <w:szCs w:val="22"/>
          <w:u w:val="single"/>
        </w:rPr>
      </w:pPr>
    </w:p>
    <w:p w:rsidRDefault="00D54B21" w:rsidP="00E77DCF" w:rsidR="00D54B21" w:rsidRPr="00A44C7B">
      <w:pPr>
        <w:pStyle w:val="Tijeloteksta"/>
        <w:rPr>
          <w:sz w:val="22"/>
          <w:szCs w:val="22"/>
        </w:rPr>
      </w:pPr>
      <w:r w:rsidRPr="00A44C7B">
        <w:rPr>
          <w:sz w:val="22"/>
          <w:szCs w:val="22"/>
        </w:rPr>
        <w:tab/>
        <w:t>Zbog navedenog, na temelju spomenutih propisa, odlučeno je kao u izreci.</w:t>
      </w:r>
    </w:p>
    <w:p w:rsidRDefault="00D54B21" w:rsidP="00E77DCF" w:rsidR="00D54B21" w:rsidRPr="00A726FB">
      <w:pPr>
        <w:pStyle w:val="Tijeloteksta"/>
        <w:rPr>
          <w:sz w:val="22"/>
          <w:szCs w:val="22"/>
          <w:u w:val="single"/>
        </w:rPr>
      </w:pPr>
    </w:p>
    <w:p w:rsidRDefault="00D54B21" w:rsidP="00E77DCF" w:rsidR="00D54B21" w:rsidRPr="00E77DCF">
      <w:pPr>
        <w:jc w:val="center"/>
        <w:rPr>
          <w:rFonts w:hAnsi="Times New Roman" w:ascii="Times New Roman"/>
          <w:b/>
        </w:rPr>
      </w:pPr>
      <w:r w:rsidRPr="00E77DCF">
        <w:rPr>
          <w:rFonts w:hAnsi="Times New Roman" w:ascii="Times New Roman"/>
          <w:b/>
        </w:rPr>
        <w:t xml:space="preserve">U Dubrovniku, dana </w:t>
      </w:r>
      <w:r w:rsidR="009E7AD8" w:rsidRPr="00A44C7B">
        <w:rPr>
          <w:rFonts w:hAnsi="Times New Roman" w:ascii="Times New Roman"/>
          <w:b/>
        </w:rPr>
        <w:t>2</w:t>
      </w:r>
      <w:r w:rsidR="00B815D1">
        <w:rPr>
          <w:rFonts w:hAnsi="Times New Roman" w:ascii="Times New Roman"/>
          <w:b/>
        </w:rPr>
        <w:t>9</w:t>
      </w:r>
      <w:r w:rsidRPr="00A44C7B">
        <w:rPr>
          <w:rFonts w:hAnsi="Times New Roman" w:ascii="Times New Roman"/>
          <w:b/>
        </w:rPr>
        <w:t xml:space="preserve">. </w:t>
      </w:r>
      <w:r w:rsidR="009E7AD8" w:rsidRPr="00A44C7B">
        <w:rPr>
          <w:rFonts w:hAnsi="Times New Roman" w:ascii="Times New Roman"/>
          <w:b/>
        </w:rPr>
        <w:t>rujna</w:t>
      </w:r>
      <w:r w:rsidRPr="00E77DCF">
        <w:rPr>
          <w:rFonts w:hAnsi="Times New Roman" w:ascii="Times New Roman"/>
          <w:b/>
        </w:rPr>
        <w:t xml:space="preserve"> 2016. godine</w:t>
      </w:r>
    </w:p>
    <w:p w:rsidRDefault="00D54B21" w:rsidP="00E77DCF" w:rsidR="00D54B21" w:rsidRPr="00E77DCF">
      <w:pPr>
        <w:jc w:val="both"/>
        <w:rPr>
          <w:rFonts w:hAnsi="Times New Roman" w:ascii="Times New Roman"/>
          <w:sz w:val="16"/>
          <w:szCs w:val="16"/>
        </w:rPr>
      </w:pPr>
    </w:p>
    <w:p w:rsidRDefault="00D54B21" w:rsidP="00E77DCF" w:rsidR="00D54B21" w:rsidRPr="00E77DCF">
      <w:pPr>
        <w:jc w:val="both"/>
        <w:rPr>
          <w:rFonts w:hAnsi="Times New Roman" w:ascii="Times New Roman"/>
          <w:b/>
        </w:rPr>
      </w:pP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b/>
        </w:rPr>
        <w:t>Stečajni sudac:</w:t>
      </w:r>
    </w:p>
    <w:p w:rsidRDefault="00D54B21" w:rsidP="00E77DCF" w:rsidR="00D54B21" w:rsidRPr="00E77DCF">
      <w:pPr>
        <w:jc w:val="both"/>
        <w:rPr>
          <w:rFonts w:hAnsi="Times New Roman" w:ascii="Times New Roman"/>
          <w:b/>
          <w:sz w:val="16"/>
          <w:szCs w:val="16"/>
        </w:rPr>
      </w:pPr>
    </w:p>
    <w:p w:rsidRDefault="008E01B5" w:rsidP="00E77DCF" w:rsidR="00D54B21" w:rsidRPr="00E77DCF">
      <w:pPr>
        <w:jc w:val="both"/>
        <w:rPr>
          <w:rFonts w:hAnsi="Times New Roman" w:ascii="Times New Roman"/>
          <w:b/>
        </w:rPr>
      </w:pP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t>Srđan Gavranić</w:t>
      </w:r>
      <w:r w:rsidR="004E072A">
        <w:rPr>
          <w:rFonts w:hAnsi="Times New Roman" w:ascii="Times New Roman"/>
          <w:b/>
        </w:rPr>
        <w:t>, v.r.</w:t>
      </w:r>
      <w:bookmarkStart w:name="_GoBack" w:id="0"/>
      <w:bookmarkEnd w:id="0"/>
    </w:p>
    <w:p w:rsidRDefault="00D54B21" w:rsidP="00E77DCF" w:rsidR="00D54B21" w:rsidRPr="00E77DCF">
      <w:pPr>
        <w:jc w:val="both"/>
        <w:rPr>
          <w:rFonts w:hAnsi="Times New Roman" w:ascii="Times New Roman"/>
          <w:b/>
        </w:rPr>
      </w:pPr>
    </w:p>
    <w:p w:rsidRDefault="00D54B21" w:rsidP="00E77DCF" w:rsidR="00D54B21" w:rsidRPr="00E77DCF">
      <w:pPr>
        <w:jc w:val="both"/>
        <w:rPr>
          <w:rFonts w:hAnsi="Times New Roman" w:ascii="Times New Roman"/>
          <w:b/>
        </w:rPr>
      </w:pPr>
    </w:p>
    <w:p w:rsidRDefault="00D54B21" w:rsidP="00E77DCF" w:rsidR="00D54B21" w:rsidRPr="00E77DCF">
      <w:pPr>
        <w:jc w:val="both"/>
        <w:rPr>
          <w:rFonts w:hAnsi="Times New Roman" w:ascii="Times New Roman"/>
          <w:b/>
        </w:rPr>
      </w:pPr>
    </w:p>
    <w:p w:rsidRDefault="00D54B21" w:rsidP="00E77DCF" w:rsidR="00D54B21" w:rsidRPr="00E77DCF">
      <w:pPr>
        <w:jc w:val="both"/>
        <w:rPr>
          <w:rFonts w:hAnsi="Times New Roman" w:ascii="Times New Roman"/>
          <w:b/>
        </w:rPr>
      </w:pPr>
    </w:p>
    <w:p w:rsidRDefault="00D54B21" w:rsidP="00E77DCF" w:rsidR="00D54B21" w:rsidRPr="00E77DCF">
      <w:pPr>
        <w:jc w:val="both"/>
        <w:rPr>
          <w:rFonts w:hAnsi="Times New Roman" w:ascii="Times New Roman"/>
          <w:b/>
        </w:rPr>
      </w:pPr>
    </w:p>
    <w:p w:rsidRDefault="00D54B21" w:rsidP="00E77DCF" w:rsidR="00D54B21" w:rsidRPr="00E77DCF">
      <w:pPr>
        <w:jc w:val="both"/>
        <w:rPr>
          <w:rFonts w:hAnsi="Times New Roman" w:ascii="Times New Roman"/>
          <w:b/>
        </w:rPr>
      </w:pPr>
      <w:r w:rsidRPr="00E77DCF">
        <w:rPr>
          <w:rFonts w:hAnsi="Times New Roman" w:ascii="Times New Roman"/>
          <w:b/>
        </w:rPr>
        <w:t>POUKA O PRAVNOM LIJEKU</w:t>
      </w:r>
    </w:p>
    <w:p w:rsidRDefault="00D54B21" w:rsidP="00E77DCF" w:rsidR="00D54B21" w:rsidRPr="00E77DCF">
      <w:pPr>
        <w:jc w:val="both"/>
        <w:rPr>
          <w:rFonts w:hAnsi="Times New Roman" w:ascii="Times New Roman"/>
        </w:rPr>
      </w:pPr>
      <w:r w:rsidRPr="00E77DCF">
        <w:rPr>
          <w:rFonts w:hAnsi="Times New Roman" w:ascii="Times New Roman"/>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11. st. 4. OZ).</w:t>
      </w:r>
    </w:p>
    <w:p w:rsidRDefault="00D54B21" w:rsidP="00E77DCF" w:rsidR="00D54B21" w:rsidRPr="00E77DCF">
      <w:pPr>
        <w:jc w:val="both"/>
        <w:rPr>
          <w:rFonts w:hAnsi="Times New Roman" w:ascii="Times New Roman"/>
          <w:b/>
        </w:rPr>
      </w:pPr>
    </w:p>
    <w:p w:rsidRDefault="00D54B21" w:rsidP="00E77DCF" w:rsidR="00D54B21" w:rsidRPr="00E77DCF">
      <w:pPr>
        <w:jc w:val="both"/>
        <w:rPr>
          <w:rFonts w:hAnsi="Times New Roman" w:ascii="Times New Roman"/>
        </w:rPr>
      </w:pPr>
      <w:r w:rsidRPr="00E77DCF">
        <w:rPr>
          <w:rFonts w:hAnsi="Times New Roman" w:ascii="Times New Roman"/>
          <w:b/>
        </w:rPr>
        <w:t xml:space="preserve">DN-a </w:t>
      </w:r>
      <w:r w:rsidRPr="00E77DCF">
        <w:rPr>
          <w:rFonts w:hAnsi="Times New Roman" w:ascii="Times New Roman"/>
        </w:rPr>
        <w:t>(</w:t>
      </w:r>
      <w:r w:rsidR="009E7AD8" w:rsidRPr="00A44C7B">
        <w:rPr>
          <w:rFonts w:hAnsi="Times New Roman" w:ascii="Times New Roman"/>
        </w:rPr>
        <w:t>2</w:t>
      </w:r>
      <w:r w:rsidR="000855CA">
        <w:rPr>
          <w:rFonts w:hAnsi="Times New Roman" w:ascii="Times New Roman"/>
        </w:rPr>
        <w:t>9</w:t>
      </w:r>
      <w:r w:rsidRPr="00A44C7B">
        <w:rPr>
          <w:rFonts w:hAnsi="Times New Roman" w:ascii="Times New Roman"/>
        </w:rPr>
        <w:t>.0</w:t>
      </w:r>
      <w:r w:rsidR="009E7AD8" w:rsidRPr="00A44C7B">
        <w:rPr>
          <w:rFonts w:hAnsi="Times New Roman" w:ascii="Times New Roman"/>
        </w:rPr>
        <w:t>9</w:t>
      </w:r>
      <w:r w:rsidRPr="00A44C7B">
        <w:rPr>
          <w:rFonts w:hAnsi="Times New Roman" w:ascii="Times New Roman"/>
        </w:rPr>
        <w:t>.2016.g.)</w:t>
      </w:r>
      <w:r w:rsidRPr="00A44C7B">
        <w:rPr>
          <w:rFonts w:hAnsi="Times New Roman" w:ascii="Times New Roman"/>
          <w:b/>
        </w:rPr>
        <w:t>:</w:t>
      </w:r>
    </w:p>
    <w:p w:rsidRDefault="00D54B21" w:rsidP="00E77DCF" w:rsidR="00D54B21" w:rsidRPr="00E77DCF">
      <w:pPr>
        <w:rPr>
          <w:rFonts w:hAnsi="Times New Roman" w:ascii="Times New Roman"/>
        </w:rPr>
      </w:pPr>
      <w:r w:rsidRPr="00E77DCF">
        <w:rPr>
          <w:rFonts w:hAnsi="Times New Roman" w:ascii="Times New Roman"/>
        </w:rPr>
        <w:t>- stečajnom upravitelju (uz tablicu),</w:t>
      </w:r>
    </w:p>
    <w:p w:rsidRDefault="00D54B21" w:rsidP="00E77DCF" w:rsidR="00D54B21">
      <w:pPr>
        <w:rPr>
          <w:rFonts w:hAnsi="Times New Roman" w:ascii="Times New Roman"/>
        </w:rPr>
      </w:pPr>
      <w:r w:rsidRPr="00E77DCF">
        <w:rPr>
          <w:rFonts w:hAnsi="Times New Roman" w:ascii="Times New Roman"/>
        </w:rPr>
        <w:t>- mrežna stran</w:t>
      </w:r>
      <w:r>
        <w:rPr>
          <w:rFonts w:hAnsi="Times New Roman" w:ascii="Times New Roman"/>
        </w:rPr>
        <w:t>ica e-Oglasna ploča sudova,</w:t>
      </w:r>
    </w:p>
    <w:p w:rsidRDefault="00D54B21" w:rsidP="009E7AD8" w:rsidR="00D54B21">
      <w:pPr>
        <w:tabs>
          <w:tab w:pos="360" w:val="left"/>
        </w:tabs>
        <w:jc w:val="both"/>
        <w:rPr>
          <w:rFonts w:hAnsi="Times New Roman" w:ascii="Times New Roman"/>
        </w:rPr>
      </w:pPr>
      <w:r>
        <w:rPr>
          <w:rFonts w:hAnsi="Times New Roman" w:ascii="Times New Roman"/>
        </w:rPr>
        <w:t>- REPUBLIKA HRVATSKA, MINISTARSTVO FINANCIJA, PODRUČNI URED DALMACIJA, po ŽDO Du</w:t>
      </w:r>
      <w:r w:rsidR="0037367F">
        <w:rPr>
          <w:rFonts w:hAnsi="Times New Roman" w:ascii="Times New Roman"/>
        </w:rPr>
        <w:t>brovnik Građansko-upravni odjel,</w:t>
      </w:r>
    </w:p>
    <w:p w:rsidRDefault="0037367F" w:rsidP="00B815D1" w:rsidR="00D54B21" w:rsidRPr="00E77DCF">
      <w:pPr>
        <w:tabs>
          <w:tab w:pos="360" w:val="left"/>
        </w:tabs>
        <w:jc w:val="both"/>
        <w:rPr>
          <w:rFonts w:hAnsi="Times New Roman" w:ascii="Times New Roman"/>
        </w:rPr>
      </w:pPr>
      <w:r>
        <w:rPr>
          <w:rFonts w:hAnsi="Times New Roman" w:ascii="Times New Roman"/>
        </w:rPr>
        <w:t xml:space="preserve">- REOR d.o.o., Dubrovnik, po punomoćniku Marini </w:t>
      </w:r>
      <w:proofErr w:type="spellStart"/>
      <w:r>
        <w:rPr>
          <w:rFonts w:hAnsi="Times New Roman" w:ascii="Times New Roman"/>
        </w:rPr>
        <w:t>M</w:t>
      </w:r>
      <w:r w:rsidR="005D24C1">
        <w:rPr>
          <w:rFonts w:hAnsi="Times New Roman" w:ascii="Times New Roman"/>
        </w:rPr>
        <w:t>aslek</w:t>
      </w:r>
      <w:proofErr w:type="spellEnd"/>
      <w:r w:rsidR="005D24C1">
        <w:rPr>
          <w:rFonts w:hAnsi="Times New Roman" w:ascii="Times New Roman"/>
        </w:rPr>
        <w:t>, odvjetnici u Dubrovniku.</w:t>
      </w:r>
      <w:r w:rsidR="00B815D1">
        <w:rPr>
          <w:rFonts w:hAnsi="Times New Roman" w:ascii="Times New Roman"/>
        </w:rPr>
        <w:t xml:space="preserve"> </w:t>
      </w:r>
    </w:p>
    <w:sectPr w:rsidSect="0000595E" w:rsidR="00D54B21" w:rsidRPr="00E77DCF">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1142" w:rsidP="005B2C8C" w:rsidR="00181142">
      <w:r>
        <w:separator/>
      </w:r>
    </w:p>
  </w:endnote>
  <w:endnote w:id="0" w:type="continuationSeparator">
    <w:p w:rsidRDefault="00181142" w:rsidP="005B2C8C" w:rsidR="0018114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1142" w:rsidP="005B2C8C" w:rsidR="00181142">
      <w:r>
        <w:separator/>
      </w:r>
    </w:p>
  </w:footnote>
  <w:footnote w:id="0" w:type="continuationSeparator">
    <w:p w:rsidRDefault="00181142" w:rsidP="005B2C8C" w:rsidR="0018114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142" w:rsidP="0000595E" w:rsidR="00181142" w:rsidRPr="0000595E">
    <w:pPr>
      <w:pStyle w:val="Zaglavlje"/>
      <w:tabs>
        <w:tab w:pos="5805" w:val="left"/>
      </w:tabs>
      <w:rPr>
        <w:rFonts w:hAnsi="Times New Roman" w:ascii="Times New Roman"/>
      </w:rPr>
    </w:pPr>
    <w:r>
      <w:tab/>
    </w:r>
    <w:r w:rsidRPr="0000595E">
      <w:rPr>
        <w:rFonts w:hAnsi="Times New Roman" w:ascii="Times New Roman"/>
      </w:rPr>
      <w:fldChar w:fldCharType="begin"/>
    </w:r>
    <w:r w:rsidRPr="0000595E">
      <w:rPr>
        <w:rFonts w:hAnsi="Times New Roman" w:ascii="Times New Roman"/>
      </w:rPr>
      <w:instrText>PAGE   \* MERGEFORMAT</w:instrText>
    </w:r>
    <w:r w:rsidRPr="0000595E">
      <w:rPr>
        <w:rFonts w:hAnsi="Times New Roman" w:ascii="Times New Roman"/>
      </w:rPr>
      <w:fldChar w:fldCharType="separate"/>
    </w:r>
    <w:r w:rsidR="004E072A">
      <w:rPr>
        <w:rFonts w:hAnsi="Times New Roman" w:ascii="Times New Roman"/>
        <w:noProof/>
      </w:rPr>
      <w:t>2</w:t>
    </w:r>
    <w:r w:rsidRPr="0000595E">
      <w:rPr>
        <w:rFonts w:hAnsi="Times New Roman" w:ascii="Times New Roman"/>
      </w:rPr>
      <w:fldChar w:fldCharType="end"/>
    </w:r>
    <w:r>
      <w:tab/>
    </w:r>
    <w:r w:rsidRPr="00E3458E">
      <w:rPr>
        <w:b/>
      </w:rPr>
      <w:t xml:space="preserve">            </w:t>
    </w:r>
    <w:proofErr w:type="spellStart"/>
    <w:r w:rsidRPr="00E3458E">
      <w:rPr>
        <w:rFonts w:hAnsi="Times New Roman" w:ascii="Times New Roman"/>
        <w:b/>
      </w:rPr>
      <w:t>Posl</w:t>
    </w:r>
    <w:proofErr w:type="spellEnd"/>
    <w:r w:rsidRPr="00E3458E">
      <w:rPr>
        <w:rFonts w:hAnsi="Times New Roman" w:ascii="Times New Roman"/>
        <w:b/>
      </w:rPr>
      <w:t xml:space="preserve">. br. </w:t>
    </w:r>
    <w:smartTag w:element="metricconverter" w:uri="urn:schemas-microsoft-com:office:smarttags">
      <w:smartTagPr>
        <w:attr w:val="6. St" w:name="ProductID"/>
      </w:smartTagPr>
      <w:r w:rsidRPr="00E3458E">
        <w:rPr>
          <w:rFonts w:hAnsi="Times New Roman" w:ascii="Times New Roman"/>
          <w:b/>
        </w:rPr>
        <w:t>6. St</w:t>
      </w:r>
    </w:smartTag>
    <w:r w:rsidRPr="00E3458E">
      <w:rPr>
        <w:rFonts w:hAnsi="Times New Roman" w:ascii="Times New Roman"/>
        <w:b/>
      </w:rPr>
      <w:t>.</w:t>
    </w:r>
    <w:r w:rsidR="007D5C59">
      <w:rPr>
        <w:rFonts w:hAnsi="Times New Roman" w:ascii="Times New Roman"/>
        <w:b/>
      </w:rPr>
      <w:t>1</w:t>
    </w:r>
    <w:r w:rsidR="000855CA">
      <w:rPr>
        <w:rFonts w:hAnsi="Times New Roman" w:ascii="Times New Roman"/>
        <w:b/>
      </w:rPr>
      <w:t>590</w:t>
    </w:r>
    <w:r w:rsidR="007D5C59">
      <w:rPr>
        <w:rFonts w:hAnsi="Times New Roman" w:ascii="Times New Roman"/>
        <w:b/>
      </w:rPr>
      <w:t>/2016-</w:t>
    </w:r>
    <w:r w:rsidR="00B815D1">
      <w:rPr>
        <w:rFonts w:hAnsi="Times New Roman" w:ascii="Times New Roman"/>
        <w:b/>
      </w:rPr>
      <w:t>20</w:t>
    </w:r>
  </w:p>
  <w:p w:rsidRDefault="00181142" w:rsidR="0018114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C00E4"/>
    <w:multiLevelType w:val="hybridMultilevel"/>
    <w:tmpl w:val="C6C40020"/>
    <w:lvl w:tplc="2F46F342"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
    <w:nsid w:val="09414373"/>
    <w:multiLevelType w:val="hybridMultilevel"/>
    <w:tmpl w:val="74BE003A"/>
    <w:lvl w:tplc="041A000F" w:ilvl="0">
      <w:start w:val="1"/>
      <w:numFmt w:val="decimal"/>
      <w:lvlText w:val="%1."/>
      <w:lvlJc w:val="left"/>
      <w:pPr>
        <w:ind w:hanging="360" w:left="2368"/>
      </w:pPr>
      <w:rPr>
        <w:rFonts w:hint="default"/>
      </w:rPr>
    </w:lvl>
    <w:lvl w:tentative="true" w:tplc="041A0019" w:ilvl="1">
      <w:start w:val="1"/>
      <w:numFmt w:val="lowerLetter"/>
      <w:lvlText w:val="%2."/>
      <w:lvlJc w:val="left"/>
      <w:pPr>
        <w:ind w:hanging="360" w:left="3088"/>
      </w:pPr>
    </w:lvl>
    <w:lvl w:tentative="true" w:tplc="041A001B" w:ilvl="2">
      <w:start w:val="1"/>
      <w:numFmt w:val="lowerRoman"/>
      <w:lvlText w:val="%3."/>
      <w:lvlJc w:val="right"/>
      <w:pPr>
        <w:ind w:hanging="180" w:left="3808"/>
      </w:pPr>
    </w:lvl>
    <w:lvl w:tentative="true" w:tplc="041A000F" w:ilvl="3">
      <w:start w:val="1"/>
      <w:numFmt w:val="decimal"/>
      <w:lvlText w:val="%4."/>
      <w:lvlJc w:val="left"/>
      <w:pPr>
        <w:ind w:hanging="360" w:left="4528"/>
      </w:pPr>
    </w:lvl>
    <w:lvl w:tentative="true" w:tplc="041A0019" w:ilvl="4">
      <w:start w:val="1"/>
      <w:numFmt w:val="lowerLetter"/>
      <w:lvlText w:val="%5."/>
      <w:lvlJc w:val="left"/>
      <w:pPr>
        <w:ind w:hanging="360" w:left="5248"/>
      </w:pPr>
    </w:lvl>
    <w:lvl w:tentative="true" w:tplc="041A001B" w:ilvl="5">
      <w:start w:val="1"/>
      <w:numFmt w:val="lowerRoman"/>
      <w:lvlText w:val="%6."/>
      <w:lvlJc w:val="right"/>
      <w:pPr>
        <w:ind w:hanging="180" w:left="5968"/>
      </w:pPr>
    </w:lvl>
    <w:lvl w:tentative="true" w:tplc="041A000F" w:ilvl="6">
      <w:start w:val="1"/>
      <w:numFmt w:val="decimal"/>
      <w:lvlText w:val="%7."/>
      <w:lvlJc w:val="left"/>
      <w:pPr>
        <w:ind w:hanging="360" w:left="6688"/>
      </w:pPr>
    </w:lvl>
    <w:lvl w:tentative="true" w:tplc="041A0019" w:ilvl="7">
      <w:start w:val="1"/>
      <w:numFmt w:val="lowerLetter"/>
      <w:lvlText w:val="%8."/>
      <w:lvlJc w:val="left"/>
      <w:pPr>
        <w:ind w:hanging="360" w:left="7408"/>
      </w:pPr>
    </w:lvl>
    <w:lvl w:tentative="true" w:tplc="041A001B" w:ilvl="8">
      <w:start w:val="1"/>
      <w:numFmt w:val="lowerRoman"/>
      <w:lvlText w:val="%9."/>
      <w:lvlJc w:val="right"/>
      <w:pPr>
        <w:ind w:hanging="180" w:left="8128"/>
      </w:pPr>
    </w:lvl>
  </w:abstractNum>
  <w:abstractNum w:abstractNumId="2">
    <w:nsid w:val="0BFA3096"/>
    <w:multiLevelType w:val="hybridMultilevel"/>
    <w:tmpl w:val="E9EECFB8"/>
    <w:lvl w:tplc="6A16324C" w:ilvl="0">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34A02B63"/>
    <w:multiLevelType w:val="hybridMultilevel"/>
    <w:tmpl w:val="B0C29210"/>
    <w:lvl w:tplc="041A000F" w:ilvl="0">
      <w:start w:val="1"/>
      <w:numFmt w:val="decimal"/>
      <w:lvlText w:val="%1."/>
      <w:lvlJc w:val="left"/>
      <w:pPr>
        <w:ind w:hanging="360" w:left="360"/>
      </w:pPr>
      <w:rPr>
        <w:rFonts w:cs="Times New Roman" w:hint="default"/>
      </w:rPr>
    </w:lvl>
    <w:lvl w:tplc="041A0019" w:ilvl="1">
      <w:start w:val="1"/>
      <w:numFmt w:val="lowerLetter"/>
      <w:lvlText w:val="%2."/>
      <w:lvlJc w:val="left"/>
      <w:pPr>
        <w:ind w:hanging="360" w:left="1080"/>
      </w:pPr>
      <w:rPr>
        <w:rFonts w:cs="Times New Roman"/>
      </w:rPr>
    </w:lvl>
    <w:lvl w:tentative="true" w:tplc="041A001B" w:ilvl="2">
      <w:start w:val="1"/>
      <w:numFmt w:val="lowerRoman"/>
      <w:lvlText w:val="%3."/>
      <w:lvlJc w:val="right"/>
      <w:pPr>
        <w:ind w:hanging="180" w:left="1800"/>
      </w:pPr>
      <w:rPr>
        <w:rFonts w:cs="Times New Roman"/>
      </w:rPr>
    </w:lvl>
    <w:lvl w:tentative="true" w:tplc="041A000F" w:ilvl="3">
      <w:start w:val="1"/>
      <w:numFmt w:val="decimal"/>
      <w:lvlText w:val="%4."/>
      <w:lvlJc w:val="left"/>
      <w:pPr>
        <w:ind w:hanging="360" w:left="2520"/>
      </w:pPr>
      <w:rPr>
        <w:rFonts w:cs="Times New Roman"/>
      </w:rPr>
    </w:lvl>
    <w:lvl w:tentative="true" w:tplc="041A0019" w:ilvl="4">
      <w:start w:val="1"/>
      <w:numFmt w:val="lowerLetter"/>
      <w:lvlText w:val="%5."/>
      <w:lvlJc w:val="left"/>
      <w:pPr>
        <w:ind w:hanging="360" w:left="3240"/>
      </w:pPr>
      <w:rPr>
        <w:rFonts w:cs="Times New Roman"/>
      </w:rPr>
    </w:lvl>
    <w:lvl w:tentative="true" w:tplc="041A001B" w:ilvl="5">
      <w:start w:val="1"/>
      <w:numFmt w:val="lowerRoman"/>
      <w:lvlText w:val="%6."/>
      <w:lvlJc w:val="right"/>
      <w:pPr>
        <w:ind w:hanging="180" w:left="3960"/>
      </w:pPr>
      <w:rPr>
        <w:rFonts w:cs="Times New Roman"/>
      </w:rPr>
    </w:lvl>
    <w:lvl w:tentative="true" w:tplc="041A000F" w:ilvl="6">
      <w:start w:val="1"/>
      <w:numFmt w:val="decimal"/>
      <w:lvlText w:val="%7."/>
      <w:lvlJc w:val="left"/>
      <w:pPr>
        <w:ind w:hanging="360" w:left="4680"/>
      </w:pPr>
      <w:rPr>
        <w:rFonts w:cs="Times New Roman"/>
      </w:rPr>
    </w:lvl>
    <w:lvl w:tentative="true" w:tplc="041A0019" w:ilvl="7">
      <w:start w:val="1"/>
      <w:numFmt w:val="lowerLetter"/>
      <w:lvlText w:val="%8."/>
      <w:lvlJc w:val="left"/>
      <w:pPr>
        <w:ind w:hanging="360" w:left="5400"/>
      </w:pPr>
      <w:rPr>
        <w:rFonts w:cs="Times New Roman"/>
      </w:rPr>
    </w:lvl>
    <w:lvl w:tentative="true" w:tplc="041A001B" w:ilvl="8">
      <w:start w:val="1"/>
      <w:numFmt w:val="lowerRoman"/>
      <w:lvlText w:val="%9."/>
      <w:lvlJc w:val="right"/>
      <w:pPr>
        <w:ind w:hanging="180" w:left="6120"/>
      </w:pPr>
      <w:rPr>
        <w:rFonts w:cs="Times New Roman"/>
      </w:rPr>
    </w:lvl>
  </w:abstractNum>
  <w:abstractNum w:abstractNumId="4">
    <w:nsid w:val="37974CE2"/>
    <w:multiLevelType w:val="hybridMultilevel"/>
    <w:tmpl w:val="D58C0D28"/>
    <w:lvl w:tplc="1F4CE968" w:ilvl="0">
      <w:start w:val="2"/>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5">
    <w:nsid w:val="44BA5850"/>
    <w:multiLevelType w:val="hybridMultilevel"/>
    <w:tmpl w:val="3F70FC74"/>
    <w:lvl w:tplc="041A000F"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C4F4656"/>
    <w:multiLevelType w:val="hybridMultilevel"/>
    <w:tmpl w:val="C54A4DA8"/>
    <w:lvl w:tplc="9E12BD96"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C5C2118"/>
    <w:multiLevelType w:val="hybridMultilevel"/>
    <w:tmpl w:val="1DCC5A66"/>
    <w:lvl w:tplc="041A000F" w:ilvl="0">
      <w:start w:val="1"/>
      <w:numFmt w:val="decimal"/>
      <w:lvlText w:val="%1."/>
      <w:lvlJc w:val="left"/>
      <w:pPr>
        <w:ind w:hanging="360" w:left="1004"/>
      </w:pPr>
      <w:rPr>
        <w:rFonts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8">
    <w:nsid w:val="660E736C"/>
    <w:multiLevelType w:val="hybridMultilevel"/>
    <w:tmpl w:val="C8A05A82"/>
    <w:lvl w:tplc="96EEC85C"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3"/>
  </w:num>
  <w:num w:numId="3">
    <w:abstractNumId w:val="2"/>
  </w:num>
  <w:num w:numId="4">
    <w:abstractNumId w:val="4"/>
  </w:num>
  <w:num w:numId="5">
    <w:abstractNumId w:val="5"/>
  </w:num>
  <w:num w:numId="6">
    <w:abstractNumId w:val="6"/>
  </w:num>
  <w:num w:numId="7">
    <w:abstractNumId w:val="1"/>
  </w:num>
  <w:num w:numId="8">
    <w:abstractNumId w:val="7"/>
  </w:num>
  <w:num w:numId="9">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03BB"/>
    <w:rsid w:val="0000595E"/>
    <w:rsid w:val="00024E8D"/>
    <w:rsid w:val="00054F8A"/>
    <w:rsid w:val="00060464"/>
    <w:rsid w:val="00064920"/>
    <w:rsid w:val="00074754"/>
    <w:rsid w:val="000855CA"/>
    <w:rsid w:val="000E7748"/>
    <w:rsid w:val="000F7B4D"/>
    <w:rsid w:val="0010388D"/>
    <w:rsid w:val="00104CD2"/>
    <w:rsid w:val="0011093E"/>
    <w:rsid w:val="00124AA4"/>
    <w:rsid w:val="00181142"/>
    <w:rsid w:val="001D0138"/>
    <w:rsid w:val="001D0A8B"/>
    <w:rsid w:val="001F42EB"/>
    <w:rsid w:val="00240A82"/>
    <w:rsid w:val="002C071C"/>
    <w:rsid w:val="002C6553"/>
    <w:rsid w:val="002D1989"/>
    <w:rsid w:val="002D57E2"/>
    <w:rsid w:val="00332A50"/>
    <w:rsid w:val="00333331"/>
    <w:rsid w:val="003402C0"/>
    <w:rsid w:val="0037367F"/>
    <w:rsid w:val="0037496E"/>
    <w:rsid w:val="003854CC"/>
    <w:rsid w:val="00390240"/>
    <w:rsid w:val="003973ED"/>
    <w:rsid w:val="003F5CFD"/>
    <w:rsid w:val="004A4B7D"/>
    <w:rsid w:val="004C6923"/>
    <w:rsid w:val="004E072A"/>
    <w:rsid w:val="004F1A3E"/>
    <w:rsid w:val="004F20A9"/>
    <w:rsid w:val="004F44DF"/>
    <w:rsid w:val="004F67B0"/>
    <w:rsid w:val="004F6BC4"/>
    <w:rsid w:val="005202C4"/>
    <w:rsid w:val="00575475"/>
    <w:rsid w:val="005A3C8E"/>
    <w:rsid w:val="005B2C8C"/>
    <w:rsid w:val="005B6956"/>
    <w:rsid w:val="005D24C1"/>
    <w:rsid w:val="0064397F"/>
    <w:rsid w:val="00683279"/>
    <w:rsid w:val="006874CC"/>
    <w:rsid w:val="006E6527"/>
    <w:rsid w:val="007055D2"/>
    <w:rsid w:val="00710C62"/>
    <w:rsid w:val="00723946"/>
    <w:rsid w:val="00737299"/>
    <w:rsid w:val="007560E0"/>
    <w:rsid w:val="0078546E"/>
    <w:rsid w:val="007A2C09"/>
    <w:rsid w:val="007D5C59"/>
    <w:rsid w:val="007E101F"/>
    <w:rsid w:val="00803D3E"/>
    <w:rsid w:val="0083525C"/>
    <w:rsid w:val="008422C9"/>
    <w:rsid w:val="00845C3E"/>
    <w:rsid w:val="00851CFF"/>
    <w:rsid w:val="00864000"/>
    <w:rsid w:val="008653C7"/>
    <w:rsid w:val="008765E9"/>
    <w:rsid w:val="0087792F"/>
    <w:rsid w:val="008B0FDA"/>
    <w:rsid w:val="008E01B5"/>
    <w:rsid w:val="008E5310"/>
    <w:rsid w:val="00985EF4"/>
    <w:rsid w:val="009E7AD8"/>
    <w:rsid w:val="00A01B01"/>
    <w:rsid w:val="00A064BC"/>
    <w:rsid w:val="00A44C7B"/>
    <w:rsid w:val="00A726FB"/>
    <w:rsid w:val="00A84A0A"/>
    <w:rsid w:val="00A863EC"/>
    <w:rsid w:val="00A86BE2"/>
    <w:rsid w:val="00A916AB"/>
    <w:rsid w:val="00AB5CD3"/>
    <w:rsid w:val="00AC2D90"/>
    <w:rsid w:val="00AE396D"/>
    <w:rsid w:val="00B815D1"/>
    <w:rsid w:val="00B95EF8"/>
    <w:rsid w:val="00C235FD"/>
    <w:rsid w:val="00C6078C"/>
    <w:rsid w:val="00D01C39"/>
    <w:rsid w:val="00D26409"/>
    <w:rsid w:val="00D43625"/>
    <w:rsid w:val="00D54B21"/>
    <w:rsid w:val="00D6460B"/>
    <w:rsid w:val="00DF0E37"/>
    <w:rsid w:val="00DF3029"/>
    <w:rsid w:val="00E22EF9"/>
    <w:rsid w:val="00E3335A"/>
    <w:rsid w:val="00E3458E"/>
    <w:rsid w:val="00E61F88"/>
    <w:rsid w:val="00E75A34"/>
    <w:rsid w:val="00E77DCF"/>
    <w:rsid w:val="00EA598A"/>
    <w:rsid w:val="00EB03BB"/>
    <w:rsid w:val="00EB5096"/>
    <w:rsid w:val="00EC34BB"/>
    <w:rsid w:val="00EC4467"/>
    <w:rsid w:val="00ED1E27"/>
    <w:rsid w:val="00EE513C"/>
    <w:rsid w:val="00F30FAD"/>
    <w:rsid w:val="00F414CC"/>
    <w:rsid w:val="00F561AB"/>
    <w:rsid w:val="00F57E55"/>
    <w:rsid w:val="00F620A8"/>
    <w:rsid w:val="00FB20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8546E"/>
    <w:rPr>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99"/>
    <w:qFormat/>
    <w:rsid w:val="00EB03BB"/>
    <w:pPr>
      <w:spacing w:after="80"/>
    </w:pPr>
    <w:rPr>
      <w:rFonts w:eastAsia="SimSun"/>
      <w:lang w:eastAsia="en-US"/>
    </w:rPr>
  </w:style>
  <w:style w:styleId="Tekstfusnote" w:type="paragraph">
    <w:name w:val="footnote text"/>
    <w:basedOn w:val="Normal"/>
    <w:link w:val="TekstfusnoteChar"/>
    <w:uiPriority w:val="99"/>
    <w:semiHidden/>
    <w:rsid w:val="00EB03BB"/>
    <w:pPr>
      <w:spacing w:after="80"/>
    </w:pPr>
    <w:rPr>
      <w:rFonts w:eastAsia="SimSun"/>
      <w:sz w:val="20"/>
      <w:szCs w:val="20"/>
    </w:rPr>
  </w:style>
  <w:style w:customStyle="true" w:styleId="TekstfusnoteChar" w:type="character">
    <w:name w:val="Tekst fusnote Char"/>
    <w:basedOn w:val="Zadanifontodlomka"/>
    <w:link w:val="Tekstfusnote"/>
    <w:uiPriority w:val="99"/>
    <w:semiHidden/>
    <w:locked/>
    <w:rsid w:val="00EB03BB"/>
    <w:rPr>
      <w:rFonts w:cs="Times New Roman" w:eastAsia="SimSun"/>
      <w:lang w:eastAsia="en-US"/>
    </w:rPr>
  </w:style>
  <w:style w:styleId="Referencafusnote" w:type="character">
    <w:name w:val="footnote reference"/>
    <w:basedOn w:val="Zadanifontodlomka"/>
    <w:uiPriority w:val="99"/>
    <w:semiHidden/>
    <w:rsid w:val="00EB03BB"/>
    <w:rPr>
      <w:rFonts w:cs="Times New Roman"/>
      <w:vertAlign w:val="superscript"/>
    </w:rPr>
  </w:style>
  <w:style w:styleId="Reetkatablice" w:type="table">
    <w:name w:val="Table Grid"/>
    <w:basedOn w:val="Obinatablica"/>
    <w:uiPriority w:val="99"/>
    <w:rsid w:val="00EB03BB"/>
    <w:rPr>
      <w:rFonts w:eastAsia="SimSun" w:hAnsi="Times New Roman" w:ascii="Times New Roman"/>
      <w:sz w:val="20"/>
      <w:szCs w:val="20"/>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Hiperveza" w:type="character">
    <w:name w:val="Hyperlink"/>
    <w:basedOn w:val="Zadanifontodlomka"/>
    <w:uiPriority w:val="99"/>
    <w:rsid w:val="00EB03BB"/>
    <w:rPr>
      <w:rFonts w:cs="Times New Roman"/>
      <w:color w:val="0000FF"/>
      <w:u w:val="single"/>
    </w:rPr>
  </w:style>
  <w:style w:styleId="Tekstbalonia" w:type="paragraph">
    <w:name w:val="Balloon Text"/>
    <w:basedOn w:val="Normal"/>
    <w:link w:val="TekstbaloniaChar"/>
    <w:uiPriority w:val="99"/>
    <w:semiHidden/>
    <w:rsid w:val="005B2C8C"/>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5B2C8C"/>
    <w:rPr>
      <w:rFonts w:cs="Tahoma" w:hAnsi="Tahoma" w:ascii="Tahoma"/>
      <w:sz w:val="16"/>
      <w:szCs w:val="16"/>
      <w:lang w:eastAsia="en-US"/>
    </w:rPr>
  </w:style>
  <w:style w:styleId="Zaglavlje" w:type="paragraph">
    <w:name w:val="header"/>
    <w:basedOn w:val="Normal"/>
    <w:link w:val="ZaglavljeChar"/>
    <w:uiPriority w:val="99"/>
    <w:rsid w:val="005B2C8C"/>
    <w:pPr>
      <w:tabs>
        <w:tab w:pos="4536" w:val="center"/>
        <w:tab w:pos="9072" w:val="right"/>
      </w:tabs>
    </w:pPr>
  </w:style>
  <w:style w:customStyle="true" w:styleId="ZaglavljeChar" w:type="character">
    <w:name w:val="Zaglavlje Char"/>
    <w:basedOn w:val="Zadanifontodlomka"/>
    <w:link w:val="Zaglavlje"/>
    <w:uiPriority w:val="99"/>
    <w:locked/>
    <w:rsid w:val="005B2C8C"/>
    <w:rPr>
      <w:rFonts w:cs="Times New Roman"/>
      <w:sz w:val="22"/>
      <w:szCs w:val="22"/>
      <w:lang w:eastAsia="en-US"/>
    </w:rPr>
  </w:style>
  <w:style w:styleId="Podnoje" w:type="paragraph">
    <w:name w:val="footer"/>
    <w:basedOn w:val="Normal"/>
    <w:link w:val="PodnojeChar"/>
    <w:uiPriority w:val="99"/>
    <w:rsid w:val="005B2C8C"/>
    <w:pPr>
      <w:tabs>
        <w:tab w:pos="4536" w:val="center"/>
        <w:tab w:pos="9072" w:val="right"/>
      </w:tabs>
    </w:pPr>
  </w:style>
  <w:style w:customStyle="true" w:styleId="PodnojeChar" w:type="character">
    <w:name w:val="Podnožje Char"/>
    <w:basedOn w:val="Zadanifontodlomka"/>
    <w:link w:val="Podnoje"/>
    <w:uiPriority w:val="99"/>
    <w:locked/>
    <w:rsid w:val="005B2C8C"/>
    <w:rPr>
      <w:rFonts w:cs="Times New Roman"/>
      <w:sz w:val="22"/>
      <w:szCs w:val="22"/>
      <w:lang w:eastAsia="en-US"/>
    </w:rPr>
  </w:style>
  <w:style w:styleId="Tijeloteksta" w:type="paragraph">
    <w:name w:val="Body Text"/>
    <w:basedOn w:val="Normal"/>
    <w:link w:val="TijelotekstaChar"/>
    <w:uiPriority w:val="99"/>
    <w:rsid w:val="00E77DCF"/>
    <w:pPr>
      <w:jc w:val="both"/>
    </w:pPr>
    <w:rPr>
      <w:rFonts w:eastAsia="Times New Roman" w:hAnsi="Times New Roman" w:ascii="Times New Roman"/>
      <w:sz w:val="24"/>
      <w:szCs w:val="20"/>
      <w:lang w:eastAsia="hr-HR"/>
    </w:rPr>
  </w:style>
  <w:style w:customStyle="true" w:styleId="TijelotekstaChar" w:type="character">
    <w:name w:val="Tijelo teksta Char"/>
    <w:basedOn w:val="Zadanifontodlomka"/>
    <w:link w:val="Tijeloteksta"/>
    <w:uiPriority w:val="99"/>
    <w:locked/>
    <w:rsid w:val="00E77DCF"/>
    <w:rPr>
      <w:rFonts w:cs="Times New Roman" w:hAnsi="Times New Roman" w:ascii="Times New Roman"/>
      <w:sz w:val="24"/>
    </w:rPr>
  </w:style>
  <w:style w:styleId="Odlomakpopisa" w:type="paragraph">
    <w:name w:val="List Paragraph"/>
    <w:basedOn w:val="Normal"/>
    <w:uiPriority w:val="99"/>
    <w:qFormat/>
    <w:rsid w:val="0064397F"/>
    <w:pPr>
      <w:ind w:left="720"/>
      <w:contextualSpacing/>
    </w:pPr>
  </w:style>
  <w:style w:styleId="Tekstrezerviranogmjesta" w:type="character">
    <w:name w:val="Placeholder Text"/>
    <w:basedOn w:val="Zadanifontodlomka"/>
    <w:uiPriority w:val="99"/>
    <w:semiHidden/>
    <w:rsid w:val="00E3335A"/>
    <w:rPr>
      <w:color w:val="808080"/>
      <w:bdr w:space="0" w:sz="0" w:color="auto" w:val="none"/>
      <w:shd w:fill="CCFFFF" w:color="auto" w:val="clear"/>
    </w:rPr>
  </w:style>
  <w:style w:customStyle="true" w:styleId="eSPISCCParagraphDefaultFont" w:type="character">
    <w:name w:val="eSPIS_CC_Paragraph Default Font"/>
    <w:basedOn w:val="Zadanifontodlomka"/>
    <w:rsid w:val="00E3335A"/>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E3335A"/>
    <w:rPr>
      <w:rFonts w:hAnsi="Times New Roman" w:ascii="Times New Roman"/>
      <w:color w:val="000000"/>
      <w:bdr w:space="0" w:sz="0" w:color="auto" w:val="none"/>
      <w:shd w:fill="FFFFCC" w:color="auto" w:val="clear"/>
      <w:lang w:val="hr-HR"/>
    </w:rPr>
  </w:style>
  <w:style w:customStyle="true" w:styleId="PozadinaSvijetloCrvena" w:type="character">
    <w:name w:val="Pozadina_SvijetloCrvena"/>
    <w:basedOn w:val="eSPISCCParagraphDefaultFont"/>
    <w:rsid w:val="00E3335A"/>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E3335A"/>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8546E"/>
    <w:rPr>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99"/>
    <w:qFormat/>
    <w:rsid w:val="00EB03BB"/>
    <w:pPr>
      <w:spacing w:after="80"/>
    </w:pPr>
    <w:rPr>
      <w:rFonts w:eastAsia="SimSun"/>
      <w:lang w:eastAsia="en-US"/>
    </w:rPr>
  </w:style>
  <w:style w:styleId="Tekstfusnote" w:type="paragraph">
    <w:name w:val="footnote text"/>
    <w:basedOn w:val="Normal"/>
    <w:link w:val="TekstfusnoteChar"/>
    <w:uiPriority w:val="99"/>
    <w:semiHidden/>
    <w:rsid w:val="00EB03BB"/>
    <w:pPr>
      <w:spacing w:after="80"/>
    </w:pPr>
    <w:rPr>
      <w:rFonts w:eastAsia="SimSun"/>
      <w:sz w:val="20"/>
      <w:szCs w:val="20"/>
    </w:rPr>
  </w:style>
  <w:style w:customStyle="1" w:styleId="TekstfusnoteChar" w:type="character">
    <w:name w:val="Tekst fusnote Char"/>
    <w:basedOn w:val="Zadanifontodlomka"/>
    <w:link w:val="Tekstfusnote"/>
    <w:uiPriority w:val="99"/>
    <w:semiHidden/>
    <w:locked/>
    <w:rsid w:val="00EB03BB"/>
    <w:rPr>
      <w:rFonts w:cs="Times New Roman" w:eastAsia="SimSun"/>
      <w:lang w:eastAsia="en-US"/>
    </w:rPr>
  </w:style>
  <w:style w:styleId="Referencafusnote" w:type="character">
    <w:name w:val="footnote reference"/>
    <w:basedOn w:val="Zadanifontodlomka"/>
    <w:uiPriority w:val="99"/>
    <w:semiHidden/>
    <w:rsid w:val="00EB03BB"/>
    <w:rPr>
      <w:rFonts w:cs="Times New Roman"/>
      <w:vertAlign w:val="superscript"/>
    </w:rPr>
  </w:style>
  <w:style w:styleId="Reetkatablice" w:type="table">
    <w:name w:val="Table Grid"/>
    <w:basedOn w:val="Obinatablica"/>
    <w:uiPriority w:val="99"/>
    <w:rsid w:val="00EB03BB"/>
    <w:rPr>
      <w:rFonts w:ascii="Times New Roman" w:eastAsia="SimSun" w:hAnsi="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Hiperveza" w:type="character">
    <w:name w:val="Hyperlink"/>
    <w:basedOn w:val="Zadanifontodlomka"/>
    <w:uiPriority w:val="99"/>
    <w:rsid w:val="00EB03BB"/>
    <w:rPr>
      <w:rFonts w:cs="Times New Roman"/>
      <w:color w:val="0000FF"/>
      <w:u w:val="single"/>
    </w:rPr>
  </w:style>
  <w:style w:styleId="Tekstbalonia" w:type="paragraph">
    <w:name w:val="Balloon Text"/>
    <w:basedOn w:val="Normal"/>
    <w:link w:val="TekstbaloniaChar"/>
    <w:uiPriority w:val="99"/>
    <w:semiHidden/>
    <w:rsid w:val="005B2C8C"/>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5B2C8C"/>
    <w:rPr>
      <w:rFonts w:ascii="Tahoma" w:cs="Tahoma" w:hAnsi="Tahoma"/>
      <w:sz w:val="16"/>
      <w:szCs w:val="16"/>
      <w:lang w:eastAsia="en-US"/>
    </w:rPr>
  </w:style>
  <w:style w:styleId="Zaglavlje" w:type="paragraph">
    <w:name w:val="header"/>
    <w:basedOn w:val="Normal"/>
    <w:link w:val="ZaglavljeChar"/>
    <w:uiPriority w:val="99"/>
    <w:rsid w:val="005B2C8C"/>
    <w:pPr>
      <w:tabs>
        <w:tab w:pos="4536" w:val="center"/>
        <w:tab w:pos="9072" w:val="right"/>
      </w:tabs>
    </w:pPr>
  </w:style>
  <w:style w:customStyle="1" w:styleId="ZaglavljeChar" w:type="character">
    <w:name w:val="Zaglavlje Char"/>
    <w:basedOn w:val="Zadanifontodlomka"/>
    <w:link w:val="Zaglavlje"/>
    <w:uiPriority w:val="99"/>
    <w:locked/>
    <w:rsid w:val="005B2C8C"/>
    <w:rPr>
      <w:rFonts w:cs="Times New Roman"/>
      <w:sz w:val="22"/>
      <w:szCs w:val="22"/>
      <w:lang w:eastAsia="en-US"/>
    </w:rPr>
  </w:style>
  <w:style w:styleId="Podnoje" w:type="paragraph">
    <w:name w:val="footer"/>
    <w:basedOn w:val="Normal"/>
    <w:link w:val="PodnojeChar"/>
    <w:uiPriority w:val="99"/>
    <w:rsid w:val="005B2C8C"/>
    <w:pPr>
      <w:tabs>
        <w:tab w:pos="4536" w:val="center"/>
        <w:tab w:pos="9072" w:val="right"/>
      </w:tabs>
    </w:pPr>
  </w:style>
  <w:style w:customStyle="1" w:styleId="PodnojeChar" w:type="character">
    <w:name w:val="Podnožje Char"/>
    <w:basedOn w:val="Zadanifontodlomka"/>
    <w:link w:val="Podnoje"/>
    <w:uiPriority w:val="99"/>
    <w:locked/>
    <w:rsid w:val="005B2C8C"/>
    <w:rPr>
      <w:rFonts w:cs="Times New Roman"/>
      <w:sz w:val="22"/>
      <w:szCs w:val="22"/>
      <w:lang w:eastAsia="en-US"/>
    </w:rPr>
  </w:style>
  <w:style w:styleId="Tijeloteksta" w:type="paragraph">
    <w:name w:val="Body Text"/>
    <w:basedOn w:val="Normal"/>
    <w:link w:val="TijelotekstaChar"/>
    <w:uiPriority w:val="99"/>
    <w:rsid w:val="00E77DCF"/>
    <w:pPr>
      <w:jc w:val="both"/>
    </w:pPr>
    <w:rPr>
      <w:rFonts w:ascii="Times New Roman" w:eastAsia="Times New Roman" w:hAnsi="Times New Roman"/>
      <w:sz w:val="24"/>
      <w:szCs w:val="20"/>
      <w:lang w:eastAsia="hr-HR"/>
    </w:rPr>
  </w:style>
  <w:style w:customStyle="1" w:styleId="TijelotekstaChar" w:type="character">
    <w:name w:val="Tijelo teksta Char"/>
    <w:basedOn w:val="Zadanifontodlomka"/>
    <w:link w:val="Tijeloteksta"/>
    <w:uiPriority w:val="99"/>
    <w:locked/>
    <w:rsid w:val="00E77DCF"/>
    <w:rPr>
      <w:rFonts w:ascii="Times New Roman" w:cs="Times New Roman" w:hAnsi="Times New Roman"/>
      <w:sz w:val="24"/>
    </w:rPr>
  </w:style>
  <w:style w:styleId="Odlomakpopisa" w:type="paragraph">
    <w:name w:val="List Paragraph"/>
    <w:basedOn w:val="Normal"/>
    <w:uiPriority w:val="99"/>
    <w:qFormat/>
    <w:rsid w:val="0064397F"/>
    <w:pPr>
      <w:ind w:left="720"/>
      <w:contextualSpacing/>
    </w:pPr>
  </w:style>
  <w:style w:styleId="Tekstrezerviranogmjesta" w:type="character">
    <w:name w:val="Placeholder Text"/>
    <w:basedOn w:val="Zadanifontodlomka"/>
    <w:uiPriority w:val="99"/>
    <w:semiHidden/>
    <w:rsid w:val="00E3335A"/>
    <w:rPr>
      <w:color w:val="808080"/>
      <w:bdr w:color="auto" w:space="0" w:sz="0" w:val="none"/>
      <w:shd w:color="auto" w:fill="CCFFFF" w:val="clear"/>
    </w:rPr>
  </w:style>
  <w:style w:customStyle="1" w:styleId="eSPISCCParagraphDefaultFont" w:type="character">
    <w:name w:val="eSPIS_CC_Paragraph Default Font"/>
    <w:basedOn w:val="Zadanifontodlomka"/>
    <w:rsid w:val="00E3335A"/>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E3335A"/>
    <w:rPr>
      <w:rFonts w:ascii="Times New Roman" w:hAnsi="Times New Roman"/>
      <w:color w:val="000000"/>
      <w:bdr w:color="auto" w:space="0" w:sz="0" w:val="none"/>
      <w:shd w:color="auto" w:fill="FFFFCC" w:val="clear"/>
      <w:lang w:val="hr-HR"/>
    </w:rPr>
  </w:style>
  <w:style w:customStyle="1" w:styleId="PozadinaSvijetloCrvena" w:type="character">
    <w:name w:val="Pozadina_SvijetloCrvena"/>
    <w:basedOn w:val="eSPISCCParagraphDefaultFont"/>
    <w:rsid w:val="00E3335A"/>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E3335A"/>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rujna 2016.</izvorni_sadrzaj>
    <derivirana_varijabla naziv="DomainObject.DatumDonosenjaOdluke_1">29.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St-1590/2016-20</izvorni_sadrzaj>
    <derivirana_varijabla naziv="DomainObject.Oznaka_1">St-1590/2016-20</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1590</izvorni_sadrzaj>
    <derivirana_varijabla naziv="DomainObject.Predmet.Broj_1">1590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srpnja 2016.</izvorni_sadrzaj>
    <derivirana_varijabla naziv="DomainObject.Predmet.DatumOsnivanja_1">13.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Naknadna dioba St 2310/15</izvorni_sadrzaj>
    <derivirana_varijabla naziv="DomainObject.Predmet.Opis_1">Naknadna dioba St 2310/15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St-1590/2016</izvorni_sadrzaj>
    <derivirana_varijabla naziv="DomainObject.Predmet.OznakaBroj_1">St-1590/2016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PIRES d.o.o. za nekretnine i usluge u stečaju</izvorni_sadrzaj>
    <derivirana_varijabla naziv="DomainObject.Predmet.ProtustrankaFormated_1">  Stečajna masa iza PIRES d.o.o. za nekretnine i usluge u stečaju</derivirana_varijabla>
  </DomainObject.Predmet.ProtustrankaFormated>
  <DomainObject.Predmet.ProtustrankaFormatedOIB>
    <izvorni_sadrzaj>  Stečajna masa iza PIRES d.o.o. za nekretnine i usluge u stečaju, OIB 10013241401</izvorni_sadrzaj>
    <derivirana_varijabla naziv="DomainObject.Predmet.ProtustrankaFormatedOIB_1">  Stečajna masa iza PIRES d.o.o. za nekretnine i usluge u stečaju, OIB 10013241401</derivirana_varijabla>
  </DomainObject.Predmet.ProtustrankaFormatedOIB>
  <DomainObject.Predmet.ProtustrankaFormatedWithAdress>
    <izvorni_sadrzaj> Stečajna masa iza PIRES d.o.o. za nekretnine i usluge u stečaju, Lovretska 10, 21000 Split</izvorni_sadrzaj>
    <derivirana_varijabla naziv="DomainObject.Predmet.ProtustrankaFormatedWithAdress_1"> Stečajna masa iza PIRES d.o.o. za nekretnine i usluge u stečaju, Lovretska 10, 21000 Split</derivirana_varijabla>
  </DomainObject.Predmet.ProtustrankaFormatedWithAdress>
  <DomainObject.Predmet.ProtustrankaFormatedWithAdressOIB>
    <izvorni_sadrzaj> Stečajna masa iza PIRES d.o.o. za nekretnine i usluge u stečaju, OIB 10013241401, Lovretska 10, 21000 Split</izvorni_sadrzaj>
    <derivirana_varijabla naziv="DomainObject.Predmet.ProtustrankaFormatedWithAdressOIB_1"> Stečajna masa iza PIRES d.o.o. za nekretnine i usluge u stečaju, OIB 10013241401, Lovretska 10, 21000 Split</derivirana_varijabla>
  </DomainObject.Predmet.ProtustrankaFormatedWithAdressOIB>
  <DomainObject.Predmet.ProtustrankaWithAdress>
    <izvorni_sadrzaj>Stečajna masa iza PIRES d.o.o. za nekretnine i usluge u stečaju Lovretska 10, 21000 Split</izvorni_sadrzaj>
    <derivirana_varijabla naziv="DomainObject.Predmet.ProtustrankaWithAdress_1">Stečajna masa iza PIRES d.o.o. za nekretnine i usluge u stečaju Lovretska 10, 21000 Split</derivirana_varijabla>
  </DomainObject.Predmet.ProtustrankaWithAdress>
  <DomainObject.Predmet.ProtustrankaWithAdressOIB>
    <izvorni_sadrzaj>Stečajna masa iza PIRES d.o.o. za nekretnine i usluge u stečaju, OIB 10013241401, Lovretska 10, 21000 Split</izvorni_sadrzaj>
    <derivirana_varijabla naziv="DomainObject.Predmet.ProtustrankaWithAdressOIB_1">Stečajna masa iza PIRES d.o.o. za nekretnine i usluge u stečaju, OIB 10013241401, Lovretska 10, 21000 Split</derivirana_varijabla>
  </DomainObject.Predmet.ProtustrankaWithAdressOIB>
  <DomainObject.Predmet.ProtustrankaNazivFormated>
    <izvorni_sadrzaj>Stečajna masa iza PIRES d.o.o. za nekretnine i usluge u stečaju</izvorni_sadrzaj>
    <derivirana_varijabla naziv="DomainObject.Predmet.ProtustrankaNazivFormated_1">Stečajna masa iza PIRES d.o.o. za nekretnine i usluge u stečaju</derivirana_varijabla>
  </DomainObject.Predmet.ProtustrankaNazivFormated>
  <DomainObject.Predmet.ProtustrankaNazivFormatedOIB>
    <izvorni_sadrzaj>Stečajna masa iza PIRES d.o.o. za nekretnine i usluge u stečaju, OIB 10013241401</izvorni_sadrzaj>
    <derivirana_varijabla naziv="DomainObject.Predmet.ProtustrankaNazivFormatedOIB_1">Stečajna masa iza PIRES d.o.o. za nekretnine i usluge u stečaju, OIB 10013241401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POLZER d.o.o. za projektiranje, opremanje i inženjering zastupanog po punomoćniku Viktorija Knežević</izvorni_sadrzaj>
    <derivirana_varijabla naziv="DomainObject.Predmet.StrankaFormated_1">  POLZER d.o.o. za projektiranje, opremanje i inženjering zastupanog po punomoćniku Viktorija Knežević</derivirana_varijabla>
  </DomainObject.Predmet.StrankaFormated>
  <DomainObject.Predmet.StrankaFormatedOIB>
    <izvorni_sadrzaj>  POLZER d.o.o. za projektiranje, opremanje i inženjering, OIB 41941681026 zastupanog po punomoćniku Viktorija Knežević</izvorni_sadrzaj>
    <derivirana_varijabla naziv="DomainObject.Predmet.StrankaFormatedOIB_1">  POLZER d.o.o. za projektiranje, opremanje i inženjering, OIB 41941681026 zastupanog po punomoćniku Viktorija Knežević</derivirana_varijabla>
  </DomainObject.Predmet.StrankaFormatedOIB>
  <DomainObject.Predmet.StrankaFormatedWithAdress>
    <izvorni_sadrzaj> POLZER d.o.o. za projektiranje, opremanje i inženjering, Između Vrta 8, 20000 Dubrovnik zastupanog po punomoćniku Viktorija Knežević</izvorni_sadrzaj>
    <derivirana_varijabla naziv="DomainObject.Predmet.StrankaFormatedWithAdress_1"> POLZER d.o.o. za projektiranje, opremanje i inženjering, Između Vrta 8, 20000 Dubrovnik zastupanog po punomoćniku Viktorija Knežević</derivirana_varijabla>
  </DomainObject.Predmet.StrankaFormatedWithAdress>
  <DomainObject.Predmet.StrankaFormatedWithAdressOIB>
    <izvorni_sadrzaj> POLZER d.o.o. za projektiranje, opremanje i inženjering, OIB 41941681026, Između Vrta 8, 20000 Dubrovnik zastupanog po punomoćniku Viktorija Knežević</izvorni_sadrzaj>
    <derivirana_varijabla naziv="DomainObject.Predmet.StrankaFormatedWithAdressOIB_1"> POLZER d.o.o. za projektiranje, opremanje i inženjering, OIB 41941681026, Između Vrta 8, 20000 Dubrovnik zastupanog po punomoćniku Viktorija Knežević</derivirana_varijabla>
  </DomainObject.Predmet.StrankaFormatedWithAdressOIB>
  <DomainObject.Predmet.StrankaWithAdress>
    <izvorni_sadrzaj>POLZER d.o.o. za projektiranje, opremanje i inženjering Između Vrta 8,20000 Dubrovnik</izvorni_sadrzaj>
    <derivirana_varijabla naziv="DomainObject.Predmet.StrankaWithAdress_1">POLZER d.o.o. za projektiranje, opremanje i inženjering Između Vrta 8,20000 Dubrovnik</derivirana_varijabla>
  </DomainObject.Predmet.StrankaWithAdress>
  <DomainObject.Predmet.StrankaWithAdressOIB>
    <izvorni_sadrzaj>POLZER d.o.o. za projektiranje, opremanje i inženjering, OIB 41941681026, Između Vrta 8,20000 Dubrovnik</izvorni_sadrzaj>
    <derivirana_varijabla naziv="DomainObject.Predmet.StrankaWithAdressOIB_1">POLZER d.o.o. za projektiranje, opremanje i inženjering, OIB 41941681026, Između Vrta 8,20000 Dubrovnik</derivirana_varijabla>
  </DomainObject.Predmet.StrankaWithAdressOIB>
  <DomainObject.Predmet.StrankaNazivFormated>
    <izvorni_sadrzaj>POLZER d.o.o. za projektiranje, opremanje i inženjering</izvorni_sadrzaj>
    <derivirana_varijabla naziv="DomainObject.Predmet.StrankaNazivFormated_1">POLZER d.o.o. za projektiranje, opremanje i inženjering</derivirana_varijabla>
  </DomainObject.Predmet.StrankaNazivFormated>
  <DomainObject.Predmet.StrankaNazivFormatedOIB>
    <izvorni_sadrzaj>POLZER d.o.o. za projektiranje, opremanje i inženjering, OIB 41941681026</izvorni_sadrzaj>
    <derivirana_varijabla naziv="DomainObject.Predmet.StrankaNazivFormatedOIB_1">POLZER d.o.o. za projektiranje, opremanje i inženjering, OIB 41941681026</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Mara Marčinko</izvorni_sadrzaj>
    <derivirana_varijabla naziv="DomainObject.Predmet.Zapisnicar_1">Mara Marčinko</derivirana_varijabla>
  </DomainObject.Predmet.Zapisnicar>
  <DomainObject.Predmet.StrankaListFormated>
    <izvorni_sadrzaj>
      <item>POLZER d.o.o. za projektiranje, opremanje i inženjering zastupanog po punomoćniku Viktorija Knežević</item>
    </izvorni_sadrzaj>
    <derivirana_varijabla naziv="DomainObject.Predmet.StrankaListFormated_1">
      <item>POLZER d.o.o. za projektiranje, opremanje i inženjering zastupanog po punomoćniku Viktorija Knežević</item>
    </derivirana_varijabla>
  </DomainObject.Predmet.StrankaListFormated>
  <DomainObject.Predmet.StrankaListFormatedOIB>
    <izvorni_sadrzaj>
      <item>POLZER d.o.o. za projektiranje, opremanje i inženjering, OIB 41941681026 zastupanog po punomoćniku Viktorija Knežević</item>
    </izvorni_sadrzaj>
    <derivirana_varijabla naziv="DomainObject.Predmet.StrankaListFormatedOIB_1">
      <item>POLZER d.o.o. za projektiranje, opremanje i inženjering, OIB 41941681026 zastupanog po punomoćniku Viktorija Knežević</item>
    </derivirana_varijabla>
  </DomainObject.Predmet.StrankaListFormatedOIB>
  <DomainObject.Predmet.StrankaListFormatedWithAdress>
    <izvorni_sadrzaj>
      <item>POLZER d.o.o. za projektiranje, opremanje i inženjering, Između Vrta 8, 20000 Dubrovnik zastupanog po punomoćniku Viktorija Knežević</item>
    </izvorni_sadrzaj>
    <derivirana_varijabla naziv="DomainObject.Predmet.StrankaListFormatedWithAdress_1">
      <item>POLZER d.o.o. za projektiranje, opremanje i inženjering, Između Vrta 8, 20000 Dubrovnik zastupanog po punomoćniku Viktorija Knežević</item>
    </derivirana_varijabla>
  </DomainObject.Predmet.StrankaListFormatedWithAdress>
  <DomainObject.Predmet.StrankaListFormatedWithAdressOIB>
    <izvorni_sadrzaj>
      <item>POLZER d.o.o. za projektiranje, opremanje i inženjering, OIB 41941681026, Između Vrta 8, 20000 Dubrovnik zastupanog po punomoćniku Viktorija Knežević</item>
    </izvorni_sadrzaj>
    <derivirana_varijabla naziv="DomainObject.Predmet.StrankaListFormatedWithAdressOIB_1">
      <item>POLZER d.o.o. za projektiranje, opremanje i inženjering, OIB 41941681026, Između Vrta 8, 20000 Dubrovnik zastupanog po punomoćniku Viktorija Knežević</item>
    </derivirana_varijabla>
  </DomainObject.Predmet.StrankaListFormatedWithAdressOIB>
  <DomainObject.Predmet.StrankaListNazivFormated>
    <izvorni_sadrzaj>
      <item>POLZER d.o.o. za projektiranje, opremanje i inženjering</item>
    </izvorni_sadrzaj>
    <derivirana_varijabla naziv="DomainObject.Predmet.StrankaListNazivFormated_1">
      <item>POLZER d.o.o. za projektiranje, opremanje i inženjering</item>
    </derivirana_varijabla>
  </DomainObject.Predmet.StrankaListNazivFormated>
  <DomainObject.Predmet.StrankaListNazivFormatedOIB>
    <izvorni_sadrzaj>
      <item>POLZER d.o.o. za projektiranje, opremanje i inženjering, OIB 41941681026</item>
    </izvorni_sadrzaj>
    <derivirana_varijabla naziv="DomainObject.Predmet.StrankaListNazivFormatedOIB_1">
      <item>POLZER d.o.o. za projektiranje, opremanje i inženjering, OIB 41941681026</item>
    </derivirana_varijabla>
  </DomainObject.Predmet.StrankaListNazivFormatedOIB>
  <DomainObject.Predmet.ProtuStrankaListFormated>
    <izvorni_sadrzaj>
      <item>Stečajna masa iza PIRES d.o.o. za nekretnine i usluge u stečaju</item>
    </izvorni_sadrzaj>
    <derivirana_varijabla naziv="DomainObject.Predmet.ProtuStrankaListFormated_1">
      <item>Stečajna masa iza PIRES d.o.o. za nekretnine i usluge u stečaju</item>
    </derivirana_varijabla>
  </DomainObject.Predmet.ProtuStrankaListFormated>
  <DomainObject.Predmet.ProtuStrankaListFormatedOIB>
    <izvorni_sadrzaj>
      <item>Stečajna masa iza PIRES d.o.o. za nekretnine i usluge u stečaju, OIB 10013241401</item>
    </izvorni_sadrzaj>
    <derivirana_varijabla naziv="DomainObject.Predmet.ProtuStrankaListFormatedOIB_1">
      <item>Stečajna masa iza PIRES d.o.o. za nekretnine i usluge u stečaju, OIB 10013241401</item>
    </derivirana_varijabla>
  </DomainObject.Predmet.ProtuStrankaListFormatedOIB>
  <DomainObject.Predmet.ProtuStrankaListFormatedWithAdress>
    <izvorni_sadrzaj>
      <item>Stečajna masa iza PIRES d.o.o. za nekretnine i usluge u stečaju, Lovretska 10, 21000 Split</item>
    </izvorni_sadrzaj>
    <derivirana_varijabla naziv="DomainObject.Predmet.ProtuStrankaListFormatedWithAdress_1">
      <item>Stečajna masa iza PIRES d.o.o. za nekretnine i usluge u stečaju, Lovretska 10, 21000 Split</item>
    </derivirana_varijabla>
  </DomainObject.Predmet.ProtuStrankaListFormatedWithAdress>
  <DomainObject.Predmet.ProtuStrankaListFormatedWithAdressOIB>
    <izvorni_sadrzaj>
      <item>Stečajna masa iza PIRES d.o.o. za nekretnine i usluge u stečaju, OIB 10013241401, Lovretska 10, 21000 Split</item>
    </izvorni_sadrzaj>
    <derivirana_varijabla naziv="DomainObject.Predmet.ProtuStrankaListFormatedWithAdressOIB_1">
      <item>Stečajna masa iza PIRES d.o.o. za nekretnine i usluge u stečaju, OIB 10013241401, Lovretska 10, 21000 Split</item>
    </derivirana_varijabla>
  </DomainObject.Predmet.ProtuStrankaListFormatedWithAdressOIB>
  <DomainObject.Predmet.ProtuStrankaListNazivFormated>
    <izvorni_sadrzaj>
      <item>Stečajna masa iza PIRES d.o.o. za nekretnine i usluge u stečaju</item>
    </izvorni_sadrzaj>
    <derivirana_varijabla naziv="DomainObject.Predmet.ProtuStrankaListNazivFormated_1">
      <item>Stečajna masa iza PIRES d.o.o. za nekretnine i usluge u stečaju</item>
    </derivirana_varijabla>
  </DomainObject.Predmet.ProtuStrankaListNazivFormated>
  <DomainObject.Predmet.ProtuStrankaListNazivFormatedOIB>
    <izvorni_sadrzaj>
      <item>Stečajna masa iza PIRES d.o.o. za nekretnine i usluge u stečaju, OIB 10013241401</item>
    </izvorni_sadrzaj>
    <derivirana_varijabla naziv="DomainObject.Predmet.ProtuStrankaListNazivFormatedOIB_1">
      <item>Stečajna masa iza PIRES d.o.o. za nekretnine i usluge u stečaju, OIB 10013241401</item>
    </derivirana_varijabla>
  </DomainObject.Predmet.ProtuStrankaListNazivFormatedOIB>
  <DomainObject.Predmet.OstaliListFormated>
    <izvorni_sadrzaj>
      <item>Viktorija Knežević punomoćnik sudionika u postupku POLZER d.o.o. za projektiranje, opremanje i inženjering</item>
    </izvorni_sadrzaj>
    <derivirana_varijabla naziv="DomainObject.Predmet.OstaliListFormated_1">
      <item>Viktorija Knežević punomoćnik sudionika u postupku POLZER d.o.o. za projektiranje, opremanje i inženjering</item>
    </derivirana_varijabla>
  </DomainObject.Predmet.OstaliListFormated>
  <DomainObject.Predmet.OstaliListFormatedOIB>
    <izvorni_sadrzaj>
      <item>Viktorija Knežević punomoćnik sudionika u postupku POLZER d.o.o. za projektiranje, opremanje i inženjering</item>
    </izvorni_sadrzaj>
    <derivirana_varijabla naziv="DomainObject.Predmet.OstaliListFormatedOIB_1">
      <item>Viktorija Knežević punomoćnik sudionika u postupku POLZER d.o.o. za projektiranje, opremanje i inženjering</item>
    </derivirana_varijabla>
  </DomainObject.Predmet.OstaliListFormatedOIB>
  <DomainObject.Predmet.OstaliListFormatedWithAdress>
    <izvorni_sadrzaj>
      <item>Viktorija Knežević, Dr. Ante Starčevića 45, 20000 Dubrovnik punomoćnik sudionika u postupku POLZER d.o.o. za projektiranje, opremanje i inženjering</item>
    </izvorni_sadrzaj>
    <derivirana_varijabla naziv="DomainObject.Predmet.OstaliListFormatedWithAdress_1">
      <item>Viktorija Knežević, Dr. Ante Starčevića 45, 20000 Dubrovnik punomoćnik sudionika u postupku POLZER d.o.o. za projektiranje, opremanje i inženjering</item>
    </derivirana_varijabla>
  </DomainObject.Predmet.OstaliListFormatedWithAdress>
  <DomainObject.Predmet.OstaliListFormatedWithAdressOIB>
    <izvorni_sadrzaj>
      <item>Viktorija Knežević, Dr. Ante Starčevića 45, 20000 Dubrovnik punomoćnik sudionika u postupku POLZER d.o.o. za projektiranje, opremanje i inženjering</item>
    </izvorni_sadrzaj>
    <derivirana_varijabla naziv="DomainObject.Predmet.OstaliListFormatedWithAdressOIB_1">
      <item>Viktorija Knežević, Dr. Ante Starčevića 45, 20000 Dubrovnik punomoćnik sudionika u postupku POLZER d.o.o. za projektiranje, opremanje i inženjering</item>
    </derivirana_varijabla>
  </DomainObject.Predmet.OstaliListFormatedWithAdressOIB>
  <DomainObject.Predmet.OstaliListNazivFormated>
    <izvorni_sadrzaj>
      <item>Viktorija Knežević</item>
    </izvorni_sadrzaj>
    <derivirana_varijabla naziv="DomainObject.Predmet.OstaliListNazivFormated_1">
      <item>Viktorija Knežević</item>
    </derivirana_varijabla>
  </DomainObject.Predmet.OstaliListNazivFormated>
  <DomainObject.Predmet.OstaliListNazivFormatedOIB>
    <izvorni_sadrzaj>
      <item>Viktorija Knežević</item>
    </izvorni_sadrzaj>
    <derivirana_varijabla naziv="DomainObject.Predmet.OstaliListNazivFormatedOIB_1">
      <item>Viktorija Knežević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2016.</izvorni_sadrzaj>
    <derivirana_varijabla naziv="DomainObject.Datum_1">29. rujna 2016.</derivirana_varijabla>
  </DomainObject.Datum>
  <DomainObject.PoslovniBrojDokumenta>
    <izvorni_sadrzaj>St-1590/2016-20</izvorni_sadrzaj>
    <derivirana_varijabla naziv="DomainObject.PoslovniBrojDokumenta_1">St-1590/2016-20</derivirana_varijabla>
  </DomainObject.PoslovniBrojDokumenta>
  <DomainObject.Predmet.StrankaIDrugi>
    <izvorni_sadrzaj>POLZER d.o.o. za projektiranje, opremanje i inženjering</izvorni_sadrzaj>
    <derivirana_varijabla naziv="DomainObject.Predmet.StrankaIDrugi_1">POLZER d.o.o. za projektiranje, opremanje i inženjering</derivirana_varijabla>
  </DomainObject.Predmet.StrankaIDrugi>
  <DomainObject.Predmet.ProtustrankaIDrugi>
    <izvorni_sadrzaj>Stečajna masa iza PIRES d.o.o. za nekretnine i usluge u stečaju</izvorni_sadrzaj>
    <derivirana_varijabla naziv="DomainObject.Predmet.ProtustrankaIDrugi_1">Stečajna masa iza PIRES d.o.o. za nekretnine i usluge u stečaju</derivirana_varijabla>
  </DomainObject.Predmet.ProtustrankaIDrugi>
  <DomainObject.Predmet.StrankaIDrugiAdressOIB>
    <izvorni_sadrzaj>POLZER d.o.o. za projektiranje, opremanje i inženjering, OIB 41941681026, Između Vrta 8, 20000 Dubrovnik</izvorni_sadrzaj>
    <derivirana_varijabla naziv="DomainObject.Predmet.StrankaIDrugiAdressOIB_1">POLZER d.o.o. za projektiranje, opremanje i inženjering, OIB 41941681026, Između Vrta 8, 20000 Dubrovnik</derivirana_varijabla>
  </DomainObject.Predmet.StrankaIDrugiAdressOIB>
  <DomainObject.Predmet.ProtustrankaIDrugiAdressOIB>
    <izvorni_sadrzaj>Stečajna masa iza PIRES d.o.o. za nekretnine i usluge u stečaju, OIB 10013241401, Lovretska 10, 21000 Split</izvorni_sadrzaj>
    <derivirana_varijabla naziv="DomainObject.Predmet.ProtustrankaIDrugiAdressOIB_1">Stečajna masa iza PIRES d.o.o. za nekretnine i usluge u stečaju, OIB 10013241401, Lovretska 10,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PIRES d.o.o. za nekretnine i usluge u stečaju</item>
      <item>POLZER d.o.o. za projektiranje, opremanje i inženjering</item>
      <item>Viktorija Knežević</item>
    </izvorni_sadrzaj>
    <derivirana_varijabla naziv="DomainObject.Predmet.SudioniciListNaziv_1">
      <item>Stečajna masa iza PIRES d.o.o. za nekretnine i usluge u stečaju</item>
      <item>POLZER d.o.o. za projektiranje, opremanje i inženjering</item>
      <item>Viktorija Knežević</item>
    </derivirana_varijabla>
  </DomainObject.Predmet.SudioniciListNaziv>
  <DomainObject.Predmet.SudioniciListAdressOIB>
    <izvorni_sadrzaj>
      <item>Stečajna masa iza PIRES d.o.o. za nekretnine i usluge u stečaju, OIB 10013241401, Lovretska 10,21000 Split</item>
      <item>POLZER d.o.o. za projektiranje, opremanje i inženjering, OIB 41941681026, Između Vrta 8,20000 Dubrovnik</item>
      <item>Viktorija Knežević, Dr. Ante Starčevića 45,20000 Dubrovnik</item>
    </izvorni_sadrzaj>
    <derivirana_varijabla naziv="DomainObject.Predmet.SudioniciListAdressOIB_1">
      <item>Stečajna masa iza PIRES d.o.o. za nekretnine i usluge u stečaju, OIB 10013241401, Lovretska 10,21000 Split</item>
      <item>POLZER d.o.o. za projektiranje, opremanje i inženjering, OIB 41941681026, Između Vrta 8,20000 Dubrovnik</item>
      <item>Viktorija Knežević, Dr. Ante Starčevića 45,20000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10013241401</item>
      <item>, OIB 41941681026</item>
      <item>, OIB null</item>
    </izvorni_sadrzaj>
    <derivirana_varijabla naziv="DomainObject.Predmet.SudioniciListNazivOIB_1">
      <item>, OIB 10013241401</item>
      <item>, OIB 41941681026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811</properties:Words>
  <properties:Characters>4501</properties:Characters>
  <properties:Lines>105</properties:Lines>
  <properties:Paragraphs>41</properties:Paragraphs>
  <properties:TotalTime>59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2016-09-19T08:31:00Z</dcterms:created>
  <dc:creator>Srđan Gavranić</dc:creator>
  <cp:lastModifiedBy>Mara Marčinko</cp:lastModifiedBy>
  <cp:lastPrinted>2016-09-29T12:08:00Z</cp:lastPrinted>
  <dcterms:modified xmlns:xsi="http://www.w3.org/2001/XMLSchema-instance" xsi:type="dcterms:W3CDTF">2016-09-29T12:08:00Z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St-1590/2016-20 / Odluka - Rješenje - utvrđene i osporene tražbine</vt:lpwstr>
  </prop:property>
  <prop:property name="CC_coloring" pid="4" fmtid="{D5CDD505-2E9C-101B-9397-08002B2CF9AE}">
    <vt:bool>true</vt:bool>
  </prop:property>
  <prop:property name="BrojStranica" pid="5" fmtid="{D5CDD505-2E9C-101B-9397-08002B2CF9AE}">
    <vt:i4>2</vt:i4>
  </prop:property>
</prop:Properties>
</file>