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8d5c" w14:paraId="7418d5c" w:rsidRDefault="00861173" w:rsidP="008C227F" w:rsidR="008C227F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REPUBLIKA HRVATSKA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TRGOVAČKI SUD U ZAGREBU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Amruševa 2/II, Zagreb</w:t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7 St-</w:t>
      </w:r>
      <w:r w:rsidR="00074F01">
        <w:rPr>
          <w:rFonts w:hAnsi="Times New Roman" w:ascii="Times New Roman"/>
          <w:szCs w:val="24"/>
          <w:lang w:val="pl-PL"/>
        </w:rPr>
        <w:t>2469/16</w:t>
      </w:r>
      <w:r w:rsidR="00505BCC">
        <w:rPr>
          <w:rFonts w:hAnsi="Times New Roman" w:ascii="Times New Roman"/>
          <w:szCs w:val="24"/>
          <w:lang w:val="pl-PL"/>
        </w:rPr>
        <w:t>-</w:t>
      </w:r>
      <w:r w:rsidR="00C65557">
        <w:rPr>
          <w:rFonts w:hAnsi="Times New Roman" w:ascii="Times New Roman"/>
          <w:szCs w:val="24"/>
          <w:lang w:val="pl-PL"/>
        </w:rPr>
        <w:t>4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</w:p>
    <w:p w:rsidRDefault="008C227F" w:rsidP="008C227F" w:rsidR="008C227F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8C227F" w:rsidP="008C227F" w:rsidR="008C227F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 J E Š E N J E</w:t>
      </w:r>
    </w:p>
    <w:p w:rsidRDefault="008C227F" w:rsidP="008C227F" w:rsidR="008C227F" w:rsidRPr="00C37D0D">
      <w:pPr>
        <w:jc w:val="both"/>
        <w:rPr>
          <w:rFonts w:hAnsi="Times New Roman" w:ascii="Times New Roman"/>
          <w:b/>
          <w:szCs w:val="24"/>
          <w:lang w:val="pl-PL"/>
        </w:rPr>
      </w:pP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po prijedlogu predlagatelja </w:t>
      </w:r>
      <w:r w:rsidR="00C87526" w:rsidRPr="00587951">
        <w:rPr>
          <w:rFonts w:hAnsi="Times New Roman" w:ascii="Times New Roman"/>
        </w:rPr>
        <w:t xml:space="preserve">Financijska agencija, RC Zagreb, </w:t>
      </w:r>
      <w:r w:rsidR="00C87526">
        <w:rPr>
          <w:rFonts w:hAnsi="Times New Roman" w:ascii="Times New Roman"/>
        </w:rPr>
        <w:t xml:space="preserve">Podružnica Zagreb, Trg Svibanjskih žrtava 1995. 1, OIB </w:t>
      </w:r>
      <w:r w:rsidR="00C87526" w:rsidRPr="00F97D72">
        <w:rPr>
          <w:rFonts w:hAnsi="Times New Roman" w:ascii="Times New Roman"/>
        </w:rPr>
        <w:t>85821130368</w:t>
      </w:r>
      <w:r w:rsidR="00C87526">
        <w:rPr>
          <w:rFonts w:hAnsi="Times New Roman" w:ascii="Times New Roman"/>
        </w:rPr>
        <w:t xml:space="preserve">, </w:t>
      </w:r>
      <w:r w:rsidRPr="00C37D0D">
        <w:rPr>
          <w:rFonts w:hAnsi="Times New Roman" w:ascii="Times New Roman"/>
          <w:szCs w:val="24"/>
          <w:lang w:val="pl-PL"/>
        </w:rPr>
        <w:t xml:space="preserve">za otvaranje stečajnog postupka nad dužnikom </w:t>
      </w:r>
      <w:r w:rsidR="00C87526">
        <w:rPr>
          <w:rFonts w:hAnsi="Times New Roman" w:ascii="Times New Roman"/>
          <w:szCs w:val="24"/>
          <w:lang w:val="pl-PL"/>
        </w:rPr>
        <w:t xml:space="preserve">RAMADOM d. o. o., Zagreb, Aleja Dubrave 236, OIB 31388382694, </w:t>
      </w:r>
      <w:r w:rsidR="001721A8">
        <w:rPr>
          <w:rFonts w:hAnsi="Times New Roman" w:ascii="Times New Roman"/>
          <w:szCs w:val="24"/>
          <w:lang w:val="pl-PL"/>
        </w:rPr>
        <w:t>18. srpnja 2017.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 i j e š i o  j e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1721A8">
        <w:rPr>
          <w:rFonts w:hAnsi="Times New Roman" w:ascii="Times New Roman"/>
          <w:szCs w:val="24"/>
          <w:lang w:val="pl-PL"/>
        </w:rPr>
        <w:t>1. Nastavlja</w:t>
      </w:r>
      <w:r w:rsidRPr="00C37D0D">
        <w:rPr>
          <w:rFonts w:hAnsi="Times New Roman" w:ascii="Times New Roman"/>
          <w:szCs w:val="24"/>
          <w:lang w:val="pl-PL"/>
        </w:rPr>
        <w:t xml:space="preserve"> se postupak </w:t>
      </w:r>
      <w:r w:rsidR="001721A8">
        <w:rPr>
          <w:rFonts w:hAnsi="Times New Roman" w:ascii="Times New Roman"/>
          <w:szCs w:val="24"/>
          <w:lang w:val="pl-PL"/>
        </w:rPr>
        <w:t xml:space="preserve">prekinut rješenjem ovog suda broj St-2469/16-3 od 29. kolovoza 2016. </w:t>
      </w:r>
    </w:p>
    <w:p w:rsidRDefault="00E848DB" w:rsidP="00E848DB" w:rsidR="00910ACE" w:rsidRPr="00A4539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10ACE" w:rsidRPr="00A4539F">
        <w:rPr>
          <w:rFonts w:hAnsi="Times New Roman" w:ascii="Times New Roman"/>
          <w:szCs w:val="24"/>
          <w:lang w:val="hr-HR"/>
        </w:rPr>
        <w:t xml:space="preserve">. Pokreće se prethodni postupak radi utvrđivanja pretpostavki za otvaranje stečajnog postupka nad dužnikom </w:t>
      </w:r>
      <w:r>
        <w:rPr>
          <w:rFonts w:hAnsi="Times New Roman" w:ascii="Times New Roman"/>
          <w:szCs w:val="24"/>
          <w:lang w:val="pl-PL"/>
        </w:rPr>
        <w:t>RAMADOM d. o. o., Zagreb, Aleja Dubrave 236, OIB 31388382694.</w:t>
      </w:r>
    </w:p>
    <w:p w:rsidRDefault="00910ACE" w:rsidP="00910ACE" w:rsidR="00910ACE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0EB3">
        <w:rPr>
          <w:rFonts w:hAnsi="Times New Roman" w:ascii="Times New Roman"/>
          <w:szCs w:val="24"/>
          <w:lang w:val="hr-HR"/>
        </w:rPr>
        <w:t>3</w:t>
      </w:r>
      <w:r w:rsidRPr="00A4539F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</w:t>
      </w:r>
      <w:r w:rsidRPr="00310DDB">
        <w:rPr>
          <w:rFonts w:hAnsi="Times New Roman" w:ascii="Times New Roman"/>
          <w:szCs w:val="24"/>
          <w:lang w:val="hr-HR"/>
        </w:rPr>
        <w:t xml:space="preserve">dan </w:t>
      </w:r>
      <w:r w:rsidR="00310DDB" w:rsidRPr="00310DDB">
        <w:rPr>
          <w:rFonts w:hAnsi="Times New Roman" w:ascii="Times New Roman"/>
          <w:szCs w:val="24"/>
          <w:lang w:val="hr-HR"/>
        </w:rPr>
        <w:t>17. siječanj 2018</w:t>
      </w:r>
      <w:r w:rsidRPr="00310DDB">
        <w:rPr>
          <w:rFonts w:hAnsi="Times New Roman" w:ascii="Times New Roman"/>
          <w:szCs w:val="24"/>
          <w:lang w:val="hr-HR"/>
        </w:rPr>
        <w:t xml:space="preserve">. u </w:t>
      </w:r>
      <w:r w:rsidR="00310DDB" w:rsidRPr="00310DDB">
        <w:rPr>
          <w:rFonts w:hAnsi="Times New Roman" w:ascii="Times New Roman"/>
          <w:szCs w:val="24"/>
          <w:lang w:val="hr-HR"/>
        </w:rPr>
        <w:t>9,30</w:t>
      </w:r>
      <w:r w:rsidRPr="00310DDB">
        <w:rPr>
          <w:rFonts w:hAnsi="Times New Roman" w:ascii="Times New Roman"/>
          <w:szCs w:val="24"/>
          <w:lang w:val="hr-HR"/>
        </w:rPr>
        <w:t xml:space="preserve"> sati, u zgradi</w:t>
      </w:r>
      <w:r w:rsidRPr="00A4539F">
        <w:rPr>
          <w:rFonts w:hAnsi="Times New Roman" w:ascii="Times New Roman"/>
          <w:szCs w:val="24"/>
          <w:lang w:val="hr-HR"/>
        </w:rPr>
        <w:t xml:space="preserve"> ovog suda Zagreb, Petrinjska 8, II. kat soba 93 na koje se pozivaju dostavom ovog rješenja:</w:t>
      </w:r>
    </w:p>
    <w:p w:rsidRDefault="00910ACE" w:rsidP="00910ACE" w:rsidR="00910ACE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- </w:t>
      </w:r>
      <w:r w:rsidRPr="000C5D11">
        <w:rPr>
          <w:rFonts w:hAnsi="Times New Roman" w:ascii="Times New Roman"/>
          <w:szCs w:val="24"/>
          <w:lang w:val="hr-HR"/>
        </w:rPr>
        <w:t xml:space="preserve">predlagatelj </w:t>
      </w:r>
      <w:r w:rsidRPr="000C5D11">
        <w:rPr>
          <w:rFonts w:hAnsi="Times New Roman" w:ascii="Times New Roman"/>
          <w:lang w:val="hr-HR"/>
        </w:rPr>
        <w:t>Financijska agencija, Regionalni centar Zagreb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910ACE" w:rsidP="00910ACE" w:rsidR="00910ACE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- dužnik </w:t>
      </w:r>
      <w:r w:rsidR="000C5D11">
        <w:rPr>
          <w:rFonts w:hAnsi="Times New Roman" w:ascii="Times New Roman"/>
          <w:szCs w:val="24"/>
          <w:lang w:val="pl-PL"/>
        </w:rPr>
        <w:t>RAMADOM d. o. o., Zagreb</w:t>
      </w:r>
    </w:p>
    <w:p w:rsidRDefault="00910ACE" w:rsidP="00910ACE" w:rsidR="00910ACE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- zakonski zastupnik dužnika</w:t>
      </w:r>
      <w:r w:rsidR="002A22FB">
        <w:rPr>
          <w:rFonts w:hAnsi="Times New Roman" w:ascii="Times New Roman"/>
          <w:szCs w:val="24"/>
          <w:lang w:val="hr-HR"/>
        </w:rPr>
        <w:t xml:space="preserve"> Robert Mijo Radić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  <w:r w:rsidR="000C5D11">
        <w:rPr>
          <w:rFonts w:hAnsi="Times New Roman" w:ascii="Times New Roman"/>
          <w:szCs w:val="24"/>
          <w:lang w:val="hr-HR"/>
        </w:rPr>
        <w:t xml:space="preserve"> </w:t>
      </w:r>
    </w:p>
    <w:p w:rsidRDefault="008C227F" w:rsidP="002A22FB" w:rsidR="008C227F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Obrazloženje</w:t>
      </w:r>
    </w:p>
    <w:p w:rsidRDefault="008C227F" w:rsidP="008C227F" w:rsidR="008C227F" w:rsidRPr="00C37D0D">
      <w:pPr>
        <w:jc w:val="center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="00C87526">
        <w:rPr>
          <w:rFonts w:hAnsi="Times New Roman" w:ascii="Times New Roman"/>
          <w:szCs w:val="24"/>
          <w:lang w:val="pl-PL"/>
        </w:rPr>
        <w:t xml:space="preserve">Predlagatelj </w:t>
      </w:r>
      <w:r w:rsidR="00C87526" w:rsidRPr="00587951">
        <w:rPr>
          <w:rFonts w:hAnsi="Times New Roman" w:ascii="Times New Roman"/>
        </w:rPr>
        <w:t xml:space="preserve">Financijska agencija, RC Zagreb, </w:t>
      </w:r>
      <w:r w:rsidR="00C87526">
        <w:rPr>
          <w:rFonts w:hAnsi="Times New Roman" w:ascii="Times New Roman"/>
        </w:rPr>
        <w:t xml:space="preserve">Podružnica Zagreb, Trg Svibanjskih žrtava 1995. 1, OIB </w:t>
      </w:r>
      <w:r w:rsidR="00C87526" w:rsidRPr="00F97D72">
        <w:rPr>
          <w:rFonts w:hAnsi="Times New Roman" w:ascii="Times New Roman"/>
        </w:rPr>
        <w:t>85821130368</w:t>
      </w:r>
      <w:r w:rsidR="00C87526">
        <w:rPr>
          <w:rFonts w:hAnsi="Times New Roman" w:ascii="Times New Roman"/>
        </w:rPr>
        <w:t>,</w:t>
      </w:r>
      <w:r w:rsidR="00C87526">
        <w:rPr>
          <w:rFonts w:hAnsi="Times New Roman" w:ascii="Times New Roman"/>
          <w:szCs w:val="24"/>
          <w:lang w:val="pl-PL"/>
        </w:rPr>
        <w:t xml:space="preserve"> </w:t>
      </w:r>
      <w:r>
        <w:rPr>
          <w:rFonts w:hAnsi="Times New Roman" w:ascii="Times New Roman"/>
          <w:szCs w:val="24"/>
          <w:lang w:val="pl-PL"/>
        </w:rPr>
        <w:t xml:space="preserve">podnio </w:t>
      </w:r>
      <w:r w:rsidRPr="00B93661">
        <w:rPr>
          <w:rFonts w:hAnsi="Times New Roman" w:ascii="Times New Roman"/>
          <w:szCs w:val="24"/>
          <w:lang w:val="pl-PL"/>
        </w:rPr>
        <w:t>je</w:t>
      </w:r>
      <w:r>
        <w:rPr>
          <w:rFonts w:hAnsi="Times New Roman" w:ascii="Times New Roman"/>
          <w:szCs w:val="24"/>
          <w:lang w:val="pl-PL"/>
        </w:rPr>
        <w:t xml:space="preserve"> ovom sudu </w:t>
      </w:r>
      <w:r w:rsidR="00C87526">
        <w:rPr>
          <w:rFonts w:hAnsi="Times New Roman" w:ascii="Times New Roman"/>
          <w:szCs w:val="24"/>
          <w:lang w:val="pl-PL"/>
        </w:rPr>
        <w:t>15. ožujka 2016</w:t>
      </w:r>
      <w:r>
        <w:rPr>
          <w:rFonts w:hAnsi="Times New Roman" w:ascii="Times New Roman"/>
          <w:szCs w:val="24"/>
          <w:lang w:val="pl-PL"/>
        </w:rPr>
        <w:t>.</w:t>
      </w:r>
      <w:r w:rsidRPr="00B93661">
        <w:rPr>
          <w:rFonts w:hAnsi="Times New Roman" w:ascii="Times New Roman"/>
          <w:szCs w:val="24"/>
          <w:lang w:val="pl-PL"/>
        </w:rPr>
        <w:t xml:space="preserve"> prijedlog za pokretanje stečajnog postupka</w:t>
      </w:r>
      <w:r>
        <w:rPr>
          <w:rFonts w:hAnsi="Times New Roman" w:ascii="Times New Roman"/>
          <w:szCs w:val="24"/>
          <w:lang w:val="pl-PL"/>
        </w:rPr>
        <w:t xml:space="preserve"> nad</w:t>
      </w:r>
      <w:r w:rsidRPr="00B93661">
        <w:rPr>
          <w:rFonts w:hAnsi="Times New Roman" w:ascii="Times New Roman"/>
          <w:szCs w:val="24"/>
          <w:lang w:val="pl-PL"/>
        </w:rPr>
        <w:t xml:space="preserve"> </w:t>
      </w:r>
      <w:r>
        <w:rPr>
          <w:rFonts w:hAnsi="Times New Roman" w:ascii="Times New Roman"/>
          <w:szCs w:val="24"/>
        </w:rPr>
        <w:t>dužnikom</w:t>
      </w:r>
      <w:r w:rsidR="00BA6D6B">
        <w:rPr>
          <w:rFonts w:hAnsi="Times New Roman" w:ascii="Times New Roman"/>
          <w:szCs w:val="24"/>
        </w:rPr>
        <w:t xml:space="preserve"> </w:t>
      </w:r>
      <w:r w:rsidR="00BA6D6B">
        <w:rPr>
          <w:rFonts w:hAnsi="Times New Roman" w:ascii="Times New Roman"/>
          <w:szCs w:val="24"/>
          <w:lang w:val="pl-PL"/>
        </w:rPr>
        <w:t>RAMADOM d. o. o., Zagreb, Aleja Dubrave 236, OIB 31388382694.</w:t>
      </w:r>
      <w:r>
        <w:rPr>
          <w:rFonts w:hAnsi="Times New Roman" w:ascii="Times New Roman"/>
          <w:szCs w:val="24"/>
        </w:rPr>
        <w:t xml:space="preserve"> </w:t>
      </w:r>
      <w:r w:rsidR="00C87526">
        <w:rPr>
          <w:rFonts w:hAnsi="Times New Roman" w:ascii="Times New Roman"/>
          <w:szCs w:val="24"/>
          <w:lang w:val="pl-PL"/>
        </w:rPr>
        <w:t xml:space="preserve"> </w:t>
      </w:r>
    </w:p>
    <w:p w:rsidRDefault="008C227F" w:rsidP="008C227F" w:rsidR="00E45709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="00E45709">
        <w:rPr>
          <w:rFonts w:hAnsi="Times New Roman" w:ascii="Times New Roman"/>
          <w:szCs w:val="24"/>
          <w:lang w:val="pl-PL"/>
        </w:rPr>
        <w:t>Rješenjem suda broj St-2469/16-</w:t>
      </w:r>
      <w:r w:rsidR="00A47559">
        <w:rPr>
          <w:rFonts w:hAnsi="Times New Roman" w:ascii="Times New Roman"/>
          <w:szCs w:val="24"/>
          <w:lang w:val="pl-PL"/>
        </w:rPr>
        <w:t>3</w:t>
      </w:r>
      <w:r w:rsidR="00E45709">
        <w:rPr>
          <w:rFonts w:hAnsi="Times New Roman" w:ascii="Times New Roman"/>
          <w:szCs w:val="24"/>
          <w:lang w:val="pl-PL"/>
        </w:rPr>
        <w:t xml:space="preserve"> od </w:t>
      </w:r>
      <w:r w:rsidRPr="00C37D0D">
        <w:rPr>
          <w:rFonts w:hAnsi="Times New Roman" w:ascii="Times New Roman"/>
          <w:szCs w:val="24"/>
          <w:lang w:val="pl-PL"/>
        </w:rPr>
        <w:t xml:space="preserve"> </w:t>
      </w:r>
      <w:r w:rsidR="00A47559">
        <w:rPr>
          <w:rFonts w:hAnsi="Times New Roman" w:ascii="Times New Roman"/>
          <w:szCs w:val="24"/>
          <w:lang w:val="pl-PL"/>
        </w:rPr>
        <w:t xml:space="preserve">29. kolovoza 2016. </w:t>
      </w:r>
      <w:r w:rsidR="00E45709">
        <w:rPr>
          <w:rFonts w:hAnsi="Times New Roman" w:ascii="Times New Roman"/>
          <w:szCs w:val="24"/>
          <w:lang w:val="pl-PL"/>
        </w:rPr>
        <w:t>prekinut je postupak do donošenja odluke u St-848/14.</w:t>
      </w:r>
    </w:p>
    <w:p w:rsidRDefault="00E45709" w:rsidP="008C227F" w:rsidR="00E45709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 xml:space="preserve">U navedenom predmetu rješenjem od 2. svibnja 2017. odbačen je prijedlog </w:t>
      </w:r>
      <w:r w:rsidR="00F5551F">
        <w:rPr>
          <w:rFonts w:hAnsi="Times New Roman" w:ascii="Times New Roman"/>
          <w:szCs w:val="24"/>
          <w:lang w:val="pl-PL"/>
        </w:rPr>
        <w:t>za otvaranje stečajnog postupka.</w:t>
      </w:r>
    </w:p>
    <w:p w:rsidRDefault="00E45709" w:rsidP="008C227F" w:rsidR="008C227F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>Na taj način stekli su se uvjeti za nastavak postupka, te je temeljem odredbe čl. 215 Zakona o parničnom postupku valjalo odlučiti kao u točki 1. izreke i nastaviti postpak.</w:t>
      </w:r>
    </w:p>
    <w:p w:rsidRDefault="00EB249D" w:rsidP="00F5551F" w:rsidR="00C65557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ab/>
      </w:r>
      <w:r w:rsidR="00F5551F">
        <w:rPr>
          <w:rFonts w:hAnsi="Times New Roman" w:ascii="Times New Roman"/>
          <w:szCs w:val="24"/>
          <w:lang w:val="pl-PL"/>
        </w:rPr>
        <w:t xml:space="preserve">Odluka iz točke 2. izreke rješenja temelji se na </w:t>
      </w:r>
      <w:r w:rsidR="00C65557" w:rsidRPr="00A4539F">
        <w:rPr>
          <w:rFonts w:hAnsi="Times New Roman" w:ascii="Times New Roman"/>
          <w:szCs w:val="24"/>
          <w:lang w:val="hr-HR"/>
        </w:rPr>
        <w:t>odredbe čl. 115</w:t>
      </w:r>
      <w:r w:rsidR="00320EB3">
        <w:rPr>
          <w:rFonts w:hAnsi="Times New Roman" w:ascii="Times New Roman"/>
          <w:szCs w:val="24"/>
          <w:lang w:val="hr-HR"/>
        </w:rPr>
        <w:t xml:space="preserve"> Stečajnog zakona.</w:t>
      </w:r>
    </w:p>
    <w:p w:rsidRDefault="00C65557" w:rsidP="008C227F" w:rsidR="008C227F" w:rsidRPr="00320EB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Sudac je odmah odredio ročište temeljem odredbe čl. 123 st. 1 Stečajnog zakona na kojem će se pozvane osobe izjasniti o prijedlogu, a što mogu učiniti i pisanim podneskom.</w:t>
      </w:r>
    </w:p>
    <w:p w:rsidRDefault="008C227F" w:rsidP="008C227F" w:rsidR="008C227F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Zagreb</w:t>
      </w:r>
      <w:r>
        <w:rPr>
          <w:rFonts w:hAnsi="Times New Roman" w:ascii="Times New Roman"/>
          <w:szCs w:val="24"/>
          <w:lang w:val="pl-PL"/>
        </w:rPr>
        <w:t xml:space="preserve">, </w:t>
      </w:r>
      <w:r w:rsidR="001721A8">
        <w:rPr>
          <w:rFonts w:hAnsi="Times New Roman" w:ascii="Times New Roman"/>
          <w:szCs w:val="24"/>
          <w:lang w:val="pl-PL"/>
        </w:rPr>
        <w:t>18. srpanj 2017.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SUDAC: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Vesna Malenica</w:t>
      </w:r>
      <w:r w:rsidR="0020734C">
        <w:rPr>
          <w:rFonts w:hAnsi="Times New Roman" w:ascii="Times New Roman"/>
          <w:szCs w:val="24"/>
          <w:lang w:val="pl-PL"/>
        </w:rPr>
        <w:t xml:space="preserve"> v. r. 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BA6D6B">
      <w:pPr>
        <w:rPr>
          <w:rFonts w:hAnsi="Times New Roman" w:ascii="Times New Roman"/>
          <w:szCs w:val="24"/>
        </w:rPr>
      </w:pPr>
      <w:r w:rsidRPr="00BA6D6B">
        <w:rPr>
          <w:rFonts w:hAnsi="Times New Roman" w:ascii="Times New Roman"/>
          <w:szCs w:val="24"/>
        </w:rPr>
        <w:t xml:space="preserve">POUKA O PRAVNOM LIJEKU: 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</w:rPr>
      </w:pPr>
      <w:r w:rsidRPr="00C37D0D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C227F" w:rsidP="008C227F" w:rsidR="008C227F" w:rsidRPr="00C37D0D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20734C" w:rsidP="00AB7A2F" w:rsidR="0020734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0734C" w:rsidP="00995CE9" w:rsidR="0020734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C227F" w:rsidP="008C227F" w:rsidR="008C227F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8C227F" w:rsidP="008C227F" w:rsidR="008C227F" w:rsidRPr="00C37D0D">
      <w:pPr>
        <w:rPr>
          <w:rFonts w:hAnsi="Times New Roman" w:ascii="Times New Roman"/>
          <w:szCs w:val="24"/>
          <w:lang w:val="pl-PL"/>
        </w:rPr>
      </w:pPr>
    </w:p>
    <w:p w:rsidRDefault="00423D24" w:rsidP="008C227F" w:rsidR="00423D24" w:rsidRPr="008C227F"/>
    <w:sectPr w:rsidSect="00C37D0D" w:rsidR="00423D24" w:rsidRPr="008C227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E66" w:rsidR="00CA4E66">
      <w:r>
        <w:separator/>
      </w:r>
    </w:p>
  </w:endnote>
  <w:endnote w:id="0" w:type="continuationSeparator">
    <w:p w:rsidRDefault="00CA4E66" w:rsidR="00CA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E66" w:rsidR="00CA4E66">
      <w:r>
        <w:separator/>
      </w:r>
    </w:p>
  </w:footnote>
  <w:footnote w:id="0" w:type="continuationSeparator">
    <w:p w:rsidRDefault="00CA4E66" w:rsidR="00CA4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73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  <w:r>
      <w:rPr>
        <w:rFonts w:hAnsi="Verdana" w:ascii="Verdana"/>
        <w:sz w:val="20"/>
        <w:lang w:val="pl-PL"/>
      </w:rPr>
      <w:t xml:space="preserve">                                                                                                    7</w:t>
    </w:r>
    <w:r w:rsidRPr="004222B3">
      <w:rPr>
        <w:rFonts w:hAnsi="Verdana" w:ascii="Verdana"/>
        <w:sz w:val="20"/>
        <w:lang w:val="pl-PL"/>
      </w:rPr>
      <w:t xml:space="preserve"> St-</w:t>
    </w:r>
    <w:r w:rsidR="00B72883">
      <w:rPr>
        <w:rFonts w:hAnsi="Verdana" w:ascii="Verdana"/>
        <w:sz w:val="20"/>
        <w:lang w:val="pl-PL"/>
      </w:rPr>
      <w:t>2469/16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74F01"/>
    <w:rsid w:val="000856C1"/>
    <w:rsid w:val="000C5D11"/>
    <w:rsid w:val="000C6A7A"/>
    <w:rsid w:val="000D07F7"/>
    <w:rsid w:val="000D79F2"/>
    <w:rsid w:val="000F7CE4"/>
    <w:rsid w:val="00103233"/>
    <w:rsid w:val="00117E80"/>
    <w:rsid w:val="00171B19"/>
    <w:rsid w:val="001721A8"/>
    <w:rsid w:val="001733C7"/>
    <w:rsid w:val="0020734C"/>
    <w:rsid w:val="0022399F"/>
    <w:rsid w:val="002259E4"/>
    <w:rsid w:val="00264C1F"/>
    <w:rsid w:val="002A22FB"/>
    <w:rsid w:val="002F3B41"/>
    <w:rsid w:val="0030517B"/>
    <w:rsid w:val="00310DDB"/>
    <w:rsid w:val="00320EB3"/>
    <w:rsid w:val="00331E35"/>
    <w:rsid w:val="0037552E"/>
    <w:rsid w:val="0038615C"/>
    <w:rsid w:val="00393AD5"/>
    <w:rsid w:val="00421D8A"/>
    <w:rsid w:val="00423D24"/>
    <w:rsid w:val="004A487E"/>
    <w:rsid w:val="004A6D56"/>
    <w:rsid w:val="00505BCC"/>
    <w:rsid w:val="00554A93"/>
    <w:rsid w:val="0059233F"/>
    <w:rsid w:val="005E3CA2"/>
    <w:rsid w:val="00603CD1"/>
    <w:rsid w:val="0066714E"/>
    <w:rsid w:val="0067007E"/>
    <w:rsid w:val="00686963"/>
    <w:rsid w:val="006A2920"/>
    <w:rsid w:val="006C42A1"/>
    <w:rsid w:val="006F6D2D"/>
    <w:rsid w:val="007258F6"/>
    <w:rsid w:val="00752781"/>
    <w:rsid w:val="00861173"/>
    <w:rsid w:val="00862E54"/>
    <w:rsid w:val="008911A0"/>
    <w:rsid w:val="00892CCA"/>
    <w:rsid w:val="008A0711"/>
    <w:rsid w:val="008C227F"/>
    <w:rsid w:val="008F64A5"/>
    <w:rsid w:val="00910ACE"/>
    <w:rsid w:val="00920A79"/>
    <w:rsid w:val="009A1176"/>
    <w:rsid w:val="009D08C5"/>
    <w:rsid w:val="009D41DB"/>
    <w:rsid w:val="009E39FC"/>
    <w:rsid w:val="00A13C58"/>
    <w:rsid w:val="00A43601"/>
    <w:rsid w:val="00A47559"/>
    <w:rsid w:val="00A51DFD"/>
    <w:rsid w:val="00A55DCB"/>
    <w:rsid w:val="00A758DC"/>
    <w:rsid w:val="00A96700"/>
    <w:rsid w:val="00AA787F"/>
    <w:rsid w:val="00AC6F32"/>
    <w:rsid w:val="00B1325A"/>
    <w:rsid w:val="00B3137B"/>
    <w:rsid w:val="00B34ADC"/>
    <w:rsid w:val="00B72883"/>
    <w:rsid w:val="00BA6D6B"/>
    <w:rsid w:val="00BD6472"/>
    <w:rsid w:val="00BE1823"/>
    <w:rsid w:val="00BF45EB"/>
    <w:rsid w:val="00C37D0D"/>
    <w:rsid w:val="00C5113F"/>
    <w:rsid w:val="00C65557"/>
    <w:rsid w:val="00C87526"/>
    <w:rsid w:val="00C87768"/>
    <w:rsid w:val="00CA16D9"/>
    <w:rsid w:val="00CA4E66"/>
    <w:rsid w:val="00CB07B0"/>
    <w:rsid w:val="00CB22D1"/>
    <w:rsid w:val="00CC5CEB"/>
    <w:rsid w:val="00D1188E"/>
    <w:rsid w:val="00D32500"/>
    <w:rsid w:val="00D32C46"/>
    <w:rsid w:val="00DB10F1"/>
    <w:rsid w:val="00E45709"/>
    <w:rsid w:val="00E527AE"/>
    <w:rsid w:val="00E574F6"/>
    <w:rsid w:val="00E657BD"/>
    <w:rsid w:val="00E848DB"/>
    <w:rsid w:val="00EA146A"/>
    <w:rsid w:val="00EB249D"/>
    <w:rsid w:val="00EC1A08"/>
    <w:rsid w:val="00F12002"/>
    <w:rsid w:val="00F279DC"/>
    <w:rsid w:val="00F344EC"/>
    <w:rsid w:val="00F360D7"/>
    <w:rsid w:val="00F543A3"/>
    <w:rsid w:val="00F5551F"/>
    <w:rsid w:val="00F7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611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117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7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611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117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7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RAMADOM d.o.o.</izvorni_sadrzaj>
    <derivirana_varijabla naziv="DomainObject.Predmet.ProtustrankaFormated_1">  RAMADOM d.o.o.</derivirana_varijabla>
  </DomainObject.Predmet.ProtustrankaFormated>
  <DomainObject.Predmet.ProtustrankaFormatedOIB>
    <izvorni_sadrzaj>  RAMADOM d.o.o., OIB 31388382694</izvorni_sadrzaj>
    <derivirana_varijabla naziv="DomainObject.Predmet.ProtustrankaFormatedOIB_1">  RAMADOM d.o.o., OIB 31388382694</derivirana_varijabla>
  </DomainObject.Predmet.ProtustrankaFormatedOIB>
  <DomainObject.Predmet.ProtustrankaFormatedWithAdress>
    <izvorni_sadrzaj> RAMADOM d.o.o., Aleja Dubrave 236, 10000 Zagreb</izvorni_sadrzaj>
    <derivirana_varijabla naziv="DomainObject.Predmet.ProtustrankaFormatedWithAdress_1"> RAMADOM d.o.o., Aleja Dubrave 236, 10000 Zagreb</derivirana_varijabla>
  </DomainObject.Predmet.ProtustrankaFormatedWithAdress>
  <DomainObject.Predmet.ProtustrankaFormatedWithAdressOIB>
    <izvorni_sadrzaj> RAMADOM d.o.o., OIB 31388382694, Aleja Dubrave 236, 10000 Zagreb</izvorni_sadrzaj>
    <derivirana_varijabla naziv="DomainObject.Predmet.ProtustrankaFormatedWithAdressOIB_1"> RAMADOM d.o.o., OIB 31388382694, Aleja Dubrave 236, 10000 Zagreb</derivirana_varijabla>
  </DomainObject.Predmet.ProtustrankaFormatedWithAdressOIB>
  <DomainObject.Predmet.ProtustrankaWithAdress>
    <izvorni_sadrzaj>RAMADOM d.o.o. Aleja Dubrave 236, 10000 Zagreb</izvorni_sadrzaj>
    <derivirana_varijabla naziv="DomainObject.Predmet.ProtustrankaWithAdress_1">RAMADOM d.o.o. Aleja Dubrave 236, 10000 Zagreb</derivirana_varijabla>
  </DomainObject.Predmet.ProtustrankaWithAdress>
  <DomainObject.Predmet.ProtustrankaWithAdressOIB>
    <izvorni_sadrzaj>RAMADOM d.o.o., OIB 31388382694, Aleja Dubrave 236, 10000 Zagreb</izvorni_sadrzaj>
    <derivirana_varijabla naziv="DomainObject.Predmet.ProtustrankaWithAdressOIB_1">RAMADOM d.o.o., OIB 31388382694, Aleja Dubrave 236, 10000 Zagreb</derivirana_varijabla>
  </DomainObject.Predmet.ProtustrankaWithAdressOIB>
  <DomainObject.Predmet.ProtustrankaNazivFormated>
    <izvorni_sadrzaj>RAMADOM d.o.o.</izvorni_sadrzaj>
    <derivirana_varijabla naziv="DomainObject.Predmet.ProtustrankaNazivFormated_1">RAMADOM d.o.o.</derivirana_varijabla>
  </DomainObject.Predmet.ProtustrankaNazivFormated>
  <DomainObject.Predmet.ProtustrankaNazivFormatedOIB>
    <izvorni_sadrzaj>RAMADOM d.o.o., OIB 31388382694</izvorni_sadrzaj>
    <derivirana_varijabla naziv="DomainObject.Predmet.ProtustrankaNazivFormatedOIB_1">RAMADOM d.o.o., OIB 31388382694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RAMADOM d.o.o.</item>
    </izvorni_sadrzaj>
    <derivirana_varijabla naziv="DomainObject.Predmet.ProtuStrankaListFormated_1">
      <item>RAMADOM d.o.o.</item>
    </derivirana_varijabla>
  </DomainObject.Predmet.ProtuStrankaListFormated>
  <DomainObject.Predmet.ProtuStrankaListFormatedOIB>
    <izvorni_sadrzaj>
      <item>RAMADOM d.o.o., OIB 31388382694</item>
    </izvorni_sadrzaj>
    <derivirana_varijabla naziv="DomainObject.Predmet.ProtuStrankaListFormatedOIB_1">
      <item>RAMADOM d.o.o., OIB 31388382694</item>
    </derivirana_varijabla>
  </DomainObject.Predmet.ProtuStrankaListFormatedOIB>
  <DomainObject.Predmet.ProtuStrankaListFormatedWithAdress>
    <izvorni_sadrzaj>
      <item>RAMADOM d.o.o., Aleja Dubrave 236, 10000 Zagreb</item>
    </izvorni_sadrzaj>
    <derivirana_varijabla naziv="DomainObject.Predmet.ProtuStrankaListFormatedWithAdress_1">
      <item>RAMADOM d.o.o., Aleja Dubrave 236, 10000 Zagreb</item>
    </derivirana_varijabla>
  </DomainObject.Predmet.ProtuStrankaListFormatedWithAdress>
  <DomainObject.Predmet.ProtuStrankaListFormatedWithAdressOIB>
    <izvorni_sadrzaj>
      <item>RAMADOM d.o.o., OIB 31388382694, Aleja Dubrave 236, 10000 Zagreb</item>
    </izvorni_sadrzaj>
    <derivirana_varijabla naziv="DomainObject.Predmet.ProtuStrankaListFormatedWithAdressOIB_1">
      <item>RAMADOM d.o.o., OIB 31388382694, Aleja Dubrave 236, 10000 Zagreb</item>
    </derivirana_varijabla>
  </DomainObject.Predmet.ProtuStrankaListFormatedWithAdressOIB>
  <DomainObject.Predmet.ProtuStrankaListNazivFormated>
    <izvorni_sadrzaj>
      <item>RAMADOM d.o.o.</item>
    </izvorni_sadrzaj>
    <derivirana_varijabla naziv="DomainObject.Predmet.ProtuStrankaListNazivFormated_1">
      <item>RAMADOM d.o.o.</item>
    </derivirana_varijabla>
  </DomainObject.Predmet.ProtuStrankaListNazivFormated>
  <DomainObject.Predmet.ProtuStrankaListNazivFormatedOIB>
    <izvorni_sadrzaj>
      <item>RAMADOM d.o.o., OIB 31388382694</item>
    </izvorni_sadrzaj>
    <derivirana_varijabla naziv="DomainObject.Predmet.ProtuStrankaListNazivFormatedOIB_1">
      <item>RAMADOM d.o.o., OIB 31388382694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RAMADOM d.o.o.</izvorni_sadrzaj>
    <derivirana_varijabla naziv="DomainObject.Predmet.ProtustrankaIDrugi_1">RAMADOM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RAMADOM d.o.o., OIB 31388382694, Aleja Dubrave 236, 10000 Zagreb</izvorni_sadrzaj>
    <derivirana_varijabla naziv="DomainObject.Predmet.ProtustrankaIDrugiAdressOIB_1">RAMADOM d.o.o., OIB 31388382694, Aleja Dubrave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RAMADOM d.o.o.</item>
    </izvorni_sadrzaj>
    <derivirana_varijabla naziv="DomainObject.Predmet.SudioniciListNaziv_1">
      <item>FINA Regionalni centar Zagreb</item>
      <item>RAMADOM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RAMADOM d.o.o., OIB 31388382694, Aleja Dubrave 236,10000 Zagreb</item>
    </izvorni_sadrzaj>
    <derivirana_varijabla naziv="DomainObject.Predmet.SudioniciListAdressOIB_1">
      <item>FINA Regionalni centar Zagreb, OIB 85821130368, Trg svibanjskih žrtava 1995. 1,10000 Zagreb</item>
      <item>RAMADOM d.o.o., OIB 31388382694, Aleja Dubrave 236,10000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31388382694</item>
    </izvorni_sadrzaj>
    <derivirana_varijabla naziv="DomainObject.Predmet.SudioniciListNazivOIB_1">
      <item>, OIB 85821130368</item>
      <item>, OIB 31388382694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B560D-A1F3-4FFE-B3CD-A0DD120B4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393</properties:Words>
  <properties:Characters>2012</properties:Characters>
  <properties:Lines>57</properties:Lines>
  <properties:Paragraphs>27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2017-07-18T07:30:00Z</dcterms:created>
  <dc:creator>Sudsko vijeće</dc:creator>
  <cp:lastModifiedBy>Kristina Švajger</cp:lastModifiedBy>
  <cp:lastPrinted>2017-07-18T09:52:00Z</cp:lastPrinted>
  <dcterms:modified xmlns:xsi="http://www.w3.org/2001/XMLSchema-instance" xsi:type="dcterms:W3CDTF">2017-07-18T09:52:00Z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