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ef61" w14:paraId="509ef6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D68EA">
        <w:rPr>
          <w:rFonts w:hAnsi="Times New Roman" w:ascii="Times New Roman"/>
          <w:szCs w:val="24"/>
          <w:lang w:val="hr-HR"/>
        </w:rPr>
        <w:t xml:space="preserve">, </w:t>
      </w:r>
      <w:r w:rsidR="003D6495" w:rsidRPr="003D6495">
        <w:rPr>
          <w:rFonts w:hAnsi="Times New Roman" w:ascii="Times New Roman"/>
          <w:szCs w:val="24"/>
          <w:lang w:val="hr-HR"/>
        </w:rPr>
        <w:t xml:space="preserve">TONČEK j.d.o.o. OIB:13558926480, MBS:080819242 iz Zagreba, IV. Trokut 10A </w:t>
      </w:r>
      <w:r w:rsidR="003D6495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7951B9">
        <w:rPr>
          <w:rFonts w:hAnsi="Times New Roman" w:ascii="Times New Roman"/>
          <w:szCs w:val="24"/>
          <w:lang w:val="hr-HR"/>
        </w:rPr>
        <w:t>21</w:t>
      </w:r>
      <w:r w:rsidR="001D68EA" w:rsidRPr="001D68EA">
        <w:rPr>
          <w:rFonts w:hAnsi="Times New Roman" w:ascii="Times New Roman"/>
          <w:szCs w:val="24"/>
          <w:lang w:val="hr-HR"/>
        </w:rPr>
        <w:t>. siječnja 2016.godine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D6495" w:rsidR="003D6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D6495" w:rsidRPr="003D6495">
        <w:rPr>
          <w:rFonts w:hAnsi="Times New Roman" w:ascii="Times New Roman"/>
          <w:szCs w:val="24"/>
        </w:rPr>
        <w:t xml:space="preserve">TONČEK j.d.o.o. OIB:13558926480, </w:t>
      </w:r>
    </w:p>
    <w:p w:rsidRDefault="003D6495" w:rsidP="003D6495" w:rsidR="0063504C">
      <w:pPr>
        <w:pStyle w:val="BodyText21"/>
        <w:rPr>
          <w:rFonts w:hAnsi="Times New Roman" w:ascii="Times New Roman"/>
          <w:szCs w:val="24"/>
        </w:rPr>
      </w:pPr>
      <w:r w:rsidRPr="003D6495">
        <w:rPr>
          <w:rFonts w:hAnsi="Times New Roman" w:ascii="Times New Roman"/>
          <w:szCs w:val="24"/>
        </w:rPr>
        <w:t>MBS:080819242 iz Zagreba, IV. Trokut 10A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951B9">
        <w:rPr>
          <w:rFonts w:hAnsi="Times New Roman" w:ascii="Times New Roman"/>
          <w:szCs w:val="24"/>
        </w:rPr>
        <w:t>21</w:t>
      </w:r>
      <w:r w:rsidR="001D68EA">
        <w:rPr>
          <w:rFonts w:hAnsi="Times New Roman" w:ascii="Times New Roman"/>
          <w:szCs w:val="24"/>
        </w:rPr>
        <w:t>.01.2016</w:t>
      </w:r>
      <w:r w:rsidR="00922E28">
        <w:rPr>
          <w:rFonts w:hAnsi="Times New Roman" w:ascii="Times New Roman"/>
          <w:szCs w:val="24"/>
        </w:rPr>
        <w:t xml:space="preserve">. u </w:t>
      </w:r>
      <w:r w:rsidR="007816DD">
        <w:rPr>
          <w:rFonts w:hAnsi="Times New Roman" w:ascii="Times New Roman"/>
          <w:szCs w:val="24"/>
        </w:rPr>
        <w:t>11</w:t>
      </w:r>
      <w:r w:rsidR="001D68EA">
        <w:rPr>
          <w:rFonts w:hAnsi="Times New Roman" w:ascii="Times New Roman"/>
          <w:szCs w:val="24"/>
        </w:rPr>
        <w:t xml:space="preserve"> sati i</w:t>
      </w:r>
      <w:r w:rsidR="009D1550">
        <w:rPr>
          <w:rFonts w:hAnsi="Times New Roman" w:ascii="Times New Roman"/>
          <w:szCs w:val="24"/>
        </w:rPr>
        <w:t xml:space="preserve"> </w:t>
      </w:r>
      <w:r w:rsidR="0069281B">
        <w:rPr>
          <w:rFonts w:hAnsi="Times New Roman" w:ascii="Times New Roman"/>
          <w:szCs w:val="24"/>
        </w:rPr>
        <w:t xml:space="preserve">30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D6495" w:rsidR="003D64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3D6495">
        <w:rPr>
          <w:rFonts w:hAnsi="Times New Roman" w:ascii="Times New Roman"/>
          <w:szCs w:val="24"/>
        </w:rPr>
        <w:t xml:space="preserve">Ivan </w:t>
      </w:r>
      <w:proofErr w:type="spellStart"/>
      <w:r w:rsidR="003D6495">
        <w:rPr>
          <w:rFonts w:hAnsi="Times New Roman" w:ascii="Times New Roman"/>
          <w:szCs w:val="24"/>
        </w:rPr>
        <w:t>Gjurašić</w:t>
      </w:r>
      <w:proofErr w:type="spellEnd"/>
      <w:r w:rsidR="003D6495">
        <w:rPr>
          <w:rFonts w:hAnsi="Times New Roman" w:ascii="Times New Roman"/>
          <w:szCs w:val="24"/>
        </w:rPr>
        <w:t xml:space="preserve">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3D6495">
        <w:rPr>
          <w:rFonts w:hAnsi="Times New Roman" w:ascii="Times New Roman"/>
          <w:szCs w:val="24"/>
        </w:rPr>
        <w:t xml:space="preserve">66025260916 iz Zagreba, </w:t>
      </w:r>
    </w:p>
    <w:p w:rsidRDefault="003D6495" w:rsidP="003D6495" w:rsidR="00EE69E5" w:rsidRPr="00E55FE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Petrinjska 28.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D6495" w:rsidRPr="003D6495">
        <w:rPr>
          <w:rFonts w:hAnsi="Times New Roman" w:ascii="Times New Roman"/>
          <w:szCs w:val="24"/>
          <w:lang w:val="hr-HR"/>
        </w:rPr>
        <w:t>TONČEK j.d.o.o. OIB:13558926480, MBS:080819242 iz Zagreba, IV. Trokut 10A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951B9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 </w:t>
      </w:r>
      <w:r w:rsidR="007951B9">
        <w:rPr>
          <w:rFonts w:hAnsi="Times New Roman" w:ascii="Times New Roman"/>
          <w:lang w:val="hr-HR"/>
        </w:rPr>
        <w:t>03.12</w:t>
      </w:r>
      <w:r w:rsidR="001D68EA" w:rsidRPr="001D68EA">
        <w:rPr>
          <w:rFonts w:hAnsi="Times New Roman" w:ascii="Times New Roman"/>
          <w:lang w:val="hr-HR"/>
        </w:rPr>
        <w:t>.2015</w:t>
      </w:r>
      <w:r w:rsidR="001D68EA">
        <w:rPr>
          <w:rFonts w:hAnsi="Times New Roman" w:ascii="Times New Roman"/>
          <w:lang w:val="hr-HR"/>
        </w:rPr>
        <w:t xml:space="preserve">.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7951B9">
        <w:rPr>
          <w:rFonts w:hAnsi="Times New Roman" w:ascii="Times New Roman"/>
          <w:lang w:val="hr-HR"/>
        </w:rPr>
        <w:t>21</w:t>
      </w:r>
      <w:r w:rsidR="001D68EA" w:rsidRPr="001D68EA">
        <w:rPr>
          <w:rFonts w:hAnsi="Times New Roman" w:ascii="Times New Roman"/>
          <w:lang w:val="hr-HR"/>
        </w:rPr>
        <w:t>. siječnja 2016.godine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3D6495">
          <w:rPr>
            <w:rFonts w:hAnsi="Times New Roman" w:ascii="Times New Roman"/>
          </w:rPr>
          <w:t xml:space="preserve">                     70. St-5882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3D6495">
      <w:rPr>
        <w:rFonts w:hAnsi="Times New Roman" w:ascii="Times New Roman"/>
        <w:lang w:val="hr-HR"/>
      </w:rPr>
      <w:t>St-5882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68EA"/>
    <w:rsid w:val="003D6495"/>
    <w:rsid w:val="00412880"/>
    <w:rsid w:val="0042162E"/>
    <w:rsid w:val="00461E41"/>
    <w:rsid w:val="004D0269"/>
    <w:rsid w:val="00532B71"/>
    <w:rsid w:val="005940E9"/>
    <w:rsid w:val="005A5C12"/>
    <w:rsid w:val="0063504C"/>
    <w:rsid w:val="006356C5"/>
    <w:rsid w:val="0069281B"/>
    <w:rsid w:val="00730EAB"/>
    <w:rsid w:val="007816DD"/>
    <w:rsid w:val="007951B9"/>
    <w:rsid w:val="007A29F9"/>
    <w:rsid w:val="00840E3D"/>
    <w:rsid w:val="00861E04"/>
    <w:rsid w:val="00867F16"/>
    <w:rsid w:val="00922E28"/>
    <w:rsid w:val="009260F5"/>
    <w:rsid w:val="00997BA9"/>
    <w:rsid w:val="009D1550"/>
    <w:rsid w:val="009F5765"/>
    <w:rsid w:val="00A95334"/>
    <w:rsid w:val="00AB7883"/>
    <w:rsid w:val="00AF40B4"/>
    <w:rsid w:val="00B03169"/>
    <w:rsid w:val="00B2463B"/>
    <w:rsid w:val="00C57CAF"/>
    <w:rsid w:val="00CA0DF0"/>
    <w:rsid w:val="00CF2939"/>
    <w:rsid w:val="00D132F0"/>
    <w:rsid w:val="00D44D4F"/>
    <w:rsid w:val="00D955F3"/>
    <w:rsid w:val="00DB29D2"/>
    <w:rsid w:val="00DB4528"/>
    <w:rsid w:val="00DE645C"/>
    <w:rsid w:val="00E55FE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5882</izvorni_sadrzaj>
    <derivirana_varijabla naziv="DomainObject.Predmet.Broj_1">5882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St-5882/2015</izvorni_sadrzaj>
    <derivirana_varijabla naziv="DomainObject.Predmet.OznakaBroj_1">St-5882/2015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TONČEK j.d.o.o.</izvorni_sadrzaj>
    <derivirana_varijabla naziv="DomainObject.Predmet.ProtustrankaFormated_1">  TONČEK j.d.o.o.</derivirana_varijabla>
  </DomainObject.Predmet.ProtustrankaFormated>
  <DomainObject.Predmet.ProtustrankaFormatedOIB>
    <izvorni_sadrzaj>  TONČEK j.d.o.o., OIB 13558926480</izvorni_sadrzaj>
    <derivirana_varijabla naziv="DomainObject.Predmet.ProtustrankaFormatedOIB_1">  TONČEK j.d.o.o., OIB 13558926480</derivirana_varijabla>
  </DomainObject.Predmet.ProtustrankaFormatedOIB>
  <DomainObject.Predmet.ProtustrankaFormatedWithAdress>
    <izvorni_sadrzaj> TONČEK j.d.o.o., IV. Trokut 10 A, 10000 Zagreb</izvorni_sadrzaj>
    <derivirana_varijabla naziv="DomainObject.Predmet.ProtustrankaFormatedWithAdress_1"> TONČEK j.d.o.o., IV. Trokut 10 A, 10000 Zagreb</derivirana_varijabla>
  </DomainObject.Predmet.ProtustrankaFormatedWithAdress>
  <DomainObject.Predmet.ProtustrankaFormatedWithAdressOIB>
    <izvorni_sadrzaj> TONČEK j.d.o.o., OIB 13558926480, IV. Trokut 10 A, 10000 Zagreb</izvorni_sadrzaj>
    <derivirana_varijabla naziv="DomainObject.Predmet.ProtustrankaFormatedWithAdressOIB_1"> TONČEK j.d.o.o., OIB 13558926480, IV. Trokut 10 A, 10000 Zagreb</derivirana_varijabla>
  </DomainObject.Predmet.ProtustrankaFormatedWithAdressOIB>
  <DomainObject.Predmet.ProtustrankaWithAdress>
    <izvorni_sadrzaj>TONČEK j.d.o.o. IV. Trokut 10 A, 10000 Zagreb</izvorni_sadrzaj>
    <derivirana_varijabla naziv="DomainObject.Predmet.ProtustrankaWithAdress_1">TONČEK j.d.o.o. IV. Trokut 10 A, 10000 Zagreb</derivirana_varijabla>
  </DomainObject.Predmet.ProtustrankaWithAdress>
  <DomainObject.Predmet.ProtustrankaWithAdressOIB>
    <izvorni_sadrzaj>TONČEK j.d.o.o., OIB 13558926480, IV. Trokut 10 A, 10000 Zagreb</izvorni_sadrzaj>
    <derivirana_varijabla naziv="DomainObject.Predmet.ProtustrankaWithAdressOIB_1">TONČEK j.d.o.o., OIB 13558926480, IV. Trokut 10 A, 10000 Zagreb</derivirana_varijabla>
  </DomainObject.Predmet.ProtustrankaWithAdressOIB>
  <DomainObject.Predmet.ProtustrankaNazivFormated>
    <izvorni_sadrzaj>TONČEK j.d.o.o.</izvorni_sadrzaj>
    <derivirana_varijabla naziv="DomainObject.Predmet.ProtustrankaNazivFormated_1">TONČEK j.d.o.o.</derivirana_varijabla>
  </DomainObject.Predmet.ProtustrankaNazivFormated>
  <DomainObject.Predmet.ProtustrankaNazivFormatedOIB>
    <izvorni_sadrzaj>TONČEK j.d.o.o., OIB 13558926480</izvorni_sadrzaj>
    <derivirana_varijabla naziv="DomainObject.Predmet.ProtustrankaNazivFormatedOIB_1">TONČEK j.d.o.o., OIB 13558926480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TONČEK j.d.o.o.</item>
    </izvorni_sadrzaj>
    <derivirana_varijabla naziv="DomainObject.Predmet.ProtuStrankaListFormated_1">
      <item>TONČEK j.d.o.o.</item>
    </derivirana_varijabla>
  </DomainObject.Predmet.ProtuStrankaListFormated>
  <DomainObject.Predmet.ProtuStrankaListFormatedOIB>
    <izvorni_sadrzaj>
      <item>TONČEK j.d.o.o., OIB 13558926480</item>
    </izvorni_sadrzaj>
    <derivirana_varijabla naziv="DomainObject.Predmet.ProtuStrankaListFormatedOIB_1">
      <item>TONČEK j.d.o.o., OIB 13558926480</item>
    </derivirana_varijabla>
  </DomainObject.Predmet.ProtuStrankaListFormatedOIB>
  <DomainObject.Predmet.ProtuStrankaListFormatedWithAdress>
    <izvorni_sadrzaj>
      <item>TONČEK j.d.o.o., IV. Trokut 10 A, 10000 Zagreb</item>
    </izvorni_sadrzaj>
    <derivirana_varijabla naziv="DomainObject.Predmet.ProtuStrankaListFormatedWithAdress_1">
      <item>TONČEK j.d.o.o., IV. Trokut 10 A, 10000 Zagreb</item>
    </derivirana_varijabla>
  </DomainObject.Predmet.ProtuStrankaListFormatedWithAdress>
  <DomainObject.Predmet.ProtuStrankaListFormatedWithAdressOIB>
    <izvorni_sadrzaj>
      <item>TONČEK j.d.o.o., OIB 13558926480, IV. Trokut 10 A, 10000 Zagreb</item>
    </izvorni_sadrzaj>
    <derivirana_varijabla naziv="DomainObject.Predmet.ProtuStrankaListFormatedWithAdressOIB_1">
      <item>TONČEK j.d.o.o., OIB 13558926480, IV. Trokut 10 A, 10000 Zagreb</item>
    </derivirana_varijabla>
  </DomainObject.Predmet.ProtuStrankaListFormatedWithAdressOIB>
  <DomainObject.Predmet.ProtuStrankaListNazivFormated>
    <izvorni_sadrzaj>
      <item>TONČEK j.d.o.o.</item>
    </izvorni_sadrzaj>
    <derivirana_varijabla naziv="DomainObject.Predmet.ProtuStrankaListNazivFormated_1">
      <item>TONČEK j.d.o.o.</item>
    </derivirana_varijabla>
  </DomainObject.Predmet.ProtuStrankaListNazivFormated>
  <DomainObject.Predmet.ProtuStrankaListNazivFormatedOIB>
    <izvorni_sadrzaj>
      <item>TONČEK j.d.o.o., OIB 13558926480</item>
    </izvorni_sadrzaj>
    <derivirana_varijabla naziv="DomainObject.Predmet.ProtuStrankaListNazivFormatedOIB_1">
      <item>TONČEK j.d.o.o., OIB 13558926480</item>
    </derivirana_varijabla>
  </DomainObject.Predmet.ProtuStrankaListNazivFormatedOIB>
  <DomainObject.Predmet.OstaliListFormated>
    <izvorni_sadrzaj>
      <item>DINA MILIČEVIĆ</item>
    </izvorni_sadrzaj>
    <derivirana_varijabla naziv="DomainObject.Predmet.OstaliListFormated_1">
      <item>DINA MILIČEVIĆ</item>
    </derivirana_varijabla>
  </DomainObject.Predmet.OstaliListFormated>
  <DomainObject.Predmet.OstaliListFormatedOIB>
    <izvorni_sadrzaj>
      <item>DINA MILIČEVIĆ, OIB 03036493964</item>
    </izvorni_sadrzaj>
    <derivirana_varijabla naziv="DomainObject.Predmet.OstaliListFormatedOIB_1">
      <item>DINA MILIČEVIĆ, OIB 03036493964</item>
    </derivirana_varijabla>
  </DomainObject.Predmet.OstaliListFormatedOIB>
  <DomainObject.Predmet.OstaliListFormatedWithAdress>
    <izvorni_sadrzaj>
      <item>DINA MILIČEVIĆ, IV. Trokut 10 A, 10000 Zagreb</item>
    </izvorni_sadrzaj>
    <derivirana_varijabla naziv="DomainObject.Predmet.OstaliListFormatedWithAdress_1">
      <item>DINA MILIČEVIĆ, IV. Trokut 10 A, 10000 Zagreb</item>
    </derivirana_varijabla>
  </DomainObject.Predmet.OstaliListFormatedWithAdress>
  <DomainObject.Predmet.OstaliListFormatedWithAdressOIB>
    <izvorni_sadrzaj>
      <item>DINA MILIČEVIĆ, OIB 03036493964, IV. Trokut 10 A, 10000 Zagreb</item>
    </izvorni_sadrzaj>
    <derivirana_varijabla naziv="DomainObject.Predmet.OstaliListFormatedWithAdressOIB_1">
      <item>DINA MILIČEVIĆ, OIB 03036493964, IV. Trokut 10 A, 10000 Zagreb</item>
    </derivirana_varijabla>
  </DomainObject.Predmet.OstaliListFormatedWithAdressOIB>
  <DomainObject.Predmet.OstaliListNazivFormated>
    <izvorni_sadrzaj>
      <item>DINA MILIČEVIĆ</item>
    </izvorni_sadrzaj>
    <derivirana_varijabla naziv="DomainObject.Predmet.OstaliListNazivFormated_1">
      <item>DINA MILIČEVIĆ</item>
    </derivirana_varijabla>
  </DomainObject.Predmet.OstaliListNazivFormated>
  <DomainObject.Predmet.OstaliListNazivFormatedOIB>
    <izvorni_sadrzaj>
      <item>DINA MILIČEVIĆ, OIB 03036493964</item>
    </izvorni_sadrzaj>
    <derivirana_varijabla naziv="DomainObject.Predmet.OstaliListNazivFormatedOIB_1">
      <item>DINA MILIČEVIĆ, OIB 03036493964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TONČEK j.d.o.o.</izvorni_sadrzaj>
    <derivirana_varijabla naziv="DomainObject.Predmet.ProtustrankaIDrugi_1">TONČEK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TONČEK j.d.o.o., OIB 13558926480, IV. Trokut 10 A, 10000 Zagreb</izvorni_sadrzaj>
    <derivirana_varijabla naziv="DomainObject.Predmet.ProtustrankaIDrugiAdressOIB_1">TONČEK j.d.o.o., OIB 13558926480, IV. Trokut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TONČEK j.d.o.o.</item>
      <item>DINA MILIČEVIĆ</item>
    </izvorni_sadrzaj>
    <derivirana_varijabla naziv="DomainObject.Predmet.SudioniciListNaziv_1">
      <item>FINA Regionalni centar Zagreb</item>
      <item>TONČEK j.d.o.o.</item>
      <item>DINA MILIČEVIĆ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TONČEK j.d.o.o., OIB 13558926480, IV. Trokut 10 A,10000 Zagreb</item>
      <item>DINA MILIČEVIĆ, OIB 03036493964, IV. Trokut 10 A,10000 Zagreb</item>
    </izvorni_sadrzaj>
    <derivirana_varijabla naziv="DomainObject.Predmet.SudioniciListAdressOIB_1">
      <item>FINA Regionalni centar Zagreb, OIB 85821130368, Trg svibanjskih žrtava 1995. br.1,10000 Zagreb</item>
      <item>TONČEK j.d.o.o., OIB 13558926480, IV. Trokut 10 A,10000 Zagreb</item>
      <item>DINA MILIČEVIĆ, OIB 03036493964, IV. Trokut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13558926480</item>
      <item>, OIB 03036493964</item>
    </izvorni_sadrzaj>
    <derivirana_varijabla naziv="DomainObject.Predmet.SudioniciListNazivOIB_1">
      <item>, OIB 85821130368</item>
      <item>, OIB 13558926480</item>
      <item>, OIB 03036493964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2028</properties:Characters>
  <properties:Lines>64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2016-01-20T14:13:00Z</dcterms:created>
  <dc:creator>Sudsko vijeæe</dc:creator>
  <cp:lastModifiedBy>Mirjana Gašparić</cp:lastModifiedBy>
  <cp:lastPrinted>2016-01-14T07:36:00Z</cp:lastPrinted>
  <dcterms:modified xmlns:xsi="http://www.w3.org/2001/XMLSchema-instance" xsi:type="dcterms:W3CDTF">2016-01-21T09:31:00Z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