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0e51" w14:paraId="9120e51" w:rsidRDefault="0049379F" w:rsidP="0049379F" w:rsidR="0049379F" w:rsidRPr="002E7151">
      <w:pPr>
        <w:jc w:val="both"/>
        <w15:collapsed w:val="false"/>
        <w:rPr>
          <w:b/>
        </w:rPr>
      </w:pPr>
      <w:bookmarkStart w:name="_GoBack" w:id="0"/>
      <w:bookmarkEnd w:id="0"/>
    </w:p>
    <w:p w:rsidRDefault="00DA6176" w:rsidP="008C3C3A" w:rsidR="008C3C3A">
      <w:pPr>
        <w:pStyle w:val="Tijeloteksta"/>
      </w:pPr>
      <w:r>
        <w:t xml:space="preserve">Temeljem članka 227 </w:t>
      </w:r>
      <w:r w:rsidR="008C3C3A">
        <w:t xml:space="preserve">Stečajnog zakona te Rješenja Trgovačkog suda u </w:t>
      </w:r>
      <w:r w:rsidR="00B96910">
        <w:t>Zagrebu</w:t>
      </w:r>
      <w:r w:rsidR="008C3C3A">
        <w:t xml:space="preserve">, broj St </w:t>
      </w:r>
      <w:r w:rsidR="00C83DF1">
        <w:t>–</w:t>
      </w:r>
      <w:r w:rsidR="008C3C3A">
        <w:t xml:space="preserve"> </w:t>
      </w:r>
      <w:r w:rsidR="00D03D83">
        <w:t>1634</w:t>
      </w:r>
      <w:r w:rsidR="009E2DF9">
        <w:t>/16</w:t>
      </w:r>
      <w:r w:rsidR="008C3C3A">
        <w:t>,</w:t>
      </w:r>
      <w:r w:rsidR="00C83DF1">
        <w:t xml:space="preserve"> Krešimir Panjaković</w:t>
      </w:r>
      <w:r w:rsidR="008C3C3A">
        <w:t xml:space="preserve"> stečajni upravitelj</w:t>
      </w:r>
      <w:r w:rsidR="00C83DF1">
        <w:t xml:space="preserve"> </w:t>
      </w:r>
      <w:r w:rsidR="008C3C3A">
        <w:t xml:space="preserve"> stečajnog dužnika </w:t>
      </w:r>
      <w:r w:rsidR="00D03D83">
        <w:rPr>
          <w:b/>
        </w:rPr>
        <w:t xml:space="preserve">IMELDA </w:t>
      </w:r>
      <w:r w:rsidR="00D03D83" w:rsidRPr="00D03D83">
        <w:rPr>
          <w:b/>
        </w:rPr>
        <w:t>MEDIA GRUPA ADRIA d.o.o.</w:t>
      </w:r>
      <w:r w:rsidR="00D03D83">
        <w:t xml:space="preserve"> u stečaju , </w:t>
      </w:r>
      <w:r w:rsidR="00D03D83" w:rsidRPr="00E21621">
        <w:t>Zagreb, Nikole Tesle 15, MBS: 080433341 OIB: 87928986677</w:t>
      </w:r>
      <w:r w:rsidR="009E2DF9">
        <w:rPr>
          <w:b/>
        </w:rPr>
        <w:t xml:space="preserve"> </w:t>
      </w:r>
      <w:r w:rsidR="008C3C3A">
        <w:t xml:space="preserve">podnosi za izvještajno ročište koje će se održati dana </w:t>
      </w:r>
      <w:r w:rsidR="00D03D83">
        <w:t>04.07</w:t>
      </w:r>
      <w:r w:rsidR="009E2DF9">
        <w:t>.2017.</w:t>
      </w:r>
      <w:r w:rsidR="006872B3">
        <w:t>g</w:t>
      </w:r>
      <w:r w:rsidR="009E2DF9">
        <w:t xml:space="preserve"> sl</w:t>
      </w:r>
      <w:r w:rsidR="008C3C3A">
        <w:t>ijedeće</w:t>
      </w:r>
    </w:p>
    <w:p w:rsidRDefault="008C3C3A" w:rsidP="008C3C3A" w:rsidR="008C3C3A">
      <w:pPr>
        <w:pStyle w:val="Tijeloteksta"/>
      </w:pPr>
    </w:p>
    <w:p w:rsidRDefault="008C3C3A" w:rsidP="008C3C3A" w:rsidR="008C3C3A">
      <w:pPr>
        <w:pStyle w:val="Tijeloteksta"/>
      </w:pPr>
    </w:p>
    <w:p w:rsidRDefault="008C3C3A" w:rsidP="008C3C3A" w:rsidR="008C3C3A" w:rsidRPr="00A26EC1">
      <w:pPr>
        <w:pStyle w:val="Tijeloteksta"/>
        <w:rPr>
          <w:sz w:val="28"/>
          <w:szCs w:val="28"/>
        </w:rPr>
      </w:pPr>
    </w:p>
    <w:p w:rsidRDefault="008C3C3A" w:rsidP="008C3C3A" w:rsidR="008C3C3A" w:rsidRPr="00A26EC1">
      <w:pPr>
        <w:pStyle w:val="Tijeloteksta"/>
        <w:jc w:val="center"/>
        <w:rPr>
          <w:b/>
          <w:sz w:val="28"/>
          <w:szCs w:val="28"/>
        </w:rPr>
      </w:pPr>
      <w:r w:rsidRPr="00A26EC1">
        <w:rPr>
          <w:b/>
          <w:sz w:val="28"/>
          <w:szCs w:val="28"/>
        </w:rPr>
        <w:t>IZVJEŠĆE</w:t>
      </w:r>
    </w:p>
    <w:p w:rsidRDefault="008C3C3A" w:rsidP="008C3C3A" w:rsidR="008C3C3A" w:rsidRPr="00A26EC1">
      <w:pPr>
        <w:pStyle w:val="Tijeloteksta"/>
        <w:jc w:val="center"/>
        <w:rPr>
          <w:b/>
          <w:sz w:val="28"/>
          <w:szCs w:val="28"/>
        </w:rPr>
      </w:pPr>
      <w:r w:rsidRPr="00A26EC1">
        <w:rPr>
          <w:b/>
          <w:sz w:val="28"/>
          <w:szCs w:val="28"/>
        </w:rPr>
        <w:t>O GOSPODARSKOM POLOŽAJU STEČAJNOG DUŽNIKA I NJEGOVIM UZROCIMA</w:t>
      </w:r>
    </w:p>
    <w:p w:rsidRDefault="0049379F" w:rsidP="0049379F" w:rsidR="0049379F">
      <w:pPr>
        <w:pStyle w:val="Tijeloteksta"/>
        <w:rPr>
          <w:b/>
        </w:rPr>
      </w:pPr>
    </w:p>
    <w:p w:rsidRDefault="00B2228B" w:rsidP="0049379F" w:rsidR="00B2228B">
      <w:pPr>
        <w:pStyle w:val="Tijeloteksta"/>
        <w:rPr>
          <w:b/>
        </w:rPr>
      </w:pPr>
    </w:p>
    <w:p w:rsidRDefault="0049379F" w:rsidP="008A2D60" w:rsidR="0049379F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UVODNE NAPOMENE</w:t>
      </w:r>
      <w:r w:rsidR="00880A6A">
        <w:rPr>
          <w:b/>
        </w:rPr>
        <w:t xml:space="preserve"> </w:t>
      </w:r>
    </w:p>
    <w:p w:rsidRDefault="0049379F" w:rsidP="0049379F" w:rsidR="0049379F">
      <w:pPr>
        <w:pStyle w:val="Tijeloteksta"/>
        <w:rPr>
          <w:b/>
        </w:rPr>
      </w:pPr>
    </w:p>
    <w:p w:rsidRDefault="00D03D83" w:rsidP="00D03D83" w:rsidR="00D03D83" w:rsidRPr="00C91AEB">
      <w:pPr>
        <w:jc w:val="both"/>
        <w:rPr>
          <w:rFonts w:hAnsi="Bookman Old Style" w:ascii="Bookman Old Style"/>
        </w:rPr>
      </w:pPr>
      <w:r w:rsidRPr="00D03D83">
        <w:rPr>
          <w:rFonts w:hAnsi="Bookman Old Style" w:ascii="Bookman Old Style"/>
        </w:rPr>
        <w:t>Vjerovnik</w:t>
      </w:r>
      <w:r w:rsidR="00C91AEB">
        <w:rPr>
          <w:rFonts w:hAnsi="Bookman Old Style" w:ascii="Bookman Old Style"/>
        </w:rPr>
        <w:t>,</w:t>
      </w:r>
      <w:r w:rsidRPr="00D03D83">
        <w:rPr>
          <w:rFonts w:hAnsi="Bookman Old Style" w:ascii="Bookman Old Style"/>
        </w:rPr>
        <w:t xml:space="preserve"> RH-MINISTARSTVO FINANCIJA-POREZNA UPRAVA-PODRUČNI URED ZAGREB dana 18. veljače 2016. godine podnio je prijedlog za otvaranje stečajnog postupka nad stečajnim dužnikom . U prijedlogu navodi da prema dužniku ima potraživanje u iznosu od </w:t>
      </w:r>
      <w:r w:rsidRPr="00C91AEB">
        <w:rPr>
          <w:rFonts w:hAnsi="Bookman Old Style" w:ascii="Bookman Old Style"/>
        </w:rPr>
        <w:t>24.874.128,22 kune, te da je dužnik u neprekidnoj blokadi 1730 dana.</w:t>
      </w:r>
      <w:r w:rsidRPr="00C91AEB">
        <w:rPr>
          <w:rFonts w:hAnsi="Bookman Old Style" w:ascii="Bookman Old Style"/>
        </w:rPr>
        <w:tab/>
        <w:t xml:space="preserve"> </w:t>
      </w:r>
    </w:p>
    <w:p w:rsidRDefault="00D03D83" w:rsidP="00D03D83" w:rsidR="00D03D83" w:rsidRPr="00D03D83">
      <w:pPr>
        <w:jc w:val="both"/>
        <w:rPr>
          <w:rFonts w:hAnsi="Bookman Old Style" w:ascii="Bookman Old Style"/>
        </w:rPr>
      </w:pPr>
    </w:p>
    <w:p w:rsidRDefault="00D03D83" w:rsidP="00D03D83" w:rsidR="00D03D83">
      <w:pPr>
        <w:jc w:val="both"/>
        <w:rPr>
          <w:rFonts w:hAnsi="Bookman Old Style" w:ascii="Bookman Old Style"/>
        </w:rPr>
      </w:pPr>
      <w:r w:rsidRPr="00D03D83">
        <w:rPr>
          <w:rFonts w:hAnsi="Bookman Old Style" w:ascii="Bookman Old Style"/>
        </w:rPr>
        <w:t xml:space="preserve">Rješenjem od 13. prosinca 2016.  godine pokrenut je prethodni postupak za utvrđivanje uvjeta za otvaranje stečajnog postupka. </w:t>
      </w:r>
      <w:r w:rsidRPr="00D03D83">
        <w:rPr>
          <w:rFonts w:hAnsi="Bookman Old Style" w:ascii="Bookman Old Style"/>
        </w:rPr>
        <w:tab/>
        <w:t>Na ročište za izjašnjenje o prijedlogu za otvaranje stečajnog postupka i ročište za utvrđenje, a koja su održana 26. siječnja 2017. godine i 5. travnja 2017. godine zakonski zastupnik nije pristupio, te je dostavio podnesak u kojem prigovara aktivnoj legitimaciji jer predlagatelj nije dokazao vjerojatnost postojanja svoje tražbine, te je predložio da se stečajni postupak prekine do pravomoćnog okončanja upravnog spora.</w:t>
      </w:r>
    </w:p>
    <w:p w:rsidRDefault="00D03D83" w:rsidP="00D03D83" w:rsidR="00D03D83" w:rsidRPr="00D03D83">
      <w:pPr>
        <w:jc w:val="both"/>
        <w:rPr>
          <w:rFonts w:hAnsi="Bookman Old Style" w:ascii="Bookman Old Style"/>
        </w:rPr>
      </w:pPr>
    </w:p>
    <w:p w:rsidRDefault="00D03D83" w:rsidP="00D03D83" w:rsidR="00D03D83">
      <w:pPr>
        <w:jc w:val="both"/>
        <w:rPr>
          <w:rFonts w:hAnsi="Bookman Old Style" w:ascii="Bookman Old Style"/>
        </w:rPr>
      </w:pPr>
      <w:r w:rsidRPr="00D03D83">
        <w:rPr>
          <w:rFonts w:hAnsi="Bookman Old Style" w:ascii="Bookman Old Style"/>
        </w:rPr>
        <w:t xml:space="preserve">Predlagatelj se podneskom očitovao te osporio prigovor nedostatka aktivne legitimacije . </w:t>
      </w:r>
      <w:r>
        <w:rPr>
          <w:rFonts w:hAnsi="Bookman Old Style" w:ascii="Bookman Old Style"/>
        </w:rPr>
        <w:t>D</w:t>
      </w:r>
      <w:r w:rsidRPr="00D03D83">
        <w:rPr>
          <w:rFonts w:hAnsi="Bookman Old Style" w:ascii="Bookman Old Style"/>
        </w:rPr>
        <w:t xml:space="preserve">užnik je protiv rješenja Klasa:UP/I-215-02/12-01/24 od 19. studenog 2012. godien donesenog u postupku poreznog nadzora izjavio žalbu koja je odbijena rješenjem Ministarstva financija – Samostalni sektor za drugostupanjski upravni postupak. </w:t>
      </w:r>
    </w:p>
    <w:p w:rsidRDefault="00D03D83" w:rsidP="00D03D83" w:rsidR="00D03D83" w:rsidRPr="00D03D83">
      <w:pPr>
        <w:jc w:val="both"/>
        <w:rPr>
          <w:rFonts w:hAnsi="Bookman Old Style" w:ascii="Bookman Old Style"/>
        </w:rPr>
      </w:pPr>
    </w:p>
    <w:p w:rsidRDefault="00D03D83" w:rsidP="00D03D83" w:rsidR="00D03D83" w:rsidRPr="00D03D83">
      <w:pPr>
        <w:jc w:val="both"/>
        <w:rPr>
          <w:rFonts w:hAnsi="Bookman Old Style" w:ascii="Bookman Old Style"/>
        </w:rPr>
      </w:pPr>
      <w:r w:rsidRPr="00D03D83">
        <w:rPr>
          <w:rFonts w:hAnsi="Bookman Old Style" w:ascii="Bookman Old Style"/>
        </w:rPr>
        <w:t xml:space="preserve">Protiv drugostupanjske odluke dužnik je pokrenuo upravni spor, a Upravni sud u Zagrebu odbio je tužbu kao neosnovanu u cijelosti protiv koje je dužnik izjavio žalbu. Na zahtjev samog dužnika od 24. travnja 2013. godine za isplatom PDV-a Ministarstvo financija, Porezna uprava je dana 10. srpnja 2013. godine izvršila povrat PDV-a u ukupnom iznosu od 1.172.245,56 kuna. </w:t>
      </w:r>
      <w:r w:rsidRPr="00D03D83">
        <w:rPr>
          <w:rFonts w:hAnsi="Bookman Old Style" w:ascii="Bookman Old Style"/>
        </w:rPr>
        <w:tab/>
      </w:r>
    </w:p>
    <w:p w:rsidRDefault="00D03D83" w:rsidP="00D03D83" w:rsidR="00D03D83" w:rsidRPr="00D03D83">
      <w:pPr>
        <w:jc w:val="both"/>
        <w:rPr>
          <w:rFonts w:hAnsi="Bookman Old Style" w:ascii="Bookman Old Style"/>
        </w:rPr>
      </w:pPr>
      <w:r w:rsidRPr="00D03D83">
        <w:rPr>
          <w:rFonts w:hAnsi="Bookman Old Style" w:ascii="Bookman Old Style"/>
        </w:rPr>
        <w:t>Na ročištu 5. travnja 2017. godine predlagatelj je naveo da se upravni spor vodi samo u odnosu na jedno porezno rješenje što nije odlučujuće za donošenje odluke o otvaranju stečajnog postupka.</w:t>
      </w:r>
    </w:p>
    <w:p w:rsidRDefault="00D03D83" w:rsidP="00D03D83" w:rsidR="00D03D83">
      <w:pPr>
        <w:jc w:val="both"/>
        <w:rPr>
          <w:rFonts w:hAnsi="Bookman Old Style" w:ascii="Bookman Old Style"/>
        </w:rPr>
      </w:pPr>
    </w:p>
    <w:p w:rsidRDefault="00D03D83" w:rsidP="00D03D83" w:rsidR="00D03D83">
      <w:pPr>
        <w:rPr>
          <w:rFonts w:hAnsi="Bookman Old Style" w:ascii="Bookman Old Style"/>
        </w:rPr>
      </w:pPr>
    </w:p>
    <w:p w:rsidRDefault="005C6410" w:rsidP="00D03D83" w:rsidR="005C6410">
      <w:pPr>
        <w:jc w:val="both"/>
        <w:rPr>
          <w:rFonts w:hAnsi="Bookman Old Style" w:ascii="Bookman Old Style"/>
        </w:rPr>
      </w:pPr>
    </w:p>
    <w:p w:rsidRDefault="00A26EC1" w:rsidP="00D03D83" w:rsidR="00A26EC1">
      <w:pPr>
        <w:jc w:val="both"/>
        <w:rPr>
          <w:rFonts w:hAnsi="Bookman Old Style" w:ascii="Bookman Old Style"/>
        </w:rPr>
      </w:pPr>
    </w:p>
    <w:p w:rsidRDefault="00D03D83" w:rsidP="00D03D83" w:rsidR="00D03D83">
      <w:pPr>
        <w:jc w:val="both"/>
        <w:rPr>
          <w:rFonts w:hAnsi="Bookman Old Style" w:ascii="Bookman Old Style"/>
        </w:rPr>
      </w:pPr>
      <w:r w:rsidRPr="00D03D83">
        <w:rPr>
          <w:rFonts w:hAnsi="Bookman Old Style" w:ascii="Bookman Old Style"/>
        </w:rPr>
        <w:t>Po ocjeni suda prigovor nedostatka aktivne legitimacije nije osnovan jer iz priložene dokumentacije proizlazi da je predlagatelj dokazao vjerojatnost postojanja svoje tražbine.</w:t>
      </w:r>
    </w:p>
    <w:p w:rsidRDefault="00D03D83" w:rsidP="00D03D83" w:rsidR="00D03D83" w:rsidRPr="00D03D83">
      <w:pPr>
        <w:jc w:val="both"/>
        <w:rPr>
          <w:rFonts w:hAnsi="Bookman Old Style" w:ascii="Bookman Old Style"/>
        </w:rPr>
      </w:pPr>
    </w:p>
    <w:p w:rsidRDefault="00D03D83" w:rsidP="00D03D83" w:rsidR="00D03D83">
      <w:pPr>
        <w:jc w:val="both"/>
        <w:rPr>
          <w:rFonts w:hAnsi="Bookman Old Style" w:ascii="Bookman Old Style"/>
          <w:b/>
        </w:rPr>
      </w:pPr>
      <w:r w:rsidRPr="00D03D83">
        <w:rPr>
          <w:rFonts w:hAnsi="Bookman Old Style" w:ascii="Bookman Old Style"/>
        </w:rPr>
        <w:tab/>
      </w:r>
      <w:r w:rsidRPr="00D03D83">
        <w:rPr>
          <w:rFonts w:hAnsi="Bookman Old Style" w:ascii="Bookman Old Style"/>
          <w:b/>
        </w:rPr>
        <w:t xml:space="preserve">Prema potvrdi FINE na dan 16. ožujka 2017. godine žiro račun dužnika blokiran je 2204 dana, a nepodmirene obveze iznose </w:t>
      </w:r>
      <w:r w:rsidRPr="00321F12">
        <w:rPr>
          <w:rFonts w:hAnsi="Bookman Old Style" w:ascii="Bookman Old Style"/>
          <w:b/>
          <w:u w:val="single"/>
        </w:rPr>
        <w:t>74.781.447,01</w:t>
      </w:r>
      <w:r w:rsidRPr="00D03D83">
        <w:rPr>
          <w:rFonts w:hAnsi="Bookman Old Style" w:ascii="Bookman Old Style"/>
          <w:b/>
        </w:rPr>
        <w:t xml:space="preserve"> kunu.</w:t>
      </w:r>
    </w:p>
    <w:p w:rsidRDefault="00D03D83" w:rsidP="00D03D83" w:rsidR="00D03D83" w:rsidRPr="00D03D83">
      <w:pPr>
        <w:rPr>
          <w:rFonts w:hAnsi="Bookman Old Style" w:ascii="Bookman Old Style"/>
          <w:b/>
          <w:bCs/>
        </w:rPr>
      </w:pPr>
    </w:p>
    <w:p w:rsidRDefault="00C83DF1" w:rsidP="00D03D83" w:rsidR="00C83DF1" w:rsidRPr="00DA6176">
      <w:pPr>
        <w:jc w:val="both"/>
        <w:rPr>
          <w:rFonts w:hAnsi="Bookman Old Style" w:ascii="Bookman Old Style"/>
          <w:szCs w:val="24"/>
        </w:rPr>
      </w:pPr>
      <w:r w:rsidRPr="00C83DF1">
        <w:rPr>
          <w:rFonts w:hAnsi="Bookman Old Style" w:ascii="Bookman Old Style"/>
          <w:szCs w:val="24"/>
        </w:rPr>
        <w:t>Slijedom navedenoga, sud je na temelju odredbe čl. 5. st. 1. SZ-a utvrdio postojanje stečajnog razloga nesposobnosti za plaćanje, pa je na temelju odredbe čl. čl. 128</w:t>
      </w:r>
      <w:r w:rsidR="00D03D83">
        <w:rPr>
          <w:rFonts w:hAnsi="Bookman Old Style" w:ascii="Bookman Old Style"/>
          <w:szCs w:val="24"/>
        </w:rPr>
        <w:t xml:space="preserve"> </w:t>
      </w:r>
      <w:r w:rsidRPr="00C83DF1">
        <w:rPr>
          <w:rFonts w:hAnsi="Bookman Old Style" w:ascii="Bookman Old Style"/>
          <w:szCs w:val="24"/>
        </w:rPr>
        <w:t>SZ-a donio</w:t>
      </w:r>
      <w:r w:rsidR="00880A6A">
        <w:rPr>
          <w:rFonts w:hAnsi="Bookman Old Style" w:ascii="Bookman Old Style"/>
          <w:szCs w:val="24"/>
        </w:rPr>
        <w:t xml:space="preserve"> </w:t>
      </w:r>
      <w:r w:rsidR="002308D7">
        <w:rPr>
          <w:rFonts w:hAnsi="Bookman Old Style" w:ascii="Bookman Old Style"/>
          <w:szCs w:val="24"/>
        </w:rPr>
        <w:t xml:space="preserve">dana </w:t>
      </w:r>
      <w:r w:rsidR="00D03D83">
        <w:rPr>
          <w:rFonts w:hAnsi="Bookman Old Style" w:ascii="Bookman Old Style"/>
          <w:szCs w:val="24"/>
        </w:rPr>
        <w:t>13.04</w:t>
      </w:r>
      <w:r w:rsidR="00880A6A" w:rsidRPr="00DA6176">
        <w:rPr>
          <w:rFonts w:hAnsi="Bookman Old Style" w:ascii="Bookman Old Style"/>
          <w:szCs w:val="24"/>
        </w:rPr>
        <w:t>.2017</w:t>
      </w:r>
      <w:r w:rsidR="002308D7" w:rsidRPr="00DA6176">
        <w:rPr>
          <w:rFonts w:hAnsi="Bookman Old Style" w:ascii="Bookman Old Style"/>
          <w:szCs w:val="24"/>
        </w:rPr>
        <w:t xml:space="preserve">. </w:t>
      </w:r>
      <w:r w:rsidRPr="00DA6176">
        <w:rPr>
          <w:rFonts w:hAnsi="Bookman Old Style" w:ascii="Bookman Old Style"/>
          <w:szCs w:val="24"/>
        </w:rPr>
        <w:t>rješenje o otvaranju stečajnog postupka</w:t>
      </w:r>
      <w:r w:rsidR="002308D7" w:rsidRPr="00DA6176">
        <w:rPr>
          <w:rFonts w:hAnsi="Bookman Old Style" w:ascii="Bookman Old Style"/>
          <w:szCs w:val="24"/>
        </w:rPr>
        <w:t>.</w:t>
      </w:r>
    </w:p>
    <w:p w:rsidRDefault="00880A6A" w:rsidP="00C83DF1" w:rsidR="00880A6A" w:rsidRPr="002308D7">
      <w:pPr>
        <w:ind w:firstLine="708"/>
        <w:jc w:val="both"/>
        <w:rPr>
          <w:rFonts w:hAnsi="Bookman Old Style" w:ascii="Bookman Old Style"/>
          <w:b/>
          <w:szCs w:val="24"/>
        </w:rPr>
      </w:pPr>
    </w:p>
    <w:p w:rsidRDefault="008C3C3A" w:rsidP="008C3C3A" w:rsidR="008C3C3A" w:rsidRPr="00C83DF1">
      <w:pPr>
        <w:pStyle w:val="Tijeloteksta"/>
      </w:pPr>
      <w:r w:rsidRPr="00C83DF1">
        <w:t>Istim rješenjem imenovan sam za stečajnog upravitelja sukladno čl. 85. st 2 Stečajnoga zakona.</w:t>
      </w:r>
    </w:p>
    <w:p w:rsidRDefault="00D91E65" w:rsidP="0049379F" w:rsidR="00D91E65">
      <w:pPr>
        <w:pStyle w:val="Tijeloteksta"/>
      </w:pPr>
    </w:p>
    <w:p w:rsidRDefault="0049379F" w:rsidP="00DE289E" w:rsidR="00DE289E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OSNOVNI PODACI O STEČAJNOM DUŽNIKU</w:t>
      </w:r>
    </w:p>
    <w:p w:rsidRDefault="00DE289E" w:rsidP="00DE289E" w:rsidR="00DE289E">
      <w:pPr>
        <w:pStyle w:val="Tijeloteksta"/>
        <w:rPr>
          <w:b/>
        </w:rPr>
      </w:pPr>
    </w:p>
    <w:tbl>
      <w:tblPr>
        <w:tblW w:type="auto" w:w="0"/>
        <w:tblCellSpacing w:type="dxa" w:w="15"/>
        <w:tblInd w:type="dxa" w:w="120"/>
        <w:shd w:fill="F8F8F8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449"/>
      </w:tblGrid>
      <w:tr w:rsidTr="00C83DF1" w:rsidR="00C83DF1" w:rsidRPr="00C83DF1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20"/>
            </w:tcMar>
            <w:hideMark/>
          </w:tcPr>
          <w:tbl>
            <w:tblPr>
              <w:tblW w:type="auto" w:w="0"/>
              <w:tblCellSpacing w:type="dxa" w:w="15"/>
              <w:tblInd w:type="dxa" w:w="120"/>
              <w:shd w:fill="F8F8F8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9149"/>
            </w:tblGrid>
            <w:tr w:rsidTr="00D03D83" w:rsidR="00D03D83" w:rsidRPr="00321F12">
              <w:trPr>
                <w:tblCellSpacing w:type="dxa" w:w="15"/>
              </w:trPr>
              <w:tc>
                <w:tcPr>
                  <w:tcW w:type="auto" w:w="0"/>
                  <w:shd w:fill="F8F8F8" w:color="auto" w:val="clear"/>
                  <w:tcMar>
                    <w:top w:type="dxa" w:w="0"/>
                    <w:left w:type="dxa" w:w="0"/>
                    <w:bottom w:type="dxa" w:w="0"/>
                    <w:right w:type="dxa" w:w="120"/>
                  </w:tcMar>
                  <w:hideMark/>
                </w:tcPr>
                <w:p w:rsidRDefault="004E3F5C" w:rsidP="00D03D83" w:rsidR="00D03D83" w:rsidRPr="00321F12">
                  <w:pPr>
                    <w:rPr>
                      <w:rFonts w:cs="Arial" w:hAnsi="Bookman Old Style" w:ascii="Bookman Old Style"/>
                      <w:szCs w:val="24"/>
                      <w:lang w:val="hr-HR"/>
                    </w:rPr>
                  </w:pPr>
                  <w:r w:rsidRPr="00321F12">
                    <w:rPr>
                      <w:rFonts w:hAnsi="Bookman Old Style" w:ascii="Bookman Old Style"/>
                      <w:spacing w:val="15"/>
                      <w:szCs w:val="24"/>
                    </w:rPr>
                    <w:t xml:space="preserve">Dužnik je registriran </w:t>
                  </w:r>
                  <w:r w:rsidR="00A049AA" w:rsidRPr="00321F12">
                    <w:rPr>
                      <w:rFonts w:hAnsi="Bookman Old Style" w:ascii="Bookman Old Style"/>
                      <w:spacing w:val="15"/>
                      <w:szCs w:val="24"/>
                    </w:rPr>
                    <w:t>u registru pod nazivom</w:t>
                  </w:r>
                  <w:r w:rsidR="00D03D83" w:rsidRPr="00321F12">
                    <w:rPr>
                      <w:rFonts w:hAnsi="Bookman Old Style" w:ascii="Bookman Old Style"/>
                      <w:spacing w:val="15"/>
                      <w:szCs w:val="24"/>
                    </w:rPr>
                    <w:t xml:space="preserve"> </w:t>
                  </w:r>
                  <w:r w:rsidR="00D03D83" w:rsidRPr="00321F12">
                    <w:rPr>
                      <w:rFonts w:cs="Arial" w:hAnsi="Bookman Old Style" w:ascii="Bookman Old Style"/>
                      <w:szCs w:val="24"/>
                      <w:lang w:val="hr-HR"/>
                    </w:rPr>
                    <w:t>IMELDA MEDIA GRUPA ADRIA društvo s ograničenom odgovornošću za reklamu i propagandu u stečaju</w:t>
                  </w:r>
                </w:p>
              </w:tc>
            </w:tr>
          </w:tbl>
          <w:p w:rsidRDefault="00D03D83" w:rsidP="00D03D83" w:rsidR="00D03D83" w:rsidRPr="00321F12">
            <w:pPr>
              <w:rPr>
                <w:rFonts w:hAnsi="Bookman Old Style" w:ascii="Bookman Old Style"/>
                <w:vanish/>
                <w:szCs w:val="24"/>
                <w:lang w:val="hr-HR"/>
              </w:rPr>
            </w:pPr>
          </w:p>
          <w:tbl>
            <w:tblPr>
              <w:tblW w:type="auto" w:w="0"/>
              <w:tblCellSpacing w:type="dxa" w:w="15"/>
              <w:tblInd w:type="dxa" w:w="120"/>
              <w:shd w:fill="F8F8F8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054"/>
              <w:gridCol w:w="8095"/>
            </w:tblGrid>
            <w:tr w:rsidTr="00D03D83" w:rsidR="00D03D83" w:rsidRPr="00321F12">
              <w:trPr>
                <w:tblCellSpacing w:type="dxa" w:w="15"/>
              </w:trPr>
              <w:tc>
                <w:tcPr>
                  <w:tcW w:type="auto" w:w="0"/>
                  <w:shd w:fill="F8F8F8" w:color="auto" w:val="clear"/>
                  <w:tcMar>
                    <w:top w:type="dxa" w:w="0"/>
                    <w:left w:type="dxa" w:w="0"/>
                    <w:bottom w:type="dxa" w:w="0"/>
                    <w:right w:type="dxa" w:w="120"/>
                  </w:tcMar>
                  <w:hideMark/>
                </w:tcPr>
                <w:p w:rsidRDefault="00D03D83" w:rsidP="00D03D83" w:rsidR="00D03D83" w:rsidRPr="00321F12">
                  <w:pPr>
                    <w:rPr>
                      <w:rFonts w:cs="Arial" w:hAnsi="Bookman Old Style" w:ascii="Bookman Old Style"/>
                      <w:szCs w:val="24"/>
                      <w:lang w:val="hr-HR"/>
                    </w:rPr>
                  </w:pPr>
                  <w:r w:rsidRPr="00321F12">
                    <w:rPr>
                      <w:rFonts w:cs="Arial" w:hAnsi="Bookman Old Style" w:ascii="Bookman Old Style"/>
                      <w:szCs w:val="24"/>
                      <w:lang w:val="hr-HR"/>
                    </w:rPr>
                    <w:t>English</w:t>
                  </w:r>
                </w:p>
              </w:tc>
              <w:tc>
                <w:tcPr>
                  <w:tcW w:type="auto" w:w="0"/>
                  <w:shd w:fill="F8F8F8" w:color="auto" w:val="clear"/>
                  <w:tcMar>
                    <w:top w:type="dxa" w:w="0"/>
                    <w:left w:type="dxa" w:w="0"/>
                    <w:bottom w:type="dxa" w:w="0"/>
                    <w:right w:type="dxa" w:w="120"/>
                  </w:tcMar>
                  <w:hideMark/>
                </w:tcPr>
                <w:p w:rsidRDefault="00D03D83" w:rsidP="00D03D83" w:rsidR="00D03D83" w:rsidRPr="00321F12">
                  <w:pPr>
                    <w:rPr>
                      <w:rFonts w:cs="Arial" w:hAnsi="Bookman Old Style" w:ascii="Bookman Old Style"/>
                      <w:szCs w:val="24"/>
                      <w:lang w:val="hr-HR"/>
                    </w:rPr>
                  </w:pPr>
                  <w:r w:rsidRPr="00321F12">
                    <w:rPr>
                      <w:rFonts w:cs="Arial" w:hAnsi="Bookman Old Style" w:ascii="Bookman Old Style"/>
                      <w:szCs w:val="24"/>
                      <w:lang w:val="hr-HR"/>
                    </w:rPr>
                    <w:t>IMELDA MEDIA GROUP ADRIA limited liability company for advertising and promotion in bankruptcy</w:t>
                  </w:r>
                </w:p>
              </w:tc>
            </w:tr>
          </w:tbl>
          <w:p w:rsidRDefault="00D03D83" w:rsidP="00D03D83" w:rsidR="00D03D83" w:rsidRPr="00321F12">
            <w:pPr>
              <w:rPr>
                <w:rFonts w:hAnsi="Bookman Old Style" w:ascii="Bookman Old Style"/>
                <w:vanish/>
                <w:szCs w:val="24"/>
                <w:lang w:val="hr-HR"/>
              </w:rPr>
            </w:pPr>
          </w:p>
          <w:tbl>
            <w:tblPr>
              <w:tblW w:type="auto" w:w="0"/>
              <w:tblCellSpacing w:type="dxa" w:w="15"/>
              <w:tblInd w:type="dxa" w:w="120"/>
              <w:shd w:fill="F8F8F8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5734"/>
            </w:tblGrid>
            <w:tr w:rsidTr="00D03D83" w:rsidR="00D03D83" w:rsidRPr="00321F12">
              <w:trPr>
                <w:tblCellSpacing w:type="dxa" w:w="15"/>
              </w:trPr>
              <w:tc>
                <w:tcPr>
                  <w:tcW w:type="auto" w:w="0"/>
                  <w:shd w:fill="F8F8F8" w:color="auto" w:val="clear"/>
                  <w:tcMar>
                    <w:top w:type="dxa" w:w="0"/>
                    <w:left w:type="dxa" w:w="0"/>
                    <w:bottom w:type="dxa" w:w="0"/>
                    <w:right w:type="dxa" w:w="120"/>
                  </w:tcMar>
                  <w:hideMark/>
                </w:tcPr>
                <w:p w:rsidRDefault="00D03D83" w:rsidP="00D03D83" w:rsidR="00D03D83" w:rsidRPr="00321F12">
                  <w:pPr>
                    <w:rPr>
                      <w:rFonts w:cs="Arial" w:hAnsi="Bookman Old Style" w:ascii="Bookman Old Style"/>
                      <w:szCs w:val="24"/>
                      <w:lang w:val="hr-HR"/>
                    </w:rPr>
                  </w:pPr>
                  <w:r w:rsidRPr="00321F12">
                    <w:rPr>
                      <w:rFonts w:cs="Arial" w:hAnsi="Bookman Old Style" w:ascii="Bookman Old Style"/>
                      <w:szCs w:val="24"/>
                      <w:lang w:val="hr-HR"/>
                    </w:rPr>
                    <w:t>IMELDA MEDIA GRUPA ADRIA d.o.o. u stečaju</w:t>
                  </w:r>
                </w:p>
              </w:tc>
            </w:tr>
          </w:tbl>
          <w:p w:rsidRDefault="00D03D83" w:rsidP="00D03D83" w:rsidR="00D03D83" w:rsidRPr="00321F12">
            <w:pPr>
              <w:rPr>
                <w:rFonts w:hAnsi="Bookman Old Style" w:ascii="Bookman Old Style"/>
                <w:vanish/>
                <w:szCs w:val="24"/>
                <w:lang w:val="hr-HR"/>
              </w:rPr>
            </w:pPr>
          </w:p>
          <w:tbl>
            <w:tblPr>
              <w:tblW w:type="auto" w:w="0"/>
              <w:tblCellSpacing w:type="dxa" w:w="15"/>
              <w:tblInd w:type="dxa" w:w="120"/>
              <w:shd w:fill="F8F8F8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054"/>
              <w:gridCol w:w="6146"/>
            </w:tblGrid>
            <w:tr w:rsidTr="00D03D83" w:rsidR="00D03D83" w:rsidRPr="00321F12">
              <w:trPr>
                <w:tblCellSpacing w:type="dxa" w:w="15"/>
              </w:trPr>
              <w:tc>
                <w:tcPr>
                  <w:tcW w:type="auto" w:w="0"/>
                  <w:shd w:fill="F8F8F8" w:color="auto" w:val="clear"/>
                  <w:tcMar>
                    <w:top w:type="dxa" w:w="0"/>
                    <w:left w:type="dxa" w:w="0"/>
                    <w:bottom w:type="dxa" w:w="0"/>
                    <w:right w:type="dxa" w:w="120"/>
                  </w:tcMar>
                  <w:hideMark/>
                </w:tcPr>
                <w:p w:rsidRDefault="00D03D83" w:rsidP="00D03D83" w:rsidR="00D03D83" w:rsidRPr="00321F12">
                  <w:pPr>
                    <w:rPr>
                      <w:rFonts w:cs="Arial" w:hAnsi="Bookman Old Style" w:ascii="Bookman Old Style"/>
                      <w:szCs w:val="24"/>
                      <w:lang w:val="hr-HR"/>
                    </w:rPr>
                  </w:pPr>
                  <w:r w:rsidRPr="00321F12">
                    <w:rPr>
                      <w:rFonts w:cs="Arial" w:hAnsi="Bookman Old Style" w:ascii="Bookman Old Style"/>
                      <w:szCs w:val="24"/>
                      <w:lang w:val="hr-HR"/>
                    </w:rPr>
                    <w:t>English</w:t>
                  </w:r>
                </w:p>
              </w:tc>
              <w:tc>
                <w:tcPr>
                  <w:tcW w:type="auto" w:w="0"/>
                  <w:shd w:fill="F8F8F8" w:color="auto" w:val="clear"/>
                  <w:tcMar>
                    <w:top w:type="dxa" w:w="0"/>
                    <w:left w:type="dxa" w:w="0"/>
                    <w:bottom w:type="dxa" w:w="0"/>
                    <w:right w:type="dxa" w:w="120"/>
                  </w:tcMar>
                  <w:hideMark/>
                </w:tcPr>
                <w:p w:rsidRDefault="00D03D83" w:rsidP="00D03D83" w:rsidR="00D03D83" w:rsidRPr="00321F12">
                  <w:pPr>
                    <w:rPr>
                      <w:rFonts w:cs="Arial" w:hAnsi="Bookman Old Style" w:ascii="Bookman Old Style"/>
                      <w:szCs w:val="24"/>
                      <w:lang w:val="hr-HR"/>
                    </w:rPr>
                  </w:pPr>
                  <w:r w:rsidRPr="00321F12">
                    <w:rPr>
                      <w:rFonts w:cs="Arial" w:hAnsi="Bookman Old Style" w:ascii="Bookman Old Style"/>
                      <w:szCs w:val="24"/>
                      <w:lang w:val="hr-HR"/>
                    </w:rPr>
                    <w:t>IMELDA MEDIA GROUP ADRIA Ltd. in bankruptcy</w:t>
                  </w:r>
                </w:p>
              </w:tc>
            </w:tr>
          </w:tbl>
          <w:p w:rsidRDefault="00A049AA" w:rsidP="00D03D83" w:rsidR="00C83DF1" w:rsidRPr="00880A6A">
            <w:pPr>
              <w:jc w:val="both"/>
              <w:rPr>
                <w:rFonts w:cs="Arial" w:hAnsi="Bookman Old Style" w:ascii="Bookman Old Style"/>
                <w:color w:val="003366"/>
                <w:szCs w:val="24"/>
                <w:lang w:val="hr-HR"/>
              </w:rPr>
            </w:pPr>
            <w:r w:rsidRPr="00880A6A">
              <w:rPr>
                <w:rFonts w:hAnsi="Bookman Old Style" w:ascii="Bookman Old Style"/>
                <w:color w:val="000000"/>
                <w:spacing w:val="15"/>
                <w:szCs w:val="24"/>
              </w:rPr>
              <w:t xml:space="preserve"> </w:t>
            </w:r>
          </w:p>
        </w:tc>
      </w:tr>
    </w:tbl>
    <w:p w:rsidRDefault="00C83DF1" w:rsidP="00C83DF1" w:rsidR="00C83DF1" w:rsidRPr="00321F12">
      <w:pPr>
        <w:jc w:val="both"/>
        <w:rPr>
          <w:rFonts w:hAnsi="Bookman Old Style" w:ascii="Bookman Old Style"/>
          <w:color w:themeColor="text1" w:val="000000"/>
          <w:szCs w:val="24"/>
          <w:lang w:val="hr-HR"/>
        </w:rPr>
      </w:pPr>
    </w:p>
    <w:p w:rsidRDefault="00364C25" w:rsidP="00C83DF1" w:rsidR="00364C25" w:rsidRPr="00321F12">
      <w:pPr>
        <w:jc w:val="both"/>
        <w:rPr>
          <w:rFonts w:hAnsi="Bookman Old Style" w:ascii="Bookman Old Style"/>
          <w:vanish/>
          <w:color w:themeColor="text1" w:val="000000"/>
          <w:szCs w:val="24"/>
          <w:lang w:val="hr-HR"/>
        </w:rPr>
      </w:pPr>
    </w:p>
    <w:p w:rsidRDefault="004E3F5C" w:rsidP="00364C25" w:rsidR="00364C25" w:rsidRPr="00321F12">
      <w:pPr>
        <w:jc w:val="both"/>
        <w:rPr>
          <w:rFonts w:cs="Arial" w:hAnsi="Bookman Old Style" w:ascii="Bookman Old Style"/>
          <w:color w:themeColor="text1" w:val="000000"/>
          <w:szCs w:val="24"/>
          <w:lang w:val="hr-HR"/>
        </w:rPr>
      </w:pPr>
      <w:r w:rsidRPr="00321F12">
        <w:rPr>
          <w:rFonts w:hAnsi="Bookman Old Style" w:ascii="Bookman Old Style"/>
          <w:b/>
          <w:bCs/>
          <w:color w:themeColor="text1" w:val="000000"/>
          <w:spacing w:val="7"/>
          <w:szCs w:val="24"/>
          <w:u w:val="single"/>
        </w:rPr>
        <w:t>Sjedište:</w:t>
      </w:r>
      <w:r w:rsidR="00DE289E" w:rsidRPr="00321F12">
        <w:rPr>
          <w:rFonts w:hAnsi="Bookman Old Style" w:ascii="Bookman Old Style"/>
          <w:b/>
          <w:bCs/>
          <w:color w:themeColor="text1" w:val="000000"/>
          <w:spacing w:val="7"/>
          <w:szCs w:val="24"/>
          <w:u w:val="single"/>
        </w:rPr>
        <w:t xml:space="preserve"> </w:t>
      </w:r>
      <w:r w:rsidR="00722942" w:rsidRPr="00321F12">
        <w:rPr>
          <w:rFonts w:hAnsi="Bookman Old Style" w:ascii="Bookman Old Style"/>
          <w:color w:themeColor="text1" w:val="000000"/>
          <w:spacing w:val="7"/>
          <w:szCs w:val="24"/>
        </w:rPr>
        <w:t xml:space="preserve">dužnika registrirano je </w:t>
      </w:r>
      <w:r w:rsidRPr="00321F12">
        <w:rPr>
          <w:rFonts w:hAnsi="Bookman Old Style" w:ascii="Bookman Old Style"/>
          <w:color w:themeColor="text1" w:val="000000"/>
          <w:spacing w:val="7"/>
          <w:szCs w:val="24"/>
        </w:rPr>
        <w:t xml:space="preserve">u </w:t>
      </w:r>
      <w:r w:rsidR="00364C25" w:rsidRPr="00321F12">
        <w:rPr>
          <w:rFonts w:cs="Arial" w:hAnsi="Bookman Old Style" w:ascii="Bookman Old Style"/>
          <w:color w:themeColor="text1" w:val="000000"/>
          <w:szCs w:val="24"/>
          <w:lang w:val="hr-HR"/>
        </w:rPr>
        <w:t>Zagrebu (Grad Zagreb)</w:t>
      </w:r>
      <w:r w:rsidR="00364C25" w:rsidRPr="00321F12">
        <w:rPr>
          <w:rFonts w:cs="Arial" w:hAnsi="Bookman Old Style" w:ascii="Bookman Old Style"/>
          <w:color w:themeColor="text1" w:val="000000"/>
          <w:szCs w:val="24"/>
          <w:lang w:val="hr-HR"/>
        </w:rPr>
        <w:br/>
      </w:r>
      <w:r w:rsidR="00D03D83" w:rsidRPr="00321F12">
        <w:rPr>
          <w:rFonts w:cs="Arial" w:hAnsi="Bookman Old Style" w:ascii="Bookman Old Style"/>
          <w:color w:themeColor="text1" w:val="000000"/>
          <w:szCs w:val="24"/>
          <w:lang w:val="hr-HR"/>
        </w:rPr>
        <w:t xml:space="preserve">Nikole Tesle 15 </w:t>
      </w:r>
    </w:p>
    <w:p w:rsidRDefault="0056309A" w:rsidP="00DE289E" w:rsidR="0056309A" w:rsidRPr="00364C25">
      <w:pPr>
        <w:pStyle w:val="Tijeloteksta"/>
        <w:rPr>
          <w:b/>
          <w:bCs/>
          <w:spacing w:val="12"/>
          <w:szCs w:val="24"/>
          <w:u w:val="single"/>
        </w:rPr>
      </w:pPr>
    </w:p>
    <w:p w:rsidRDefault="004E3F5C" w:rsidP="00DE289E" w:rsidR="00364C25">
      <w:pPr>
        <w:pStyle w:val="Tijeloteksta"/>
        <w:rPr>
          <w:b/>
          <w:bCs/>
          <w:spacing w:val="12"/>
          <w:szCs w:val="24"/>
        </w:rPr>
      </w:pPr>
      <w:r w:rsidRPr="00F86B9E">
        <w:rPr>
          <w:b/>
          <w:bCs/>
          <w:spacing w:val="12"/>
          <w:szCs w:val="24"/>
          <w:u w:val="single"/>
        </w:rPr>
        <w:t>Osnivački akt:</w:t>
      </w:r>
      <w:r w:rsidRPr="00F86B9E">
        <w:rPr>
          <w:b/>
          <w:bCs/>
          <w:spacing w:val="12"/>
          <w:szCs w:val="24"/>
        </w:rPr>
        <w:t xml:space="preserve"> 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299"/>
      </w:tblGrid>
      <w:tr w:rsidTr="00D03D83" w:rsidR="00D03D83" w:rsidRPr="00D03D83">
        <w:trPr>
          <w:tblCellSpacing w:type="dxa" w:w="15"/>
        </w:trPr>
        <w:tc>
          <w:tcPr>
            <w:tcW w:type="dxa" w:w="9239"/>
            <w:shd w:fill="F8F8F8" w:color="auto" w:val="clear"/>
            <w:vAlign w:val="center"/>
            <w:hideMark/>
          </w:tcPr>
          <w:p w:rsidRDefault="00A26EC1" w:rsidP="00D03D83" w:rsidR="00A26EC1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</w:p>
          <w:p w:rsidRDefault="00D03D83" w:rsidP="00D03D83" w:rsidR="00D03D83" w:rsidRPr="00D03D8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 w:rsidRPr="00D03D83">
              <w:rPr>
                <w:rFonts w:cs="Arial" w:hAnsi="Bookman Old Style" w:ascii="Bookman Old Style"/>
                <w:szCs w:val="24"/>
                <w:lang w:val="hr-HR"/>
              </w:rPr>
              <w:t>Izjava o osnivanju društva s ograničenom odgovornošću od 05. lipnja 2002. godine.</w:t>
            </w:r>
          </w:p>
        </w:tc>
      </w:tr>
      <w:tr w:rsidTr="00D03D83" w:rsidR="00D03D83" w:rsidRPr="00D03D83">
        <w:trPr>
          <w:tblCellSpacing w:type="dxa" w:w="15"/>
        </w:trPr>
        <w:tc>
          <w:tcPr>
            <w:tcW w:type="dxa" w:w="9239"/>
            <w:shd w:fill="F8F8F8" w:color="auto" w:val="clear"/>
            <w:vAlign w:val="center"/>
            <w:hideMark/>
          </w:tcPr>
          <w:p w:rsidRDefault="00D03D83" w:rsidP="00D03D83" w:rsidR="00D03D83" w:rsidRPr="00D03D8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 w:rsidRPr="00D03D83">
              <w:rPr>
                <w:rFonts w:cs="Arial" w:hAnsi="Bookman Old Style" w:ascii="Bookman Old Style"/>
                <w:szCs w:val="24"/>
                <w:lang w:val="hr-HR"/>
              </w:rPr>
              <w:t>Odlukom skupštine društva od 23.ožujka 2004.god. izmijenjene su odredbe izjave u čl. 1. o tvrtki društva, čl. 2. o sjedištu i čl. 3. o osnvaču. Pročišćeni tekst izjave od 23.ožujka 2004.god. dostavljen sudu i uložen u zbirku isprava.</w:t>
            </w:r>
          </w:p>
        </w:tc>
      </w:tr>
      <w:tr w:rsidTr="00D03D83" w:rsidR="00D03D83" w:rsidRPr="00D03D83">
        <w:trPr>
          <w:tblCellSpacing w:type="dxa" w:w="15"/>
        </w:trPr>
        <w:tc>
          <w:tcPr>
            <w:tcW w:type="dxa" w:w="9239"/>
            <w:shd w:fill="F8F8F8" w:color="auto" w:val="clear"/>
            <w:vAlign w:val="center"/>
            <w:hideMark/>
          </w:tcPr>
          <w:p w:rsidRDefault="00D03D83" w:rsidP="00D03D83" w:rsidR="00D03D83" w:rsidRPr="00D03D8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 w:rsidRPr="00D03D83">
              <w:rPr>
                <w:rFonts w:cs="Arial" w:hAnsi="Bookman Old Style" w:ascii="Bookman Old Style"/>
                <w:szCs w:val="24"/>
                <w:lang w:val="hr-HR"/>
              </w:rPr>
              <w:t>Odlukom skupštine od 27. travnja 2005. godine izmijenjena je Izjava u nazivu i čl. 1 o tvrtci društva. Čistopis Izjave od 27. travnja 2005. godine dostavljen sudu i uložen u zbirku isprava.</w:t>
            </w:r>
          </w:p>
        </w:tc>
      </w:tr>
      <w:tr w:rsidTr="00D03D83" w:rsidR="00D03D83" w:rsidRPr="00D03D83">
        <w:trPr>
          <w:tblCellSpacing w:type="dxa" w:w="15"/>
        </w:trPr>
        <w:tc>
          <w:tcPr>
            <w:tcW w:type="dxa" w:w="9239"/>
            <w:shd w:fill="F8F8F8" w:color="auto" w:val="clear"/>
            <w:vAlign w:val="center"/>
            <w:hideMark/>
          </w:tcPr>
          <w:p w:rsidRDefault="00D03D83" w:rsidP="00D03D83" w:rsidR="00D03D83" w:rsidRPr="00D03D8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 w:rsidRPr="00D03D83">
              <w:rPr>
                <w:rFonts w:cs="Arial" w:hAnsi="Bookman Old Style" w:ascii="Bookman Old Style"/>
                <w:szCs w:val="24"/>
                <w:lang w:val="hr-HR"/>
              </w:rPr>
              <w:t>Odlukom skupštine od 26.rujna 2005.god. izmijenjena je Izjava u čl.3. o jedinom osnivaču. Čistopis Izjave od 26.rujna 2005.god. dostavljen sudu i uložen u zbirku isprava.</w:t>
            </w:r>
          </w:p>
        </w:tc>
      </w:tr>
      <w:tr w:rsidTr="00D03D83" w:rsidR="00D03D83" w:rsidRPr="00D03D83">
        <w:trPr>
          <w:tblCellSpacing w:type="dxa" w:w="15"/>
        </w:trPr>
        <w:tc>
          <w:tcPr>
            <w:tcW w:type="dxa" w:w="9239"/>
            <w:shd w:fill="F8F8F8" w:color="auto" w:val="clear"/>
            <w:vAlign w:val="center"/>
            <w:hideMark/>
          </w:tcPr>
          <w:p w:rsidRDefault="00D03D83" w:rsidP="00D03D83" w:rsidR="00D03D83" w:rsidRPr="00D03D8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 w:rsidRPr="00D03D83">
              <w:rPr>
                <w:rFonts w:cs="Arial" w:hAnsi="Bookman Old Style" w:ascii="Bookman Old Style"/>
                <w:szCs w:val="24"/>
                <w:lang w:val="hr-HR"/>
              </w:rPr>
              <w:t>Odlukom skupštine od 16.listopada 2006.god. izmijenjena je Izjava u čl.2. o sjedištu i 3. o jedinom osnivaču. Čistopis Izjave od 16.listopada 2006.god. dostavljen sudu i uložen u zbirku isprava.</w:t>
            </w:r>
          </w:p>
        </w:tc>
      </w:tr>
      <w:tr w:rsidTr="00321F12" w:rsidR="00D03D83" w:rsidRPr="00D03D83">
        <w:trPr>
          <w:tblCellSpacing w:type="dxa" w:w="15"/>
        </w:trPr>
        <w:tc>
          <w:tcPr>
            <w:tcW w:type="dxa" w:w="9239"/>
            <w:tcBorders>
              <w:top w:space="0" w:sz="4" w:color="auto" w:val="single"/>
            </w:tcBorders>
            <w:shd w:fill="F8F8F8" w:color="auto" w:val="clear"/>
            <w:vAlign w:val="center"/>
            <w:hideMark/>
          </w:tcPr>
          <w:p w:rsidRDefault="003752B3" w:rsidP="00D03D83" w:rsidR="003752B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</w:p>
          <w:p w:rsidRDefault="003752B3" w:rsidP="00D03D83" w:rsidR="003752B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</w:p>
          <w:p w:rsidRDefault="00A26EC1" w:rsidP="00D03D83" w:rsidR="00A26EC1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</w:p>
          <w:p w:rsidRDefault="00D03D83" w:rsidP="00D03D83" w:rsidR="00D03D83" w:rsidRPr="00D03D8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 w:rsidRPr="00D03D83">
              <w:rPr>
                <w:rFonts w:cs="Arial" w:hAnsi="Bookman Old Style" w:ascii="Bookman Old Style"/>
                <w:szCs w:val="24"/>
                <w:lang w:val="hr-HR"/>
              </w:rPr>
              <w:t>Izjava društva od 16.10.2006. god. - izmijenjena je u člancima koji se odnose na upravu i način zastupanja društva a tekst Izjave društva zamijenje je s novim tekstom Izjave od 10.01.2007. god. koji se dostavlja u zbirku isprava.</w:t>
            </w:r>
          </w:p>
        </w:tc>
      </w:tr>
      <w:tr w:rsidTr="00D03D83" w:rsidR="00D03D83" w:rsidRPr="00D03D83">
        <w:trPr>
          <w:tblCellSpacing w:type="dxa" w:w="15"/>
        </w:trPr>
        <w:tc>
          <w:tcPr>
            <w:tcW w:type="dxa" w:w="9239"/>
            <w:shd w:fill="F8F8F8" w:color="auto" w:val="clear"/>
            <w:vAlign w:val="center"/>
            <w:hideMark/>
          </w:tcPr>
          <w:p w:rsidRDefault="00D03D83" w:rsidP="00D03D83" w:rsidR="00D03D83" w:rsidRPr="00D03D8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 w:rsidRPr="00D03D83">
              <w:rPr>
                <w:rFonts w:cs="Arial" w:hAnsi="Bookman Old Style" w:ascii="Bookman Old Style"/>
                <w:szCs w:val="24"/>
                <w:lang w:val="hr-HR"/>
              </w:rPr>
              <w:t>Izjava društva od 10.01.2007. godine izmijenjena je u čl. koji se odnose na upravu i sjedište društva, a tekst Izjave društva od 10.04.2007. godine dostavljen je i uložen u zbirku isprava.</w:t>
            </w:r>
          </w:p>
        </w:tc>
      </w:tr>
      <w:tr w:rsidTr="00D03D83" w:rsidR="00D03D83" w:rsidRPr="00D03D83">
        <w:trPr>
          <w:tblCellSpacing w:type="dxa" w:w="15"/>
        </w:trPr>
        <w:tc>
          <w:tcPr>
            <w:tcW w:type="dxa" w:w="9239"/>
            <w:shd w:fill="F8F8F8" w:color="auto" w:val="clear"/>
            <w:vAlign w:val="center"/>
            <w:hideMark/>
          </w:tcPr>
          <w:p w:rsidRDefault="00D03D83" w:rsidP="00D03D83" w:rsidR="00D03D83" w:rsidRPr="00D03D8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 w:rsidRPr="00D03D83">
              <w:rPr>
                <w:rFonts w:cs="Arial" w:hAnsi="Bookman Old Style" w:ascii="Bookman Old Style"/>
                <w:szCs w:val="24"/>
                <w:lang w:val="hr-HR"/>
              </w:rPr>
              <w:t>Izjava od 10.04.2007. god. promijenjena u dijelu koji se odnosi na člana društva a pročišćeni tekst Izjave od 10.09.2007. god. dostavljen u zbirku isprava.</w:t>
            </w:r>
          </w:p>
        </w:tc>
      </w:tr>
      <w:tr w:rsidTr="00D03D83" w:rsidR="00D03D83" w:rsidRPr="00D03D83">
        <w:trPr>
          <w:tblCellSpacing w:type="dxa" w:w="15"/>
        </w:trPr>
        <w:tc>
          <w:tcPr>
            <w:tcW w:type="dxa" w:w="9239"/>
            <w:shd w:fill="F8F8F8" w:color="auto" w:val="clear"/>
            <w:vAlign w:val="center"/>
            <w:hideMark/>
          </w:tcPr>
          <w:p w:rsidRDefault="00D03D83" w:rsidP="00D03D83" w:rsidR="00D03D83" w:rsidRPr="00D03D8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 w:rsidRPr="00D03D83">
              <w:rPr>
                <w:rFonts w:cs="Arial" w:hAnsi="Bookman Old Style" w:ascii="Bookman Old Style"/>
                <w:szCs w:val="24"/>
                <w:lang w:val="hr-HR"/>
              </w:rPr>
              <w:t>Izjava od 10.09.2007. god. promijenjena u dijelu koji se odnosi na članove društva i preoblikovana u Društveni ugovor koji je u pročišćenom tekstu dostavljen u zbirku isprava.</w:t>
            </w:r>
          </w:p>
        </w:tc>
      </w:tr>
      <w:tr w:rsidTr="00D03D83" w:rsidR="00D03D83" w:rsidRPr="00D03D83">
        <w:trPr>
          <w:tblCellSpacing w:type="dxa" w:w="15"/>
        </w:trPr>
        <w:tc>
          <w:tcPr>
            <w:tcW w:type="dxa" w:w="9239"/>
            <w:shd w:fill="F8F8F8" w:color="auto" w:val="clear"/>
            <w:vAlign w:val="center"/>
            <w:hideMark/>
          </w:tcPr>
          <w:p w:rsidRDefault="00D03D83" w:rsidP="00D03D83" w:rsidR="00D03D83" w:rsidRPr="00D03D8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 w:rsidRPr="00D03D83">
              <w:rPr>
                <w:rFonts w:cs="Arial" w:hAnsi="Bookman Old Style" w:ascii="Bookman Old Style"/>
                <w:szCs w:val="24"/>
                <w:lang w:val="hr-HR"/>
              </w:rPr>
              <w:t>Društveni ugovor od 10.09.2007. god. promijenjen u dijelu koji se odnosi na članove društva i preoblikovan u Izjavu društva koji je u pročišćenom tekstu od 10.09.2007. god. dostavljen u zbirku isprava.</w:t>
            </w:r>
          </w:p>
        </w:tc>
      </w:tr>
      <w:tr w:rsidTr="00D03D83" w:rsidR="00D03D83" w:rsidRPr="00D03D83">
        <w:trPr>
          <w:tblCellSpacing w:type="dxa" w:w="15"/>
        </w:trPr>
        <w:tc>
          <w:tcPr>
            <w:tcW w:type="dxa" w:w="9239"/>
            <w:shd w:fill="F8F8F8" w:color="auto" w:val="clear"/>
            <w:vAlign w:val="center"/>
            <w:hideMark/>
          </w:tcPr>
          <w:p w:rsidRDefault="00D03D83" w:rsidP="00D03D83" w:rsidR="00D03D83" w:rsidRPr="00D03D83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  <w:r w:rsidRPr="00D03D83">
              <w:rPr>
                <w:rFonts w:cs="Arial" w:hAnsi="Bookman Old Style" w:ascii="Bookman Old Style"/>
                <w:szCs w:val="24"/>
                <w:lang w:val="hr-HR"/>
              </w:rPr>
              <w:t>Izjava društva od dana 10. rujna 2007. godine u potpunosti je zamijenjena novom Izjavom od dana 12. svibnja 2008. godine koja se dostavlja u zbirku isprava.</w:t>
            </w:r>
          </w:p>
        </w:tc>
      </w:tr>
      <w:tr w:rsidTr="00364C25" w:rsidR="00364C25" w:rsidRPr="00364C25">
        <w:trPr>
          <w:tblCellSpacing w:type="dxa" w:w="15"/>
        </w:trPr>
        <w:tc>
          <w:tcPr>
            <w:tcW w:type="dxa" w:w="9239"/>
            <w:shd w:fill="F8F8F8" w:color="auto" w:val="clear"/>
            <w:vAlign w:val="center"/>
            <w:hideMark/>
          </w:tcPr>
          <w:p w:rsidRDefault="00364C25" w:rsidP="00364C25" w:rsidR="00364C25" w:rsidRPr="00364C25">
            <w:pPr>
              <w:pStyle w:val="Odlomakpopisa"/>
              <w:ind w:hanging="360"/>
              <w:jc w:val="both"/>
              <w:rPr>
                <w:rFonts w:cs="Arial" w:hAnsi="Bookman Old Style" w:ascii="Bookman Old Style"/>
                <w:szCs w:val="24"/>
                <w:lang w:val="hr-HR"/>
              </w:rPr>
            </w:pPr>
          </w:p>
        </w:tc>
      </w:tr>
    </w:tbl>
    <w:p w:rsidRDefault="004E3F5C" w:rsidP="004E3F5C" w:rsidR="004E3F5C">
      <w:pPr>
        <w:shd w:fill="FFFFFF" w:color="auto" w:val="clear"/>
        <w:spacing w:before="374"/>
        <w:ind w:left="14"/>
        <w:jc w:val="both"/>
        <w:rPr>
          <w:rFonts w:hAnsi="Bookman Old Style" w:ascii="Bookman Old Style"/>
          <w:b/>
          <w:bCs/>
          <w:w w:val="111"/>
          <w:szCs w:val="24"/>
          <w:u w:val="single"/>
        </w:rPr>
      </w:pPr>
      <w:r w:rsidRPr="004E3F5C">
        <w:rPr>
          <w:rFonts w:hAnsi="Bookman Old Style" w:ascii="Bookman Old Style"/>
          <w:b/>
          <w:bCs/>
          <w:w w:val="111"/>
          <w:szCs w:val="24"/>
          <w:u w:val="single"/>
        </w:rPr>
        <w:t xml:space="preserve">Osobe ovlaštene za zastupanje </w:t>
      </w:r>
    </w:p>
    <w:p w:rsidRDefault="00D7319C" w:rsidP="00364C25" w:rsidR="00D03D83" w:rsidRPr="00321F12">
      <w:pPr>
        <w:rPr>
          <w:rFonts w:cs="Arial" w:hAnsi="Bookman Old Style" w:ascii="Bookman Old Style"/>
          <w:szCs w:val="24"/>
          <w:shd w:fill="F8F8F8" w:color="auto" w:val="clear"/>
        </w:rPr>
      </w:pPr>
      <w:r w:rsidRPr="00321F12">
        <w:rPr>
          <w:rFonts w:cs="Arial" w:hAnsi="Bookman Old Style" w:ascii="Bookman Old Style"/>
          <w:szCs w:val="24"/>
          <w:shd w:fill="F8F8F8" w:color="auto" w:val="clear"/>
        </w:rPr>
        <w:t xml:space="preserve">- </w:t>
      </w:r>
      <w:r w:rsidR="00D03D83" w:rsidRPr="00321F12">
        <w:rPr>
          <w:rFonts w:cs="Arial" w:hAnsi="Bookman Old Style" w:ascii="Bookman Old Style"/>
          <w:szCs w:val="24"/>
          <w:shd w:fill="F8F8F8" w:color="auto" w:val="clear"/>
        </w:rPr>
        <w:t>Marko Perica, OIB: 79941848693</w:t>
      </w:r>
    </w:p>
    <w:p w:rsidRDefault="00D03D83" w:rsidP="00364C25" w:rsidR="00D03D83" w:rsidRPr="00321F12">
      <w:pPr>
        <w:rPr>
          <w:rFonts w:cs="Arial" w:hAnsi="Bookman Old Style" w:ascii="Bookman Old Style"/>
          <w:szCs w:val="24"/>
          <w:shd w:fill="F8F8F8" w:color="auto" w:val="clear"/>
        </w:rPr>
      </w:pPr>
      <w:r w:rsidRPr="00321F12">
        <w:rPr>
          <w:rFonts w:cs="Arial" w:hAnsi="Bookman Old Style" w:ascii="Bookman Old Style"/>
          <w:szCs w:val="24"/>
          <w:shd w:fill="F8F8F8" w:color="auto" w:val="clear"/>
        </w:rPr>
        <w:t>Zagreb, Strossmayerov trg 8</w:t>
      </w:r>
    </w:p>
    <w:p w:rsidRDefault="00D03D83" w:rsidP="00364C25" w:rsidR="00D03D83" w:rsidRPr="00321F12">
      <w:pPr>
        <w:rPr>
          <w:rFonts w:cs="Arial" w:hAnsi="Bookman Old Style" w:ascii="Bookman Old Style"/>
          <w:szCs w:val="24"/>
          <w:shd w:fill="F8F8F8" w:color="auto" w:val="clear"/>
        </w:rPr>
      </w:pPr>
      <w:r w:rsidRPr="00321F12">
        <w:rPr>
          <w:rFonts w:cs="Arial" w:hAnsi="Bookman Old Style" w:ascii="Bookman Old Style"/>
          <w:szCs w:val="24"/>
          <w:shd w:fill="F8F8F8" w:color="auto" w:val="clear"/>
        </w:rPr>
        <w:t xml:space="preserve">Član društva </w:t>
      </w:r>
    </w:p>
    <w:p w:rsidRDefault="00D03D83" w:rsidP="00364C25" w:rsidR="00D03D83">
      <w:pPr>
        <w:rPr>
          <w:rFonts w:cs="Arial" w:hAnsi="Bookman Old Style" w:ascii="Bookman Old Style"/>
          <w:color w:val="003366"/>
          <w:szCs w:val="24"/>
          <w:shd w:fill="F8F8F8" w:color="auto" w:val="clear"/>
        </w:rPr>
      </w:pPr>
    </w:p>
    <w:p w:rsidRDefault="00921247" w:rsidP="0049379F" w:rsidR="00921247">
      <w:pPr>
        <w:pStyle w:val="Tijeloteksta"/>
      </w:pPr>
    </w:p>
    <w:p w:rsidRDefault="00C54725" w:rsidP="0049379F" w:rsidR="00C54725">
      <w:pPr>
        <w:pStyle w:val="Tijeloteksta"/>
      </w:pPr>
    </w:p>
    <w:p w:rsidRDefault="008D1C78" w:rsidP="00BA5B61" w:rsidR="0049379F">
      <w:pPr>
        <w:pStyle w:val="Tijeloteksta"/>
        <w:rPr>
          <w:b/>
        </w:rPr>
      </w:pPr>
      <w:r>
        <w:rPr>
          <w:b/>
        </w:rPr>
        <w:t>3</w:t>
      </w:r>
      <w:r w:rsidR="00BA5B61">
        <w:rPr>
          <w:b/>
        </w:rPr>
        <w:t xml:space="preserve">. </w:t>
      </w:r>
      <w:r w:rsidR="00BA5B61">
        <w:rPr>
          <w:b/>
        </w:rPr>
        <w:tab/>
      </w:r>
      <w:r w:rsidR="0049379F">
        <w:rPr>
          <w:b/>
        </w:rPr>
        <w:t xml:space="preserve">PODUZETE AKTIVNOSTI </w:t>
      </w:r>
      <w:r w:rsidR="00F84CA5">
        <w:rPr>
          <w:b/>
        </w:rPr>
        <w:t>STEČAJNOG UPRAVITELJA</w:t>
      </w:r>
      <w:r w:rsidR="0049379F">
        <w:rPr>
          <w:b/>
        </w:rPr>
        <w:t xml:space="preserve"> </w:t>
      </w:r>
    </w:p>
    <w:p w:rsidRDefault="0049379F" w:rsidP="0049379F" w:rsidR="0049379F">
      <w:pPr>
        <w:pStyle w:val="Tijeloteksta"/>
        <w:rPr>
          <w:b/>
        </w:rPr>
      </w:pPr>
    </w:p>
    <w:p w:rsidRDefault="00A76991" w:rsidP="0049379F" w:rsidR="0049379F">
      <w:pPr>
        <w:pStyle w:val="Tijeloteksta"/>
      </w:pPr>
      <w:r>
        <w:t xml:space="preserve">Nakon </w:t>
      </w:r>
      <w:r w:rsidR="00B5282C">
        <w:t xml:space="preserve">primitka rješenja o </w:t>
      </w:r>
      <w:r w:rsidR="008C3C3A">
        <w:t>otvaranju stečajnog postupka poduzete su</w:t>
      </w:r>
      <w:r>
        <w:t xml:space="preserve"> sljedeće aktivnosti:</w:t>
      </w:r>
    </w:p>
    <w:p w:rsidRDefault="0049379F" w:rsidP="0049379F" w:rsidR="0049379F">
      <w:pPr>
        <w:pStyle w:val="Tijeloteksta"/>
        <w:ind w:left="720"/>
      </w:pPr>
    </w:p>
    <w:p w:rsidRDefault="008C3C3A" w:rsidP="00B5757C" w:rsidR="003C6735">
      <w:pPr>
        <w:pStyle w:val="Tijeloteksta"/>
        <w:numPr>
          <w:ilvl w:val="0"/>
          <w:numId w:val="3"/>
        </w:numPr>
      </w:pPr>
      <w:r>
        <w:t>Izvršena je</w:t>
      </w:r>
      <w:r w:rsidR="00B5282C">
        <w:t xml:space="preserve"> </w:t>
      </w:r>
      <w:r>
        <w:t>provjera</w:t>
      </w:r>
      <w:r w:rsidR="00B5282C">
        <w:t xml:space="preserve"> zemljišnoknjižnog stanja radi provjere stanja o vlasni</w:t>
      </w:r>
      <w:r>
        <w:t xml:space="preserve">štvu nekretnina dužnika. </w:t>
      </w:r>
    </w:p>
    <w:p w:rsidRDefault="003C6735" w:rsidP="003C6735" w:rsidR="003C6735">
      <w:pPr>
        <w:pStyle w:val="Tijeloteksta"/>
        <w:ind w:left="750"/>
      </w:pPr>
    </w:p>
    <w:p w:rsidRDefault="008C3C3A" w:rsidP="00B5757C" w:rsidR="00B5282C">
      <w:pPr>
        <w:pStyle w:val="Tijeloteksta"/>
        <w:numPr>
          <w:ilvl w:val="0"/>
          <w:numId w:val="3"/>
        </w:numPr>
      </w:pPr>
      <w:r>
        <w:t>Podaci</w:t>
      </w:r>
      <w:r w:rsidR="00B5282C">
        <w:t xml:space="preserve"> o vlasništvu mot</w:t>
      </w:r>
      <w:r w:rsidR="002852CA">
        <w:t xml:space="preserve">ornih </w:t>
      </w:r>
      <w:r>
        <w:t>vozila zatraženi su</w:t>
      </w:r>
      <w:r w:rsidR="00B5282C">
        <w:t xml:space="preserve"> od MUP-a RH.</w:t>
      </w:r>
    </w:p>
    <w:p w:rsidRDefault="00B5282C" w:rsidP="00B5282C" w:rsidR="00B5282C">
      <w:pPr>
        <w:pStyle w:val="Tijeloteksta"/>
        <w:ind w:left="750"/>
      </w:pPr>
    </w:p>
    <w:p w:rsidRDefault="008C3C3A" w:rsidP="007424D7" w:rsidR="007424D7" w:rsidRPr="00321F12">
      <w:pPr>
        <w:pStyle w:val="Odlomakpopisa"/>
        <w:numPr>
          <w:ilvl w:val="0"/>
          <w:numId w:val="3"/>
        </w:numPr>
        <w:jc w:val="both"/>
        <w:rPr>
          <w:rFonts w:hAnsi="Bookman Old Style" w:ascii="Bookman Old Style"/>
          <w:b/>
          <w:color w:themeColor="background1" w:val="FFFFFF"/>
        </w:rPr>
      </w:pPr>
      <w:r w:rsidRPr="00D7319C">
        <w:rPr>
          <w:rFonts w:hAnsi="Bookman Old Style" w:ascii="Bookman Old Style"/>
        </w:rPr>
        <w:t xml:space="preserve">Od </w:t>
      </w:r>
      <w:r w:rsidR="00C54725" w:rsidRPr="00D7319C">
        <w:rPr>
          <w:rFonts w:hAnsi="Bookman Old Style" w:ascii="Bookman Old Style"/>
        </w:rPr>
        <w:t xml:space="preserve">direktora </w:t>
      </w:r>
      <w:r w:rsidR="00D7319C" w:rsidRPr="00D7319C">
        <w:rPr>
          <w:rFonts w:hAnsi="Bookman Old Style" w:ascii="Bookman Old Style"/>
        </w:rPr>
        <w:t xml:space="preserve">Marka Perice </w:t>
      </w:r>
      <w:r w:rsidR="003C6735" w:rsidRPr="00D7319C">
        <w:rPr>
          <w:rFonts w:hAnsi="Bookman Old Style" w:ascii="Bookman Old Style"/>
        </w:rPr>
        <w:t xml:space="preserve">zatražena je financijsko knjigovodstvena </w:t>
      </w:r>
      <w:r w:rsidR="00C54725" w:rsidRPr="00D7319C">
        <w:rPr>
          <w:rFonts w:hAnsi="Bookman Old Style" w:ascii="Bookman Old Style"/>
        </w:rPr>
        <w:t xml:space="preserve">i druga </w:t>
      </w:r>
      <w:r w:rsidR="00D7319C" w:rsidRPr="00D7319C">
        <w:rPr>
          <w:rFonts w:hAnsi="Bookman Old Style" w:ascii="Bookman Old Style"/>
        </w:rPr>
        <w:t xml:space="preserve">dokumentacija. </w:t>
      </w:r>
      <w:r w:rsidR="00D7319C" w:rsidRPr="00321F12">
        <w:rPr>
          <w:rFonts w:hAnsi="Bookman Old Style" w:ascii="Bookman Old Style"/>
          <w:b/>
          <w:color w:themeColor="background1" w:val="FFFFFF"/>
        </w:rPr>
        <w:t>Direktor je stečajnom upravitelju dostavio bilancu i račun dobiti I gubitka sa stanjem na dan 31.12.2016</w:t>
      </w:r>
    </w:p>
    <w:p w:rsidRDefault="0056309A" w:rsidP="0056309A" w:rsidR="0056309A" w:rsidRPr="0056309A">
      <w:pPr>
        <w:pStyle w:val="Tijeloteksta"/>
        <w:ind w:left="750"/>
        <w:rPr>
          <w:b/>
        </w:rPr>
      </w:pPr>
    </w:p>
    <w:p w:rsidRDefault="008663D9" w:rsidP="008663D9" w:rsidR="008663D9" w:rsidRPr="008663D9">
      <w:pPr>
        <w:pStyle w:val="Odlomakpopisa"/>
        <w:numPr>
          <w:ilvl w:val="0"/>
          <w:numId w:val="3"/>
        </w:numPr>
        <w:spacing w:lineRule="auto" w:line="288"/>
        <w:jc w:val="both"/>
        <w:rPr>
          <w:rFonts w:cs="Tahoma" w:hAnsi="Bookman Old Style" w:ascii="Bookman Old Style"/>
          <w:szCs w:val="22"/>
          <w:lang w:val="pl-PL"/>
        </w:rPr>
      </w:pPr>
      <w:r>
        <w:rPr>
          <w:rFonts w:cs="Tahoma" w:hAnsi="Bookman Old Style" w:ascii="Bookman Old Style"/>
          <w:szCs w:val="22"/>
          <w:lang w:val="pl-PL"/>
        </w:rPr>
        <w:t>I</w:t>
      </w:r>
      <w:r w:rsidRPr="008663D9">
        <w:rPr>
          <w:rFonts w:cs="Tahoma" w:hAnsi="Bookman Old Style" w:ascii="Bookman Old Style"/>
          <w:szCs w:val="22"/>
          <w:lang w:val="pl-PL"/>
        </w:rPr>
        <w:t xml:space="preserve">zrađen je </w:t>
      </w:r>
      <w:r w:rsidR="00D7319C">
        <w:rPr>
          <w:rFonts w:cs="Tahoma" w:hAnsi="Bookman Old Style" w:ascii="Bookman Old Style"/>
          <w:szCs w:val="22"/>
          <w:lang w:val="pl-PL"/>
        </w:rPr>
        <w:t>pečat</w:t>
      </w:r>
      <w:r w:rsidRPr="008663D9">
        <w:rPr>
          <w:rFonts w:cs="Tahoma" w:hAnsi="Bookman Old Style" w:ascii="Bookman Old Style"/>
          <w:szCs w:val="22"/>
          <w:lang w:val="pl-PL"/>
        </w:rPr>
        <w:t xml:space="preserve"> sa oznakom u stečaju,</w:t>
      </w:r>
    </w:p>
    <w:p w:rsidRDefault="008663D9" w:rsidP="008663D9" w:rsidR="008663D9" w:rsidRPr="003C6735">
      <w:pPr>
        <w:pStyle w:val="Tijeloteksta"/>
        <w:ind w:left="750"/>
        <w:rPr>
          <w:b/>
        </w:rPr>
      </w:pPr>
    </w:p>
    <w:p w:rsidRDefault="00213751" w:rsidP="003C6735" w:rsidR="00213751">
      <w:pPr>
        <w:pStyle w:val="Tijeloteksta"/>
        <w:ind w:left="750"/>
        <w:rPr>
          <w:b/>
        </w:rPr>
      </w:pPr>
    </w:p>
    <w:p w:rsidRDefault="00D66458" w:rsidP="003C6735" w:rsidR="00D66458">
      <w:pPr>
        <w:pStyle w:val="Tijeloteksta"/>
        <w:ind w:left="750"/>
        <w:rPr>
          <w:b/>
        </w:rPr>
      </w:pPr>
    </w:p>
    <w:p w:rsidRDefault="00321F12" w:rsidP="008C3C3A" w:rsidR="00321F12">
      <w:pPr>
        <w:pStyle w:val="Tijeloteksta"/>
        <w:rPr>
          <w:b/>
        </w:rPr>
      </w:pPr>
    </w:p>
    <w:p w:rsidRDefault="00213751" w:rsidP="008C3C3A" w:rsidR="008C3C3A">
      <w:pPr>
        <w:pStyle w:val="Tijeloteksta"/>
        <w:rPr>
          <w:b/>
        </w:rPr>
      </w:pPr>
      <w:r>
        <w:rPr>
          <w:b/>
        </w:rPr>
        <w:t>4</w:t>
      </w:r>
      <w:r w:rsidR="008C3C3A">
        <w:rPr>
          <w:b/>
        </w:rPr>
        <w:t xml:space="preserve">.  </w:t>
      </w:r>
      <w:r w:rsidR="008C3C3A" w:rsidRPr="0055356A">
        <w:rPr>
          <w:b/>
        </w:rPr>
        <w:t>RADNI ODNOSI</w:t>
      </w:r>
    </w:p>
    <w:p w:rsidRDefault="008C3C3A" w:rsidP="008C3C3A" w:rsidR="008C3C3A">
      <w:pPr>
        <w:pStyle w:val="Tijeloteksta"/>
      </w:pPr>
    </w:p>
    <w:p w:rsidRDefault="00C91AEB" w:rsidP="0055356A" w:rsidR="00C91AEB">
      <w:pPr>
        <w:pStyle w:val="Tijeloteksta"/>
      </w:pPr>
      <w:r>
        <w:t>Kratkom provjerom u HZMO utvrđeno je da s</w:t>
      </w:r>
      <w:r w:rsidR="008C3C3A" w:rsidRPr="0056309A">
        <w:t>tečajni dužnik</w:t>
      </w:r>
      <w:r w:rsidR="0056309A" w:rsidRPr="0056309A">
        <w:t xml:space="preserve"> nema zaposlenih radnika</w:t>
      </w:r>
      <w:r>
        <w:t>, a da je zadnje uposleni odjavljen u 2016 godine.</w:t>
      </w:r>
    </w:p>
    <w:p w:rsidRDefault="00C91AEB" w:rsidP="0055356A" w:rsidR="00C91AEB">
      <w:pPr>
        <w:pStyle w:val="Tijeloteksta"/>
      </w:pPr>
    </w:p>
    <w:p w:rsidRDefault="00C91AEB" w:rsidP="0055356A" w:rsidR="00C91AEB">
      <w:pPr>
        <w:pStyle w:val="Tijeloteksta"/>
      </w:pPr>
    </w:p>
    <w:p w:rsidRDefault="008C3C3A" w:rsidP="0055356A" w:rsidR="002912D5" w:rsidRPr="008663D9">
      <w:pPr>
        <w:pStyle w:val="Tijeloteksta"/>
        <w:rPr>
          <w:b/>
          <w:bCs/>
          <w:color w:val="000000"/>
          <w:spacing w:val="1"/>
          <w:szCs w:val="24"/>
        </w:rPr>
      </w:pPr>
      <w:r w:rsidRPr="008663D9">
        <w:rPr>
          <w:b/>
          <w:bCs/>
          <w:color w:val="000000"/>
          <w:spacing w:val="1"/>
          <w:szCs w:val="24"/>
        </w:rPr>
        <w:t>5</w:t>
      </w:r>
      <w:r w:rsidR="00180324" w:rsidRPr="008663D9">
        <w:rPr>
          <w:b/>
          <w:bCs/>
          <w:color w:val="000000"/>
          <w:spacing w:val="1"/>
          <w:szCs w:val="24"/>
        </w:rPr>
        <w:t>.</w:t>
      </w:r>
      <w:r w:rsidR="008663D9">
        <w:rPr>
          <w:b/>
          <w:bCs/>
          <w:color w:val="000000"/>
          <w:spacing w:val="1"/>
          <w:szCs w:val="24"/>
        </w:rPr>
        <w:t xml:space="preserve"> </w:t>
      </w:r>
      <w:r w:rsidR="00BA60DE" w:rsidRPr="008663D9">
        <w:rPr>
          <w:b/>
          <w:bCs/>
          <w:color w:val="000000"/>
          <w:spacing w:val="1"/>
          <w:szCs w:val="24"/>
        </w:rPr>
        <w:t xml:space="preserve">POSLOVANJE </w:t>
      </w:r>
      <w:r w:rsidR="004F209A" w:rsidRPr="008663D9">
        <w:rPr>
          <w:b/>
          <w:bCs/>
          <w:color w:val="000000"/>
          <w:spacing w:val="1"/>
          <w:szCs w:val="24"/>
        </w:rPr>
        <w:t>D</w:t>
      </w:r>
      <w:r w:rsidR="00BA60DE" w:rsidRPr="008663D9">
        <w:rPr>
          <w:b/>
          <w:bCs/>
          <w:color w:val="000000"/>
          <w:spacing w:val="1"/>
          <w:szCs w:val="24"/>
        </w:rPr>
        <w:t>UŽNIKA</w:t>
      </w:r>
    </w:p>
    <w:p w:rsidRDefault="00D7319C" w:rsidP="00D7319C" w:rsidR="00D7319C" w:rsidRPr="00F86B9E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before="216"/>
        <w:ind w:left="19"/>
        <w:jc w:val="both"/>
        <w:rPr>
          <w:rFonts w:hAnsi="Bookman Old Style" w:ascii="Bookman Old Style"/>
          <w:color w:val="000000"/>
          <w:spacing w:val="6"/>
          <w:szCs w:val="24"/>
          <w:lang w:val="hr-HR"/>
        </w:rPr>
      </w:pPr>
      <w:r w:rsidRPr="00F86B9E">
        <w:rPr>
          <w:rFonts w:hAnsi="Bookman Old Style" w:ascii="Bookman Old Style"/>
          <w:color w:val="000000"/>
          <w:spacing w:val="7"/>
          <w:szCs w:val="24"/>
          <w:lang w:val="hr-HR"/>
        </w:rPr>
        <w:t>Prema dostupnoj dokumentaciji</w:t>
      </w:r>
      <w:r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</w:t>
      </w:r>
      <w:r w:rsidRPr="00F86B9E">
        <w:rPr>
          <w:rFonts w:hAnsi="Bookman Old Style" w:ascii="Bookman Old Style"/>
          <w:color w:val="000000"/>
          <w:spacing w:val="7"/>
          <w:szCs w:val="24"/>
          <w:lang w:val="hr-HR"/>
        </w:rPr>
        <w:t>izvršena je a</w:t>
      </w:r>
      <w:r w:rsidRPr="00F86B9E">
        <w:rPr>
          <w:rFonts w:hAnsi="Bookman Old Style" w:ascii="Bookman Old Style"/>
          <w:color w:val="000000"/>
          <w:spacing w:val="6"/>
          <w:szCs w:val="24"/>
          <w:lang w:val="hr-HR"/>
        </w:rPr>
        <w:t xml:space="preserve">naliza poslovanja za </w:t>
      </w:r>
      <w:r w:rsidR="00C91AEB">
        <w:rPr>
          <w:rFonts w:hAnsi="Bookman Old Style" w:ascii="Bookman Old Style"/>
          <w:color w:val="000000"/>
          <w:spacing w:val="6"/>
          <w:szCs w:val="24"/>
          <w:lang w:val="hr-HR"/>
        </w:rPr>
        <w:t xml:space="preserve">                </w:t>
      </w:r>
      <w:r>
        <w:rPr>
          <w:rFonts w:hAnsi="Bookman Old Style" w:ascii="Bookman Old Style"/>
          <w:color w:val="000000"/>
          <w:spacing w:val="6"/>
          <w:szCs w:val="24"/>
          <w:lang w:val="hr-HR"/>
        </w:rPr>
        <w:t>2016.  prema računu dobiti i gubitka od 31.12.2016</w:t>
      </w:r>
      <w:r w:rsidR="00C91AEB">
        <w:rPr>
          <w:rFonts w:hAnsi="Bookman Old Style" w:ascii="Bookman Old Style"/>
          <w:color w:val="000000"/>
          <w:spacing w:val="6"/>
          <w:szCs w:val="24"/>
          <w:lang w:val="hr-HR"/>
        </w:rPr>
        <w:t xml:space="preserve"> i Bilanci sa stanjem na dan 2016 g.</w:t>
      </w:r>
    </w:p>
    <w:p w:rsidRDefault="00D7319C" w:rsidP="00D7319C" w:rsidR="00D7319C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before="288"/>
        <w:ind w:left="29"/>
        <w:jc w:val="both"/>
        <w:rPr>
          <w:rFonts w:hAnsi="Bookman Old Style" w:ascii="Bookman Old Style"/>
          <w:color w:val="000000"/>
          <w:spacing w:val="6"/>
          <w:szCs w:val="24"/>
          <w:lang w:val="hr-HR"/>
        </w:rPr>
      </w:pPr>
      <w:r w:rsidRPr="00F86B9E">
        <w:rPr>
          <w:rFonts w:hAnsi="Bookman Old Style" w:ascii="Bookman Old Style"/>
          <w:color w:val="000000"/>
          <w:spacing w:val="6"/>
          <w:szCs w:val="24"/>
          <w:lang w:val="hr-HR"/>
        </w:rPr>
        <w:t xml:space="preserve">Prikaz podataka iz prihoda i rashoda razdoblja nalazi  se u Tablici 1. </w:t>
      </w:r>
    </w:p>
    <w:p w:rsidRDefault="00D7319C" w:rsidP="00D7319C" w:rsidR="00D7319C" w:rsidRPr="00123F3C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before="288"/>
        <w:ind w:left="29"/>
        <w:jc w:val="both"/>
        <w:rPr>
          <w:rFonts w:hAnsi="Bookman Old Style" w:ascii="Bookman Old Style"/>
          <w:b/>
          <w:color w:val="000000"/>
          <w:spacing w:val="2"/>
          <w:szCs w:val="24"/>
          <w:lang w:val="hr-HR"/>
        </w:rPr>
      </w:pPr>
      <w:r>
        <w:rPr>
          <w:rFonts w:hAnsi="Bookman Old Style" w:ascii="Bookman Old Style"/>
          <w:b/>
          <w:color w:val="000000"/>
          <w:spacing w:val="2"/>
          <w:szCs w:val="24"/>
          <w:lang w:val="hr-HR"/>
        </w:rPr>
        <w:t>T</w:t>
      </w:r>
      <w:r w:rsidRPr="00123F3C">
        <w:rPr>
          <w:rFonts w:hAnsi="Bookman Old Style" w:ascii="Bookman Old Style"/>
          <w:b/>
          <w:color w:val="000000"/>
          <w:spacing w:val="2"/>
          <w:szCs w:val="24"/>
          <w:lang w:val="hr-HR"/>
        </w:rPr>
        <w:t>ablica 1.</w:t>
      </w:r>
    </w:p>
    <w:tbl>
      <w:tblPr>
        <w:tblW w:type="dxa" w:w="9386"/>
        <w:tblInd w:type="dxa" w:w="108"/>
        <w:tblLook w:val="0000" w:noVBand="0" w:noHBand="0" w:lastColumn="0" w:firstColumn="0" w:lastRow="0" w:firstRow="0"/>
      </w:tblPr>
      <w:tblGrid>
        <w:gridCol w:w="3623"/>
        <w:gridCol w:w="1563"/>
        <w:gridCol w:w="148"/>
        <w:gridCol w:w="20"/>
        <w:gridCol w:w="1071"/>
        <w:gridCol w:w="2961"/>
      </w:tblGrid>
      <w:tr w:rsidTr="00CD0178" w:rsidR="00D7319C" w:rsidRPr="006D20C2">
        <w:trPr>
          <w:trHeight w:val="315"/>
        </w:trPr>
        <w:tc>
          <w:tcPr>
            <w:tcW w:type="dxa" w:w="938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7319C" w:rsidP="00CD0178" w:rsidR="00D7319C">
            <w:pPr>
              <w:rPr>
                <w:rFonts w:cs="Arial" w:hAnsi="Bookman Old Style" w:ascii="Bookman Old Style"/>
                <w:b/>
                <w:bCs/>
                <w:szCs w:val="24"/>
              </w:rPr>
            </w:pPr>
          </w:p>
          <w:p w:rsidRDefault="00D7319C" w:rsidP="00D7319C" w:rsidR="00D7319C" w:rsidRPr="006D20C2">
            <w:pPr>
              <w:rPr>
                <w:rFonts w:cs="Arial" w:hAnsi="Bookman Old Style" w:ascii="Bookman Old Style"/>
                <w:b/>
                <w:bCs/>
                <w:szCs w:val="24"/>
              </w:rPr>
            </w:pPr>
            <w:r>
              <w:rPr>
                <w:rFonts w:cs="Arial" w:hAnsi="Bookman Old Style" w:ascii="Bookman Old Style"/>
                <w:b/>
                <w:bCs/>
                <w:szCs w:val="24"/>
              </w:rPr>
              <w:t xml:space="preserve">RAČUN DOBITI I GUBITKA STEČAJNOG DUŽNIKA IMELDA MEDIA GRUPA ADRIA D.O.O. U STEČAJU  </w:t>
            </w:r>
          </w:p>
        </w:tc>
      </w:tr>
      <w:tr w:rsidTr="00321F12" w:rsidR="00D7319C" w:rsidRPr="00943A51">
        <w:trPr>
          <w:trHeight w:val="275"/>
        </w:trPr>
        <w:tc>
          <w:tcPr>
            <w:tcW w:type="dxa" w:w="3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7319C" w:rsidP="00CD0178" w:rsidR="00D7319C" w:rsidRPr="00943A5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7319C" w:rsidP="00CD0178" w:rsidR="00D7319C" w:rsidRPr="00943A5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7319C" w:rsidP="00CD0178" w:rsidR="00D7319C" w:rsidRPr="00943A5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7319C" w:rsidP="00CD0178" w:rsidR="00D7319C" w:rsidRPr="00943A51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321F12" w:rsidR="00D7319C" w:rsidRPr="00EF1DA0">
        <w:trPr>
          <w:gridAfter w:val="3"/>
          <w:wAfter w:type="dxa" w:w="4052"/>
          <w:trHeight w:val="270"/>
        </w:trPr>
        <w:tc>
          <w:tcPr>
            <w:tcW w:type="dxa" w:w="3623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O  P  I  S</w:t>
            </w:r>
          </w:p>
        </w:tc>
        <w:tc>
          <w:tcPr>
            <w:tcW w:type="dxa" w:w="1711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31.12.2016</w:t>
            </w: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.</w:t>
            </w: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 w:rsidRPr="00321F12">
              <w:rPr>
                <w:rFonts w:cs="Arial" w:hAnsi="Bookman Old Style" w:ascii="Bookman Old Style"/>
                <w:b/>
                <w:sz w:val="18"/>
                <w:szCs w:val="18"/>
              </w:rPr>
              <w:t>Poslovni</w:t>
            </w:r>
            <w:r w:rsidRPr="00EF1DA0">
              <w:rPr>
                <w:rFonts w:cs="Arial" w:hAnsi="Bookman Old Style" w:ascii="Bookman Old Style"/>
                <w:sz w:val="18"/>
                <w:szCs w:val="18"/>
              </w:rPr>
              <w:t xml:space="preserve"> prihodi</w:t>
            </w:r>
          </w:p>
        </w:tc>
        <w:tc>
          <w:tcPr>
            <w:tcW w:type="dxa" w:w="1711"/>
            <w:gridSpan w:val="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57B2E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>
              <w:rPr>
                <w:rFonts w:cs="Arial" w:hAnsi="Bookman Old Style" w:ascii="Bookman Old Style"/>
                <w:sz w:val="18"/>
                <w:szCs w:val="18"/>
              </w:rPr>
              <w:t>0</w:t>
            </w: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sz w:val="18"/>
                <w:szCs w:val="18"/>
              </w:rPr>
              <w:t>Poslovni rashodi</w:t>
            </w:r>
          </w:p>
        </w:tc>
        <w:tc>
          <w:tcPr>
            <w:tcW w:type="dxa" w:w="1711"/>
            <w:gridSpan w:val="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57B2E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>
              <w:rPr>
                <w:rFonts w:cs="Arial" w:hAnsi="Bookman Old Style" w:ascii="Bookman Old Style"/>
                <w:sz w:val="18"/>
                <w:szCs w:val="18"/>
              </w:rPr>
              <w:t>7.982</w:t>
            </w: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sz w:val="18"/>
                <w:szCs w:val="18"/>
              </w:rPr>
              <w:t>Financijski prihodi</w:t>
            </w:r>
          </w:p>
        </w:tc>
        <w:tc>
          <w:tcPr>
            <w:tcW w:type="dxa" w:w="1711"/>
            <w:gridSpan w:val="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>
              <w:rPr>
                <w:rFonts w:cs="Arial" w:hAnsi="Bookman Old Style" w:ascii="Bookman Old Style"/>
                <w:sz w:val="18"/>
                <w:szCs w:val="18"/>
              </w:rPr>
              <w:t>0</w:t>
            </w: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sz w:val="18"/>
                <w:szCs w:val="18"/>
              </w:rPr>
              <w:t>Financijski rashodi</w:t>
            </w:r>
          </w:p>
        </w:tc>
        <w:tc>
          <w:tcPr>
            <w:tcW w:type="dxa" w:w="1711"/>
            <w:gridSpan w:val="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57B2E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>
              <w:rPr>
                <w:rFonts w:cs="Arial" w:hAnsi="Bookman Old Style" w:ascii="Bookman Old Style"/>
                <w:sz w:val="18"/>
                <w:szCs w:val="18"/>
              </w:rPr>
              <w:t>11.208</w:t>
            </w: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UKUPNI PRIHODI</w:t>
            </w:r>
          </w:p>
        </w:tc>
        <w:tc>
          <w:tcPr>
            <w:tcW w:type="dxa" w:w="1711"/>
            <w:gridSpan w:val="2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57B2E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0</w:t>
            </w: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7B2E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UKUPNI RASHODI</w:t>
            </w:r>
          </w:p>
        </w:tc>
        <w:tc>
          <w:tcPr>
            <w:tcW w:type="dxa" w:w="17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57B2E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19.190</w:t>
            </w: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sz w:val="18"/>
                <w:szCs w:val="18"/>
              </w:rPr>
              <w:t>Dobitak prije oporezivanja</w:t>
            </w:r>
          </w:p>
        </w:tc>
        <w:tc>
          <w:tcPr>
            <w:tcW w:type="dxa" w:w="1711"/>
            <w:gridSpan w:val="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>
              <w:rPr>
                <w:rFonts w:cs="Arial" w:hAnsi="Bookman Old Style" w:ascii="Bookman Old Style"/>
                <w:sz w:val="18"/>
                <w:szCs w:val="18"/>
              </w:rPr>
              <w:t>0</w:t>
            </w: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sz w:val="18"/>
                <w:szCs w:val="18"/>
              </w:rPr>
              <w:t>Gubitak prije oporezivanja</w:t>
            </w:r>
          </w:p>
        </w:tc>
        <w:tc>
          <w:tcPr>
            <w:tcW w:type="dxa" w:w="1711"/>
            <w:gridSpan w:val="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57B2E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>
              <w:rPr>
                <w:rFonts w:cs="Arial" w:hAnsi="Bookman Old Style" w:ascii="Bookman Old Style"/>
                <w:sz w:val="18"/>
                <w:szCs w:val="18"/>
              </w:rPr>
              <w:t>19.190</w:t>
            </w: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sz w:val="18"/>
                <w:szCs w:val="18"/>
              </w:rPr>
              <w:t>Porez na dobitak ili gubitak</w:t>
            </w:r>
          </w:p>
        </w:tc>
        <w:tc>
          <w:tcPr>
            <w:tcW w:type="dxa" w:w="17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57B2E" w:rsidP="00BC6E83" w:rsidR="00D7319C" w:rsidRPr="00EF1DA0">
            <w:pPr>
              <w:jc w:val="center"/>
              <w:rPr>
                <w:rFonts w:cs="Arial" w:hAnsi="Bookman Old Style" w:ascii="Bookman Old Style"/>
                <w:sz w:val="18"/>
                <w:szCs w:val="18"/>
              </w:rPr>
            </w:pPr>
            <w:r>
              <w:rPr>
                <w:rFonts w:cs="Arial" w:hAnsi="Bookman Old Style" w:ascii="Bookman Old Style"/>
                <w:sz w:val="18"/>
                <w:szCs w:val="18"/>
              </w:rPr>
              <w:t>0</w:t>
            </w: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DOBITAK FINANCIJSKE</w:t>
            </w:r>
          </w:p>
        </w:tc>
        <w:tc>
          <w:tcPr>
            <w:tcW w:type="dxa" w:w="1711"/>
            <w:gridSpan w:val="2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0</w:t>
            </w: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GODINE</w:t>
            </w:r>
          </w:p>
        </w:tc>
        <w:tc>
          <w:tcPr>
            <w:tcW w:type="dxa" w:w="1711"/>
            <w:gridSpan w:val="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</w:p>
        </w:tc>
      </w:tr>
      <w:tr w:rsidTr="00321F12" w:rsidR="00D7319C" w:rsidRPr="00EF1DA0">
        <w:trPr>
          <w:gridAfter w:val="3"/>
          <w:wAfter w:type="dxa" w:w="4052"/>
          <w:trHeight w:val="255"/>
        </w:trPr>
        <w:tc>
          <w:tcPr>
            <w:tcW w:type="dxa" w:w="362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GUBITAK FINANCIJSKE</w:t>
            </w:r>
          </w:p>
        </w:tc>
        <w:tc>
          <w:tcPr>
            <w:tcW w:type="dxa" w:w="1711"/>
            <w:gridSpan w:val="2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2E22DD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19.190</w:t>
            </w:r>
          </w:p>
        </w:tc>
      </w:tr>
      <w:tr w:rsidTr="00321F12" w:rsidR="00D7319C" w:rsidRPr="00EF1DA0">
        <w:trPr>
          <w:gridAfter w:val="2"/>
          <w:wAfter w:type="dxa" w:w="4032"/>
          <w:trHeight w:val="270"/>
        </w:trPr>
        <w:tc>
          <w:tcPr>
            <w:tcW w:type="dxa" w:w="3623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  <w:r w:rsidRPr="00EF1DA0">
              <w:rPr>
                <w:rFonts w:cs="Arial" w:hAnsi="Bookman Old Style" w:ascii="Bookman Old Style"/>
                <w:b/>
                <w:bCs/>
                <w:sz w:val="18"/>
                <w:szCs w:val="18"/>
              </w:rPr>
              <w:t>GODINE</w:t>
            </w:r>
          </w:p>
        </w:tc>
        <w:tc>
          <w:tcPr>
            <w:tcW w:type="dxa" w:w="1731"/>
            <w:gridSpan w:val="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319C" w:rsidP="00BC6E83" w:rsidR="00D7319C" w:rsidRPr="00EF1DA0">
            <w:pPr>
              <w:jc w:val="center"/>
              <w:rPr>
                <w:rFonts w:cs="Arial" w:hAnsi="Bookman Old Style" w:ascii="Bookman Old Style"/>
                <w:b/>
                <w:bCs/>
                <w:sz w:val="18"/>
                <w:szCs w:val="18"/>
              </w:rPr>
            </w:pPr>
          </w:p>
        </w:tc>
      </w:tr>
    </w:tbl>
    <w:p w:rsidRDefault="00D7319C" w:rsidP="00BC6E83" w:rsidR="00D7319C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before="288"/>
        <w:ind w:left="29"/>
        <w:jc w:val="center"/>
        <w:rPr>
          <w:rFonts w:hAnsi="Bookman Old Style" w:ascii="Bookman Old Style"/>
          <w:color w:val="000000"/>
          <w:spacing w:val="2"/>
          <w:szCs w:val="24"/>
          <w:lang w:val="hr-HR"/>
        </w:rPr>
      </w:pPr>
    </w:p>
    <w:p w:rsidRDefault="00D7319C" w:rsidP="002E22DD" w:rsidR="00D7319C" w:rsidRPr="002E22DD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szCs w:val="28"/>
          <w:lang w:val="hr-HR"/>
        </w:rPr>
      </w:pPr>
      <w:r w:rsidRPr="002E22DD">
        <w:rPr>
          <w:rFonts w:hAnsi="Bookman Old Style" w:ascii="Bookman Old Style"/>
          <w:color w:val="000000"/>
          <w:spacing w:val="6"/>
          <w:szCs w:val="24"/>
        </w:rPr>
        <w:t>Stečajni dužnik</w:t>
      </w:r>
      <w:r w:rsidR="002E22DD" w:rsidRPr="002E22DD">
        <w:rPr>
          <w:rFonts w:hAnsi="Bookman Old Style" w:ascii="Bookman Old Style"/>
          <w:color w:val="000000"/>
          <w:spacing w:val="6"/>
          <w:szCs w:val="24"/>
        </w:rPr>
        <w:t xml:space="preserve"> </w:t>
      </w:r>
      <w:r w:rsidRPr="002E22DD">
        <w:rPr>
          <w:rFonts w:hAnsi="Bookman Old Style" w:ascii="Bookman Old Style"/>
          <w:color w:val="000000"/>
          <w:spacing w:val="6"/>
          <w:szCs w:val="24"/>
        </w:rPr>
        <w:t>je u</w:t>
      </w:r>
      <w:r w:rsidR="002E22DD" w:rsidRPr="002E22DD">
        <w:rPr>
          <w:rFonts w:hAnsi="Bookman Old Style" w:ascii="Bookman Old Style"/>
          <w:color w:val="000000"/>
          <w:spacing w:val="6"/>
          <w:szCs w:val="24"/>
        </w:rPr>
        <w:t xml:space="preserve"> 2016</w:t>
      </w:r>
      <w:r w:rsidRPr="002E22DD">
        <w:rPr>
          <w:rFonts w:hAnsi="Bookman Old Style" w:ascii="Bookman Old Style"/>
          <w:color w:val="000000"/>
          <w:spacing w:val="6"/>
          <w:szCs w:val="24"/>
        </w:rPr>
        <w:t>.</w:t>
      </w:r>
      <w:r w:rsidR="002E22DD" w:rsidRPr="002E22DD">
        <w:rPr>
          <w:rFonts w:hAnsi="Bookman Old Style" w:ascii="Bookman Old Style"/>
          <w:color w:val="000000"/>
          <w:spacing w:val="6"/>
          <w:szCs w:val="24"/>
        </w:rPr>
        <w:t xml:space="preserve"> </w:t>
      </w:r>
      <w:r w:rsidR="002E22DD">
        <w:rPr>
          <w:rFonts w:hAnsi="Bookman Old Style" w:ascii="Bookman Old Style"/>
          <w:color w:val="000000"/>
          <w:spacing w:val="6"/>
          <w:szCs w:val="24"/>
        </w:rPr>
        <w:t>g</w:t>
      </w:r>
      <w:r w:rsidR="002E22DD" w:rsidRPr="002E22DD">
        <w:rPr>
          <w:rFonts w:hAnsi="Bookman Old Style" w:ascii="Bookman Old Style"/>
          <w:color w:val="000000"/>
          <w:spacing w:val="6"/>
          <w:szCs w:val="24"/>
        </w:rPr>
        <w:t xml:space="preserve">odini ostvario gubitak u ukupnom iznosu 19.190 kuna. </w:t>
      </w:r>
      <w:r w:rsidRPr="002E22DD">
        <w:rPr>
          <w:rFonts w:hAnsi="Bookman Old Style" w:ascii="Bookman Old Style"/>
          <w:color w:val="000000"/>
          <w:spacing w:val="6"/>
          <w:szCs w:val="24"/>
        </w:rPr>
        <w:t xml:space="preserve">  </w:t>
      </w:r>
    </w:p>
    <w:p w:rsidRDefault="00F629E7" w:rsidP="00F629E7" w:rsidR="00F629E7" w:rsidRPr="004C6969">
      <w:pPr>
        <w:shd w:fill="FFFFFF" w:color="auto" w:val="clear"/>
        <w:spacing w:before="281"/>
        <w:ind w:left="43"/>
        <w:jc w:val="both"/>
        <w:rPr>
          <w:rFonts w:hAnsi="Bookman Old Style" w:ascii="Bookman Old Style"/>
          <w:szCs w:val="24"/>
          <w:u w:val="single"/>
          <w:lang w:val="pl-PL"/>
        </w:rPr>
      </w:pPr>
      <w:r w:rsidRPr="004C6969">
        <w:rPr>
          <w:rFonts w:hAnsi="Bookman Old Style" w:ascii="Bookman Old Style"/>
          <w:b/>
          <w:bCs/>
          <w:color w:val="000000"/>
          <w:spacing w:val="-2"/>
          <w:szCs w:val="24"/>
          <w:u w:val="single"/>
          <w:lang w:val="pl-PL"/>
        </w:rPr>
        <w:t>IMOVINA I OBVEZE DUŽNIKA PREMA BILANCI ZA 2016.</w:t>
      </w:r>
      <w:r w:rsidRPr="004C6969">
        <w:rPr>
          <w:rFonts w:hAnsi="Bookman Old Style" w:ascii="Bookman Old Style"/>
          <w:b/>
          <w:bCs/>
          <w:color w:val="000000"/>
          <w:spacing w:val="-2"/>
          <w:szCs w:val="24"/>
          <w:u w:val="single"/>
          <w:lang w:val="pl-PL"/>
        </w:rPr>
        <w:tab/>
      </w:r>
    </w:p>
    <w:p w:rsidRDefault="00F629E7" w:rsidP="00F629E7" w:rsidR="00F629E7" w:rsidRPr="00A26EC1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b/>
          <w:color w:val="000000"/>
          <w:spacing w:val="10"/>
          <w:szCs w:val="24"/>
          <w:lang w:val="pl-PL"/>
        </w:rPr>
      </w:pPr>
      <w:r w:rsidRPr="00A26EC1">
        <w:rPr>
          <w:rFonts w:hAnsi="Bookman Old Style" w:ascii="Bookman Old Style"/>
          <w:b/>
          <w:color w:val="000000"/>
          <w:spacing w:val="10"/>
          <w:szCs w:val="24"/>
          <w:lang w:val="pl-PL"/>
        </w:rPr>
        <w:t xml:space="preserve">Stečajni dužnik u poslovnim knjigama vodi imovinu na dan 31.12.2016.g </w:t>
      </w:r>
    </w:p>
    <w:p w:rsidRDefault="0020461E" w:rsidP="00F629E7" w:rsidR="0020461E" w:rsidRPr="0020461E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b/>
          <w:color w:val="000000"/>
          <w:spacing w:val="10"/>
          <w:szCs w:val="24"/>
          <w:lang w:val="pl-PL"/>
        </w:rPr>
      </w:pPr>
      <w:r>
        <w:rPr>
          <w:rFonts w:hAnsi="Bookman Old Style" w:ascii="Bookman Old Style"/>
          <w:b/>
          <w:color w:val="000000"/>
          <w:spacing w:val="10"/>
          <w:szCs w:val="24"/>
          <w:lang w:val="pl-PL"/>
        </w:rPr>
        <w:t xml:space="preserve">    </w:t>
      </w:r>
      <w:r w:rsidRPr="0020461E">
        <w:rPr>
          <w:rFonts w:hAnsi="Bookman Old Style" w:ascii="Bookman Old Style"/>
          <w:b/>
          <w:color w:val="000000"/>
          <w:spacing w:val="10"/>
          <w:szCs w:val="24"/>
          <w:lang w:val="pl-PL"/>
        </w:rPr>
        <w:t>DUGOTRAJNA IMOVINA</w:t>
      </w:r>
    </w:p>
    <w:p w:rsidRDefault="00F629E7" w:rsidP="00F629E7" w:rsidR="00F629E7" w:rsidRPr="0020461E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b/>
          <w:color w:val="000000"/>
          <w:spacing w:val="10"/>
          <w:szCs w:val="24"/>
          <w:u w:val="single"/>
          <w:lang w:val="pl-PL"/>
        </w:rPr>
      </w:pPr>
      <w:r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- </w:t>
      </w:r>
      <w:r w:rsidRPr="0020461E">
        <w:rPr>
          <w:rFonts w:hAnsi="Bookman Old Style" w:ascii="Bookman Old Style"/>
          <w:b/>
          <w:color w:val="000000"/>
          <w:spacing w:val="10"/>
          <w:szCs w:val="24"/>
          <w:lang w:val="pl-PL"/>
        </w:rPr>
        <w:t xml:space="preserve">kao dugotrajnu financijsku imovinu u iznosu od </w:t>
      </w:r>
      <w:r w:rsidRPr="0020461E">
        <w:rPr>
          <w:rFonts w:hAnsi="Bookman Old Style" w:ascii="Bookman Old Style"/>
          <w:b/>
          <w:color w:val="000000"/>
          <w:spacing w:val="10"/>
          <w:szCs w:val="24"/>
          <w:u w:val="single"/>
          <w:lang w:val="pl-PL"/>
        </w:rPr>
        <w:t>11.070.496</w:t>
      </w:r>
      <w:r w:rsidRPr="0020461E">
        <w:rPr>
          <w:rFonts w:hAnsi="Bookman Old Style" w:ascii="Bookman Old Style"/>
          <w:color w:val="000000"/>
          <w:spacing w:val="10"/>
          <w:szCs w:val="24"/>
          <w:u w:val="single"/>
          <w:lang w:val="pl-PL"/>
        </w:rPr>
        <w:t xml:space="preserve"> </w:t>
      </w:r>
      <w:r w:rsidR="0020461E" w:rsidRPr="0020461E">
        <w:rPr>
          <w:rFonts w:hAnsi="Bookman Old Style" w:ascii="Bookman Old Style"/>
          <w:b/>
          <w:color w:val="000000"/>
          <w:spacing w:val="10"/>
          <w:szCs w:val="24"/>
          <w:u w:val="single"/>
          <w:lang w:val="pl-PL"/>
        </w:rPr>
        <w:t>kn</w:t>
      </w:r>
      <w:r w:rsidR="0020461E" w:rsidRPr="0020461E">
        <w:rPr>
          <w:rFonts w:hAnsi="Bookman Old Style" w:ascii="Bookman Old Style"/>
          <w:b/>
          <w:color w:val="000000"/>
          <w:spacing w:val="10"/>
          <w:szCs w:val="24"/>
          <w:lang w:val="pl-PL"/>
        </w:rPr>
        <w:t xml:space="preserve"> </w:t>
      </w:r>
      <w:r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koja se </w:t>
      </w:r>
      <w:r w:rsidRPr="0020461E">
        <w:rPr>
          <w:rFonts w:hAnsi="Bookman Old Style" w:ascii="Bookman Old Style"/>
          <w:b/>
          <w:color w:val="000000"/>
          <w:spacing w:val="10"/>
          <w:szCs w:val="24"/>
          <w:u w:val="single"/>
          <w:lang w:val="pl-PL"/>
        </w:rPr>
        <w:t xml:space="preserve">odnosi na ulaganja u udjele-dionice poduzetnika unutar grupe. </w:t>
      </w:r>
    </w:p>
    <w:p w:rsidRDefault="0020461E" w:rsidP="00F629E7" w:rsidR="0020461E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</w:p>
    <w:p w:rsidRDefault="0020461E" w:rsidP="00F629E7" w:rsidR="0020461E" w:rsidRPr="0020461E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b/>
          <w:color w:val="000000"/>
          <w:spacing w:val="10"/>
          <w:szCs w:val="24"/>
          <w:lang w:val="pl-PL"/>
        </w:rPr>
      </w:pPr>
      <w:r>
        <w:rPr>
          <w:rFonts w:hAnsi="Bookman Old Style" w:ascii="Bookman Old Style"/>
          <w:b/>
          <w:color w:val="000000"/>
          <w:spacing w:val="10"/>
          <w:szCs w:val="24"/>
          <w:lang w:val="pl-PL"/>
        </w:rPr>
        <w:t xml:space="preserve">     </w:t>
      </w:r>
      <w:r w:rsidRPr="0020461E">
        <w:rPr>
          <w:rFonts w:hAnsi="Bookman Old Style" w:ascii="Bookman Old Style"/>
          <w:b/>
          <w:color w:val="000000"/>
          <w:spacing w:val="10"/>
          <w:szCs w:val="24"/>
          <w:lang w:val="pl-PL"/>
        </w:rPr>
        <w:t xml:space="preserve">KRATKOTRAJNA IMOVINA </w:t>
      </w:r>
    </w:p>
    <w:p w:rsidRDefault="00F629E7" w:rsidP="00F629E7" w:rsidR="00F629E7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>
        <w:rPr>
          <w:rFonts w:hAnsi="Bookman Old Style" w:ascii="Bookman Old Style"/>
          <w:color w:val="000000"/>
          <w:spacing w:val="10"/>
          <w:szCs w:val="24"/>
          <w:lang w:val="pl-PL"/>
        </w:rPr>
        <w:t>- potraživanja od kupaca u iznosu od 5.222.637</w:t>
      </w:r>
      <w:r w:rsidR="0020461E"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 kn</w:t>
      </w:r>
      <w:r w:rsidR="00DB4EAD"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 koja su prema izjavi zz dužnika  zastarjela</w:t>
      </w:r>
    </w:p>
    <w:p w:rsidRDefault="00F629E7" w:rsidP="00F629E7" w:rsidR="00F629E7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>
        <w:rPr>
          <w:rFonts w:hAnsi="Bookman Old Style" w:ascii="Bookman Old Style"/>
          <w:color w:val="000000"/>
          <w:spacing w:val="10"/>
          <w:szCs w:val="24"/>
          <w:lang w:val="pl-PL"/>
        </w:rPr>
        <w:t>- potraživanja od države u iznosu od 1.969.076</w:t>
      </w:r>
      <w:r w:rsidR="0020461E">
        <w:rPr>
          <w:rFonts w:hAnsi="Bookman Old Style" w:ascii="Bookman Old Style"/>
          <w:color w:val="000000"/>
          <w:spacing w:val="10"/>
          <w:szCs w:val="24"/>
          <w:lang w:val="pl-PL"/>
        </w:rPr>
        <w:t>kn</w:t>
      </w:r>
    </w:p>
    <w:p w:rsidRDefault="00F629E7" w:rsidP="00F629E7" w:rsidR="00F629E7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- ostala potraživanja u iznosu od 160.716 </w:t>
      </w:r>
      <w:r w:rsidR="0020461E">
        <w:rPr>
          <w:rFonts w:hAnsi="Bookman Old Style" w:ascii="Bookman Old Style"/>
          <w:color w:val="000000"/>
          <w:spacing w:val="10"/>
          <w:szCs w:val="24"/>
          <w:lang w:val="pl-PL"/>
        </w:rPr>
        <w:t>kn</w:t>
      </w:r>
    </w:p>
    <w:p w:rsidRDefault="00F629E7" w:rsidP="00F629E7" w:rsidR="00F629E7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- dani zajmovi u iznosu od 1.618,471 kn </w:t>
      </w:r>
      <w:r w:rsidR="0020461E">
        <w:rPr>
          <w:rFonts w:hAnsi="Bookman Old Style" w:ascii="Bookman Old Style"/>
          <w:color w:val="000000"/>
          <w:spacing w:val="10"/>
          <w:szCs w:val="24"/>
          <w:lang w:val="pl-PL"/>
        </w:rPr>
        <w:t>kn</w:t>
      </w:r>
    </w:p>
    <w:p w:rsidRDefault="00F629E7" w:rsidP="00F629E7" w:rsidR="00F629E7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- novac na računu u iznosu od 3.702 kn </w:t>
      </w:r>
    </w:p>
    <w:p w:rsidRDefault="00F629E7" w:rsidP="00F629E7" w:rsidR="00F629E7">
      <w:pPr>
        <w:rPr>
          <w:rFonts w:hAnsi="Bookman Old Style" w:ascii="Bookman Old Style"/>
          <w:color w:val="000000"/>
          <w:spacing w:val="10"/>
          <w:szCs w:val="24"/>
          <w:lang w:val="pl-PL"/>
        </w:rPr>
      </w:pPr>
    </w:p>
    <w:p w:rsidRDefault="008663D9" w:rsidP="008663D9" w:rsidR="008663D9" w:rsidRPr="008663D9">
      <w:pPr>
        <w:spacing w:lineRule="auto" w:line="288"/>
        <w:jc w:val="both"/>
        <w:rPr>
          <w:rFonts w:cs="Tahoma" w:hAnsi="Bookman Old Style" w:ascii="Bookman Old Style"/>
          <w:iCs/>
          <w:szCs w:val="22"/>
          <w:lang w:val="hr-HR"/>
        </w:rPr>
      </w:pPr>
    </w:p>
    <w:p w:rsidRDefault="008E46A9" w:rsidP="002E22DD" w:rsidR="002E22DD">
      <w:pPr>
        <w:shd w:fill="FFFFFF" w:color="auto" w:val="clear"/>
        <w:spacing w:lineRule="exact" w:line="295"/>
        <w:ind w:right="382"/>
        <w:jc w:val="both"/>
        <w:rPr>
          <w:rFonts w:hAnsi="Bookman Old Style" w:ascii="Bookman Old Style"/>
          <w:b/>
          <w:color w:val="000000"/>
          <w:spacing w:val="10"/>
          <w:szCs w:val="24"/>
        </w:rPr>
      </w:pPr>
      <w:r>
        <w:rPr>
          <w:rFonts w:hAnsi="Bookman Old Style" w:ascii="Bookman Old Style"/>
          <w:b/>
          <w:color w:val="000000"/>
          <w:spacing w:val="10"/>
          <w:szCs w:val="24"/>
        </w:rPr>
        <w:t>6</w:t>
      </w:r>
      <w:r w:rsidR="002E22DD">
        <w:rPr>
          <w:rFonts w:hAnsi="Bookman Old Style" w:ascii="Bookman Old Style"/>
          <w:b/>
          <w:color w:val="000000"/>
          <w:spacing w:val="10"/>
          <w:szCs w:val="24"/>
        </w:rPr>
        <w:t xml:space="preserve">. </w:t>
      </w:r>
      <w:r w:rsidR="008663D9" w:rsidRPr="002E22DD">
        <w:rPr>
          <w:rFonts w:hAnsi="Bookman Old Style" w:ascii="Bookman Old Style"/>
          <w:b/>
          <w:color w:val="000000"/>
          <w:spacing w:val="10"/>
          <w:szCs w:val="24"/>
        </w:rPr>
        <w:t xml:space="preserve">IMOVINA </w:t>
      </w:r>
    </w:p>
    <w:p w:rsidRDefault="002E22DD" w:rsidP="002E22DD" w:rsidR="002E22DD" w:rsidRPr="002E22DD">
      <w:pPr>
        <w:shd w:fill="FFFFFF" w:color="auto" w:val="clear"/>
        <w:spacing w:lineRule="exact" w:line="295"/>
        <w:ind w:right="382"/>
        <w:jc w:val="both"/>
        <w:rPr>
          <w:rFonts w:hAnsi="Bookman Old Style" w:ascii="Bookman Old Style"/>
          <w:b/>
          <w:color w:val="000000"/>
          <w:spacing w:val="10"/>
          <w:szCs w:val="24"/>
        </w:rPr>
      </w:pPr>
    </w:p>
    <w:p w:rsidRDefault="002E22DD" w:rsidP="002E22DD" w:rsidR="002E22DD" w:rsidRPr="002E22DD">
      <w:pPr>
        <w:pStyle w:val="Tijeloteksta"/>
        <w:rPr>
          <w:b/>
          <w:u w:val="single"/>
        </w:rPr>
      </w:pPr>
      <w:r>
        <w:t xml:space="preserve">Na zahtjev stečajnog upravitelja Ministarstvo unutarnjih poslova Republike Hrvastke, PU Zagrebačka dostavilo je obavijest kako dužnik Imelda media grupa adria d.o.o. u stečaju OIB: 87928986677 </w:t>
      </w:r>
      <w:r w:rsidR="00BC6E83">
        <w:rPr>
          <w:b/>
          <w:u w:val="single"/>
        </w:rPr>
        <w:t>nije evidentirana kao vlasnik vozila</w:t>
      </w:r>
      <w:r w:rsidRPr="002E22DD">
        <w:rPr>
          <w:b/>
          <w:u w:val="single"/>
        </w:rPr>
        <w:t>.</w:t>
      </w:r>
    </w:p>
    <w:p w:rsidRDefault="002E22DD" w:rsidP="002E22DD" w:rsidR="002E22DD">
      <w:pPr>
        <w:pStyle w:val="Tijeloteksta"/>
        <w:ind w:left="750"/>
      </w:pPr>
    </w:p>
    <w:p w:rsidRDefault="002E22DD" w:rsidP="002E22DD" w:rsidR="002E22DD">
      <w:pPr>
        <w:pStyle w:val="Tijeloteksta"/>
      </w:pPr>
      <w:r w:rsidRPr="00D834A6">
        <w:rPr>
          <w:b/>
        </w:rPr>
        <w:t>Dokaz:</w:t>
      </w:r>
      <w:r>
        <w:t xml:space="preserve"> dopis MUP RH, uvjerenje </w:t>
      </w:r>
      <w:r w:rsidR="0079693F">
        <w:t>od 11.05.2017</w:t>
      </w:r>
      <w:r w:rsidR="00CF2AC1">
        <w:t>.</w:t>
      </w:r>
    </w:p>
    <w:p w:rsidRDefault="002E22DD" w:rsidP="002E22DD" w:rsidR="002E22DD">
      <w:pPr>
        <w:shd w:fill="FFFFFF" w:color="auto" w:val="clear"/>
        <w:spacing w:lineRule="exact" w:line="295"/>
        <w:ind w:right="382"/>
        <w:jc w:val="both"/>
        <w:rPr>
          <w:rFonts w:hAnsi="Bookman Old Style" w:ascii="Bookman Old Style"/>
          <w:lang w:val="hr-HR"/>
        </w:rPr>
      </w:pPr>
    </w:p>
    <w:p w:rsidRDefault="00E53D21" w:rsidP="00E53D21" w:rsidR="00E53D21" w:rsidRPr="003752B8">
      <w:pPr>
        <w:rPr>
          <w:rFonts w:hAnsi="Bookman Old Style" w:ascii="Bookman Old Style"/>
          <w:b/>
          <w:u w:val="single"/>
          <w:lang w:val="hr-HR"/>
        </w:rPr>
      </w:pPr>
      <w:r w:rsidRPr="003752B8">
        <w:rPr>
          <w:rFonts w:hAnsi="Bookman Old Style" w:ascii="Bookman Old Style"/>
          <w:b/>
          <w:u w:val="single"/>
          <w:lang w:val="hr-HR"/>
        </w:rPr>
        <w:t>NEKRETNINE:</w:t>
      </w:r>
    </w:p>
    <w:p w:rsidRDefault="00E53D21" w:rsidP="00E53D21" w:rsidR="00E53D21" w:rsidRPr="003752B8">
      <w:pPr>
        <w:pStyle w:val="Odlomakpopisa"/>
        <w:ind w:left="360"/>
        <w:jc w:val="both"/>
        <w:rPr>
          <w:rFonts w:hAnsi="Bookman Old Style" w:ascii="Bookman Old Style"/>
          <w:lang w:val="hr-HR"/>
        </w:rPr>
      </w:pPr>
    </w:p>
    <w:p w:rsidRDefault="00E53D21" w:rsidP="00E53D21" w:rsidR="00E53D21" w:rsidRPr="00C91AEB">
      <w:pPr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lang w:val="hr-HR"/>
        </w:rPr>
        <w:t>Iz uvjerenja D</w:t>
      </w:r>
      <w:r>
        <w:rPr>
          <w:rFonts w:hAnsi="Bookman Old Style" w:ascii="Bookman Old Style"/>
          <w:szCs w:val="24"/>
          <w:lang w:val="hr-HR"/>
        </w:rPr>
        <w:t>ržavne geodetske uprave Zagreb</w:t>
      </w:r>
      <w:r w:rsidRPr="00F7542A">
        <w:rPr>
          <w:rFonts w:hAnsi="Bookman Old Style" w:ascii="Bookman Old Style"/>
          <w:lang w:val="hr-HR"/>
        </w:rPr>
        <w:t xml:space="preserve"> od </w:t>
      </w:r>
      <w:r w:rsidR="00CF2AC1">
        <w:rPr>
          <w:rFonts w:hAnsi="Bookman Old Style" w:ascii="Bookman Old Style"/>
          <w:lang w:val="hr-HR"/>
        </w:rPr>
        <w:t>18.05.2017</w:t>
      </w:r>
      <w:r w:rsidRPr="00F7542A">
        <w:rPr>
          <w:rFonts w:hAnsi="Bookman Old Style" w:ascii="Bookman Old Style"/>
          <w:lang w:val="hr-HR"/>
        </w:rPr>
        <w:t xml:space="preserve">. </w:t>
      </w:r>
      <w:r>
        <w:rPr>
          <w:rFonts w:hAnsi="Bookman Old Style" w:ascii="Bookman Old Style"/>
          <w:lang w:val="hr-HR"/>
        </w:rPr>
        <w:t xml:space="preserve">razvidno je da stečajni dužnik </w:t>
      </w:r>
      <w:r w:rsidRPr="00C91AEB">
        <w:rPr>
          <w:rFonts w:hAnsi="Bookman Old Style" w:ascii="Bookman Old Style"/>
          <w:b/>
          <w:lang w:val="hr-HR"/>
        </w:rPr>
        <w:t>nije upisan u katastarski operat.</w:t>
      </w:r>
    </w:p>
    <w:p w:rsidRDefault="00E53D21" w:rsidP="00E53D21" w:rsidR="00E53D21" w:rsidRPr="00C91AEB">
      <w:pPr>
        <w:jc w:val="both"/>
        <w:rPr>
          <w:rFonts w:hAnsi="Bookman Old Style" w:ascii="Bookman Old Style"/>
          <w:b/>
          <w:sz w:val="26"/>
          <w:szCs w:val="26"/>
          <w:lang w:val="hr-HR"/>
        </w:rPr>
      </w:pPr>
    </w:p>
    <w:p w:rsidRDefault="00E53D21" w:rsidP="00E53D21" w:rsidR="00E53D21" w:rsidRPr="003752B8">
      <w:pPr>
        <w:pStyle w:val="Odlomakpopisa"/>
        <w:ind w:left="360"/>
        <w:jc w:val="both"/>
        <w:rPr>
          <w:rFonts w:hAnsi="Bookman Old Style" w:ascii="Bookman Old Style"/>
          <w:szCs w:val="24"/>
        </w:rPr>
      </w:pPr>
      <w:r w:rsidRPr="003752B8">
        <w:rPr>
          <w:rFonts w:hAnsi="Bookman Old Style" w:ascii="Bookman Old Style"/>
          <w:b/>
          <w:szCs w:val="24"/>
          <w:lang w:val="hr-HR"/>
        </w:rPr>
        <w:t xml:space="preserve">Dokaz: </w:t>
      </w:r>
      <w:r w:rsidRPr="003752B8">
        <w:rPr>
          <w:rFonts w:hAnsi="Bookman Old Style" w:ascii="Bookman Old Style"/>
          <w:szCs w:val="24"/>
          <w:lang w:val="hr-HR"/>
        </w:rPr>
        <w:t xml:space="preserve">uvid u </w:t>
      </w:r>
      <w:r>
        <w:rPr>
          <w:rFonts w:hAnsi="Bookman Old Style" w:ascii="Bookman Old Style"/>
          <w:szCs w:val="24"/>
          <w:lang w:val="hr-HR"/>
        </w:rPr>
        <w:t xml:space="preserve">uvjerenje </w:t>
      </w:r>
      <w:r w:rsidR="00CF2AC1">
        <w:rPr>
          <w:rFonts w:hAnsi="Bookman Old Style" w:ascii="Bookman Old Style"/>
          <w:szCs w:val="24"/>
          <w:lang w:val="hr-HR"/>
        </w:rPr>
        <w:t>od 18.05.2017.</w:t>
      </w:r>
    </w:p>
    <w:p w:rsidRDefault="002E22DD" w:rsidP="002E22DD" w:rsidR="002E22DD">
      <w:pPr>
        <w:shd w:fill="FFFFFF" w:color="auto" w:val="clear"/>
        <w:spacing w:lineRule="exact" w:line="295"/>
        <w:ind w:right="382"/>
        <w:jc w:val="both"/>
        <w:rPr>
          <w:rFonts w:hAnsi="Bookman Old Style" w:ascii="Bookman Old Style"/>
          <w:b/>
          <w:color w:val="000000"/>
          <w:spacing w:val="10"/>
          <w:szCs w:val="24"/>
        </w:rPr>
      </w:pPr>
    </w:p>
    <w:p w:rsidRDefault="002E22DD" w:rsidP="002E22DD" w:rsidR="002E22DD">
      <w:pPr>
        <w:shd w:fill="FFFFFF" w:color="auto" w:val="clear"/>
        <w:spacing w:lineRule="exact" w:line="295"/>
        <w:ind w:right="382" w:left="360"/>
        <w:jc w:val="both"/>
        <w:rPr>
          <w:rFonts w:hAnsi="Bookman Old Style" w:ascii="Bookman Old Style"/>
          <w:b/>
          <w:color w:val="000000"/>
          <w:spacing w:val="10"/>
          <w:szCs w:val="24"/>
        </w:rPr>
      </w:pPr>
    </w:p>
    <w:p w:rsidRDefault="00901FF3" w:rsidP="00901FF3" w:rsidR="00FE62E2">
      <w:pPr>
        <w:pStyle w:val="Zaglavlje"/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7.</w:t>
      </w:r>
      <w:r w:rsidR="008663D9">
        <w:rPr>
          <w:rFonts w:hAnsi="Bookman Old Style" w:ascii="Bookman Old Style"/>
          <w:b/>
          <w:lang w:val="hr-HR"/>
        </w:rPr>
        <w:t xml:space="preserve"> </w:t>
      </w:r>
      <w:r w:rsidR="00FE62E2">
        <w:rPr>
          <w:rFonts w:hAnsi="Bookman Old Style" w:ascii="Bookman Old Style"/>
          <w:b/>
          <w:lang w:val="hr-HR"/>
        </w:rPr>
        <w:t>POSTUPCI U TIJEKU</w:t>
      </w:r>
    </w:p>
    <w:p w:rsidRDefault="00C06CA0" w:rsidP="00A668C8" w:rsidR="00C06CA0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BF75DA" w:rsidP="00E46108" w:rsidR="00BF75DA">
      <w:pPr>
        <w:pStyle w:val="Zaglavlje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Trgovački sud u Zagrebu, Stalna služba Karlovac, rješenjem broj P – 4958/12 od 18.04.2017. utvrdio je prekid parničnog postupka koji se vodi između tužitelja Tomislava Blagus, Zagreb, Bulatova 19a protiv I. Tuženika IMELDA MEDIA GRUPA ADRIA d.o.o. sada u stečaju i II.tuženika Erste &amp; Steiermarkische bank d.d. radi 2.360.818,15 kn . </w:t>
      </w:r>
    </w:p>
    <w:p w:rsidRDefault="00BF75DA" w:rsidP="00E46108" w:rsidR="00BF75DA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955449" w:rsidP="00E46108" w:rsidR="00955449">
      <w:pPr>
        <w:pStyle w:val="Zaglavlje"/>
        <w:jc w:val="both"/>
        <w:rPr>
          <w:rFonts w:hAnsi="Bookman Old Style" w:ascii="Bookman Old Style"/>
          <w:b/>
          <w:lang w:val="hr-HR"/>
        </w:rPr>
      </w:pPr>
    </w:p>
    <w:p w:rsidRDefault="008E46A9" w:rsidP="00E46108" w:rsidR="008E46A9">
      <w:pPr>
        <w:pStyle w:val="Zaglavlje"/>
        <w:jc w:val="both"/>
        <w:rPr>
          <w:rFonts w:hAnsi="Bookman Old Style" w:ascii="Bookman Old Style"/>
          <w:lang w:val="hr-HR"/>
        </w:rPr>
      </w:pPr>
      <w:r w:rsidRPr="008E46A9">
        <w:rPr>
          <w:rFonts w:hAnsi="Bookman Old Style" w:ascii="Bookman Old Style"/>
          <w:b/>
          <w:lang w:val="hr-HR"/>
        </w:rPr>
        <w:t>Dokaz:</w:t>
      </w:r>
      <w:r>
        <w:rPr>
          <w:rFonts w:hAnsi="Bookman Old Style" w:ascii="Bookman Old Style"/>
          <w:lang w:val="hr-HR"/>
        </w:rPr>
        <w:t xml:space="preserve"> uvid u rješenje Trgovačkog suda u Zagrebu, SS Karlovac, P-4958/12</w:t>
      </w:r>
    </w:p>
    <w:p w:rsidRDefault="00BF75DA" w:rsidP="00BF75DA" w:rsidR="008663D9">
      <w:pPr>
        <w:pStyle w:val="Zaglavlje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 </w:t>
      </w:r>
    </w:p>
    <w:p w:rsidRDefault="003752B3" w:rsidP="00BF75DA" w:rsidR="003752B3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3752B3" w:rsidP="00BF75DA" w:rsidR="003752B3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3752B3" w:rsidP="00BF75DA" w:rsidR="003752B3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3752B3" w:rsidP="00BF75DA" w:rsidR="003752B3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3752B3" w:rsidP="00BF75DA" w:rsidR="003752B3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3752B3" w:rsidP="00BF75DA" w:rsidR="003752B3">
      <w:pPr>
        <w:pStyle w:val="Zaglavlje"/>
        <w:jc w:val="both"/>
        <w:rPr>
          <w:rFonts w:cs="Tahoma" w:hAnsi="Bookman Old Style" w:ascii="Bookman Old Style"/>
          <w:b/>
          <w:iCs/>
          <w:szCs w:val="22"/>
          <w:lang w:val="hr-HR"/>
        </w:rPr>
      </w:pPr>
    </w:p>
    <w:p w:rsidRDefault="008663D9" w:rsidP="008663D9" w:rsidR="008663D9" w:rsidRPr="008663D9">
      <w:pPr>
        <w:spacing w:lineRule="auto" w:line="288"/>
        <w:jc w:val="both"/>
        <w:rPr>
          <w:rFonts w:cs="Tahoma" w:hAnsi="Bookman Old Style" w:ascii="Bookman Old Style"/>
          <w:b/>
          <w:iCs/>
          <w:szCs w:val="22"/>
          <w:lang w:val="hr-HR"/>
        </w:rPr>
      </w:pPr>
      <w:r w:rsidRPr="008663D9">
        <w:rPr>
          <w:rFonts w:cs="Tahoma" w:hAnsi="Bookman Old Style" w:ascii="Bookman Old Style"/>
          <w:b/>
          <w:iCs/>
          <w:szCs w:val="22"/>
          <w:lang w:val="hr-HR"/>
        </w:rPr>
        <w:t>UTVRĐENE OBVEZE STEČAJNOG DUŽNIKA</w:t>
      </w:r>
    </w:p>
    <w:p w:rsidRDefault="003752B3" w:rsidP="008663D9" w:rsidR="003752B3">
      <w:pPr>
        <w:spacing w:lineRule="auto" w:line="288"/>
        <w:jc w:val="both"/>
        <w:rPr>
          <w:rFonts w:cs="Tahoma" w:hAnsi="Bookman Old Style" w:ascii="Bookman Old Style"/>
          <w:iCs/>
          <w:szCs w:val="22"/>
          <w:lang w:val="hr-HR"/>
        </w:rPr>
      </w:pPr>
    </w:p>
    <w:p w:rsidRDefault="00C56692" w:rsidP="008663D9" w:rsidR="008663D9" w:rsidRPr="00C91AEB">
      <w:pPr>
        <w:spacing w:lineRule="auto" w:line="288"/>
        <w:jc w:val="both"/>
        <w:rPr>
          <w:rFonts w:cs="Tahoma" w:hAnsi="Bookman Old Style" w:ascii="Bookman Old Style"/>
          <w:b/>
          <w:iCs/>
          <w:szCs w:val="22"/>
          <w:lang w:val="hr-HR"/>
        </w:rPr>
      </w:pPr>
      <w:r>
        <w:rPr>
          <w:rFonts w:cs="Tahoma" w:hAnsi="Bookman Old Style" w:ascii="Bookman Old Style"/>
          <w:iCs/>
          <w:szCs w:val="22"/>
          <w:lang w:val="hr-HR"/>
        </w:rPr>
        <w:t>Stečajni upravitelj je d</w:t>
      </w:r>
      <w:r w:rsidR="008663D9" w:rsidRPr="00DA6176">
        <w:rPr>
          <w:rFonts w:cs="Tahoma" w:hAnsi="Bookman Old Style" w:ascii="Bookman Old Style"/>
          <w:iCs/>
          <w:szCs w:val="22"/>
          <w:lang w:val="hr-HR"/>
        </w:rPr>
        <w:t xml:space="preserve">o </w:t>
      </w:r>
      <w:r w:rsidR="0098099C">
        <w:rPr>
          <w:rFonts w:cs="Tahoma" w:hAnsi="Bookman Old Style" w:ascii="Bookman Old Style"/>
          <w:iCs/>
          <w:szCs w:val="22"/>
          <w:lang w:val="hr-HR"/>
        </w:rPr>
        <w:t xml:space="preserve">pisanja izvješća zaprimio </w:t>
      </w:r>
      <w:r w:rsidR="003752B3">
        <w:rPr>
          <w:rFonts w:cs="Tahoma" w:hAnsi="Bookman Old Style" w:ascii="Bookman Old Style"/>
          <w:iCs/>
          <w:szCs w:val="22"/>
          <w:lang w:val="hr-HR"/>
        </w:rPr>
        <w:t>des</w:t>
      </w:r>
      <w:r w:rsidR="00A26EC1">
        <w:rPr>
          <w:rFonts w:cs="Tahoma" w:hAnsi="Bookman Old Style" w:ascii="Bookman Old Style"/>
          <w:iCs/>
          <w:szCs w:val="22"/>
          <w:lang w:val="hr-HR"/>
        </w:rPr>
        <w:t>e</w:t>
      </w:r>
      <w:r w:rsidR="003752B3">
        <w:rPr>
          <w:rFonts w:cs="Tahoma" w:hAnsi="Bookman Old Style" w:ascii="Bookman Old Style"/>
          <w:iCs/>
          <w:szCs w:val="22"/>
          <w:lang w:val="hr-HR"/>
        </w:rPr>
        <w:t xml:space="preserve">t </w:t>
      </w:r>
      <w:r w:rsidR="0098099C">
        <w:rPr>
          <w:rFonts w:cs="Tahoma" w:hAnsi="Bookman Old Style" w:ascii="Bookman Old Style"/>
          <w:iCs/>
          <w:szCs w:val="22"/>
          <w:lang w:val="hr-HR"/>
        </w:rPr>
        <w:t xml:space="preserve"> </w:t>
      </w:r>
      <w:r w:rsidR="00C91AEB">
        <w:rPr>
          <w:rFonts w:cs="Tahoma" w:hAnsi="Bookman Old Style" w:ascii="Bookman Old Style"/>
          <w:iCs/>
          <w:szCs w:val="22"/>
          <w:lang w:val="hr-HR"/>
        </w:rPr>
        <w:t xml:space="preserve">prijava </w:t>
      </w:r>
      <w:r w:rsidR="008663D9" w:rsidRPr="00DA6176">
        <w:rPr>
          <w:rFonts w:cs="Tahoma" w:hAnsi="Bookman Old Style" w:ascii="Bookman Old Style"/>
          <w:iCs/>
          <w:szCs w:val="22"/>
          <w:lang w:val="hr-HR"/>
        </w:rPr>
        <w:t>tražbin</w:t>
      </w:r>
      <w:r w:rsidR="004B68BA">
        <w:rPr>
          <w:rFonts w:cs="Tahoma" w:hAnsi="Bookman Old Style" w:ascii="Bookman Old Style"/>
          <w:iCs/>
          <w:szCs w:val="22"/>
          <w:lang w:val="hr-HR"/>
        </w:rPr>
        <w:t>a</w:t>
      </w:r>
      <w:r w:rsidR="00DA6176" w:rsidRPr="00DA6176">
        <w:rPr>
          <w:rFonts w:cs="Tahoma" w:hAnsi="Bookman Old Style" w:ascii="Bookman Old Style"/>
          <w:iCs/>
          <w:szCs w:val="22"/>
          <w:lang w:val="hr-HR"/>
        </w:rPr>
        <w:t xml:space="preserve"> </w:t>
      </w:r>
      <w:r w:rsidR="008663D9" w:rsidRPr="00DA6176">
        <w:rPr>
          <w:rFonts w:cs="Tahoma" w:hAnsi="Bookman Old Style" w:ascii="Bookman Old Style"/>
          <w:iCs/>
          <w:szCs w:val="22"/>
          <w:lang w:val="hr-HR"/>
        </w:rPr>
        <w:t>stečajnih vjerovnika</w:t>
      </w:r>
      <w:r w:rsidR="00A26EC1">
        <w:rPr>
          <w:rFonts w:cs="Tahoma" w:hAnsi="Bookman Old Style" w:ascii="Bookman Old Style"/>
          <w:iCs/>
          <w:szCs w:val="22"/>
          <w:lang w:val="hr-HR"/>
        </w:rPr>
        <w:t xml:space="preserve"> u ukupnom iznosu od </w:t>
      </w:r>
      <w:r w:rsidR="00A26EC1" w:rsidRPr="00C91AEB">
        <w:rPr>
          <w:rFonts w:cs="Tahoma" w:hAnsi="Bookman Old Style" w:ascii="Bookman Old Style"/>
          <w:b/>
          <w:iCs/>
          <w:szCs w:val="22"/>
          <w:lang w:val="hr-HR"/>
        </w:rPr>
        <w:t>24.598,70 kn</w:t>
      </w:r>
      <w:r w:rsidR="00C91AEB" w:rsidRPr="00C91AEB">
        <w:rPr>
          <w:rFonts w:cs="Tahoma" w:hAnsi="Bookman Old Style" w:ascii="Bookman Old Style"/>
          <w:b/>
          <w:iCs/>
          <w:szCs w:val="22"/>
          <w:lang w:val="hr-HR"/>
        </w:rPr>
        <w:t xml:space="preserve"> ( </w:t>
      </w:r>
      <w:r w:rsidR="003752B3" w:rsidRPr="00C91AEB">
        <w:rPr>
          <w:rFonts w:cs="Tahoma" w:hAnsi="Bookman Old Style" w:ascii="Bookman Old Style"/>
          <w:b/>
          <w:iCs/>
          <w:szCs w:val="22"/>
          <w:lang w:val="hr-HR"/>
        </w:rPr>
        <w:t xml:space="preserve"> I Viši isplatni </w:t>
      </w:r>
      <w:r w:rsidR="00C91AEB">
        <w:rPr>
          <w:rFonts w:cs="Tahoma" w:hAnsi="Bookman Old Style" w:ascii="Bookman Old Style"/>
          <w:b/>
          <w:iCs/>
          <w:szCs w:val="22"/>
          <w:lang w:val="hr-HR"/>
        </w:rPr>
        <w:t xml:space="preserve">  </w:t>
      </w:r>
      <w:r w:rsidR="003752B3" w:rsidRPr="00C91AEB">
        <w:rPr>
          <w:rFonts w:cs="Tahoma" w:hAnsi="Bookman Old Style" w:ascii="Bookman Old Style"/>
          <w:b/>
          <w:iCs/>
          <w:szCs w:val="22"/>
          <w:lang w:val="hr-HR"/>
        </w:rPr>
        <w:t>red</w:t>
      </w:r>
      <w:r w:rsidR="00C91AEB" w:rsidRPr="00C91AEB">
        <w:rPr>
          <w:rFonts w:cs="Tahoma" w:hAnsi="Bookman Old Style" w:ascii="Bookman Old Style"/>
          <w:b/>
          <w:iCs/>
          <w:szCs w:val="22"/>
          <w:lang w:val="hr-HR"/>
        </w:rPr>
        <w:t xml:space="preserve"> ) i 42.162.120,77 kn (</w:t>
      </w:r>
      <w:r w:rsidR="003752B3" w:rsidRPr="00C91AEB">
        <w:rPr>
          <w:rFonts w:cs="Tahoma" w:hAnsi="Bookman Old Style" w:ascii="Bookman Old Style"/>
          <w:b/>
          <w:iCs/>
          <w:szCs w:val="22"/>
          <w:lang w:val="hr-HR"/>
        </w:rPr>
        <w:t xml:space="preserve"> II Viši isplatni red</w:t>
      </w:r>
      <w:r w:rsidR="00C91AEB" w:rsidRPr="00C91AEB">
        <w:rPr>
          <w:rFonts w:cs="Tahoma" w:hAnsi="Bookman Old Style" w:ascii="Bookman Old Style"/>
          <w:b/>
          <w:iCs/>
          <w:szCs w:val="22"/>
          <w:lang w:val="hr-HR"/>
        </w:rPr>
        <w:t xml:space="preserve"> )</w:t>
      </w:r>
      <w:r w:rsidR="003752B3" w:rsidRPr="00C91AEB">
        <w:rPr>
          <w:rFonts w:cs="Tahoma" w:hAnsi="Bookman Old Style" w:ascii="Bookman Old Style"/>
          <w:b/>
          <w:iCs/>
          <w:szCs w:val="22"/>
          <w:lang w:val="hr-HR"/>
        </w:rPr>
        <w:t xml:space="preserve">. </w:t>
      </w:r>
    </w:p>
    <w:p w:rsidRDefault="0098099C" w:rsidP="0098099C" w:rsidR="0098099C">
      <w:pPr>
        <w:spacing w:lineRule="auto" w:line="288"/>
        <w:jc w:val="both"/>
        <w:rPr>
          <w:rFonts w:cs="Tahoma" w:hAnsi="Bookman Old Style" w:ascii="Bookman Old Style"/>
          <w:iCs/>
          <w:szCs w:val="22"/>
          <w:lang w:val="hr-HR"/>
        </w:rPr>
      </w:pPr>
    </w:p>
    <w:p w:rsidRDefault="00D8496D" w:rsidP="00D34DD2" w:rsidR="00D8496D">
      <w:pPr>
        <w:jc w:val="both"/>
        <w:rPr>
          <w:rFonts w:hAnsi="Bookman Old Style" w:ascii="Bookman Old Style"/>
          <w:b/>
          <w:szCs w:val="24"/>
          <w:lang w:val="hr-HR"/>
        </w:rPr>
      </w:pPr>
    </w:p>
    <w:p w:rsidRDefault="0066063B" w:rsidP="00D34DD2" w:rsidR="0066063B">
      <w:pPr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>9.</w:t>
      </w:r>
      <w:r w:rsidR="00DB4F51" w:rsidRPr="00624B48">
        <w:rPr>
          <w:rFonts w:hAnsi="Bookman Old Style" w:ascii="Bookman Old Style"/>
          <w:b/>
          <w:szCs w:val="24"/>
          <w:lang w:val="hr-HR"/>
        </w:rPr>
        <w:t>PREDRAČUN TROŠKOVA ZA BUDUĆE ŠESTOMJESEČNO RAZDOBLJE</w:t>
      </w:r>
      <w:r w:rsidR="005F6CDF">
        <w:rPr>
          <w:rFonts w:hAnsi="Bookman Old Style" w:ascii="Bookman Old Style"/>
          <w:b/>
          <w:szCs w:val="24"/>
          <w:lang w:val="hr-HR"/>
        </w:rPr>
        <w:t xml:space="preserve">, </w:t>
      </w:r>
    </w:p>
    <w:p w:rsidRDefault="005F6CDF" w:rsidP="00D34DD2" w:rsidR="00DB4F51" w:rsidRPr="00624B48">
      <w:pPr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>čl. 25 SZ-a</w:t>
      </w:r>
    </w:p>
    <w:p w:rsidRDefault="00624B48" w:rsidP="00D34DD2" w:rsidR="00624B48">
      <w:pPr>
        <w:jc w:val="both"/>
        <w:rPr>
          <w:rFonts w:hAnsi="Bookman Old Style" w:ascii="Bookman Old Style"/>
          <w:b/>
          <w:color w:val="FF0000"/>
          <w:szCs w:val="24"/>
          <w:lang w:val="hr-HR"/>
        </w:rPr>
      </w:pPr>
    </w:p>
    <w:tbl>
      <w:tblPr>
        <w:tblStyle w:val="Svijetlosjenanje-Isticanje5"/>
        <w:tblW w:type="auto" w:w="0"/>
        <w:tblLook w:val="04A0" w:noVBand="1" w:noHBand="0" w:lastColumn="0" w:firstColumn="1" w:lastRow="0" w:firstRow="1"/>
      </w:tblPr>
      <w:tblGrid>
        <w:gridCol w:w="2615"/>
        <w:gridCol w:w="3150"/>
        <w:gridCol w:w="3840"/>
      </w:tblGrid>
      <w:tr w:rsidTr="0066063B" w:rsidR="0066063B" w:rsidRPr="00321F12">
        <w:trPr>
          <w:cnfStyle w:val="100000000000"/>
        </w:trPr>
        <w:tc>
          <w:tcPr>
            <w:cnfStyle w:val="001000000000"/>
            <w:tcW w:type="dxa" w:w="2615"/>
          </w:tcPr>
          <w:p w:rsidRDefault="00DA6176" w:rsidP="0066063B" w:rsidR="0066063B" w:rsidRPr="00321F12">
            <w:pPr>
              <w:pStyle w:val="Odlomakpopisa"/>
              <w:ind w:left="384"/>
              <w:jc w:val="both"/>
              <w:rPr>
                <w:rFonts w:hAnsi="Bookman Old Style" w:ascii="Bookman Old Style"/>
                <w:color w:val="auto"/>
                <w:szCs w:val="24"/>
                <w:lang w:val="hr-HR"/>
              </w:rPr>
            </w:pPr>
            <w:r w:rsidRPr="00321F12">
              <w:rPr>
                <w:rFonts w:hAnsi="Bookman Old Style" w:ascii="Bookman Old Style"/>
                <w:color w:val="auto"/>
                <w:szCs w:val="24"/>
                <w:lang w:val="hr-HR"/>
              </w:rPr>
              <w:t>1</w:t>
            </w:r>
            <w:r w:rsidR="0066063B" w:rsidRPr="00321F12">
              <w:rPr>
                <w:rFonts w:hAnsi="Bookman Old Style" w:ascii="Bookman Old Style"/>
                <w:color w:val="auto"/>
                <w:szCs w:val="24"/>
                <w:lang w:val="hr-HR"/>
              </w:rPr>
              <w:t>.</w:t>
            </w:r>
          </w:p>
        </w:tc>
        <w:tc>
          <w:tcPr>
            <w:tcW w:type="dxa" w:w="3150"/>
          </w:tcPr>
          <w:p w:rsidRDefault="0066063B" w:rsidP="0066063B" w:rsidR="0066063B" w:rsidRPr="00321F12">
            <w:pPr>
              <w:pStyle w:val="Odlomakpopisa"/>
              <w:ind w:left="384"/>
              <w:jc w:val="both"/>
              <w:cnfStyle w:val="100000000000"/>
              <w:rPr>
                <w:rFonts w:hAnsi="Bookman Old Style" w:ascii="Bookman Old Style"/>
                <w:color w:val="auto"/>
                <w:szCs w:val="24"/>
                <w:lang w:val="hr-HR"/>
              </w:rPr>
            </w:pPr>
            <w:r w:rsidRPr="00321F12">
              <w:rPr>
                <w:rFonts w:hAnsi="Bookman Old Style" w:ascii="Bookman Old Style"/>
                <w:color w:val="auto"/>
                <w:szCs w:val="24"/>
                <w:lang w:val="hr-HR"/>
              </w:rPr>
              <w:t>Naknada banci za platni promet – 70,00 kn x 6 mjeseci</w:t>
            </w:r>
          </w:p>
        </w:tc>
        <w:tc>
          <w:tcPr>
            <w:tcW w:type="dxa" w:w="3840"/>
          </w:tcPr>
          <w:p w:rsidRDefault="0066063B" w:rsidP="0066063B" w:rsidR="0066063B" w:rsidRPr="00321F12">
            <w:pPr>
              <w:pStyle w:val="Odlomakpopisa"/>
              <w:ind w:left="384"/>
              <w:jc w:val="both"/>
              <w:cnfStyle w:val="100000000000"/>
              <w:rPr>
                <w:rFonts w:hAnsi="Bookman Old Style" w:ascii="Bookman Old Style"/>
                <w:color w:val="auto"/>
                <w:szCs w:val="24"/>
                <w:lang w:val="hr-HR"/>
              </w:rPr>
            </w:pPr>
            <w:r w:rsidRPr="00321F12">
              <w:rPr>
                <w:rFonts w:hAnsi="Bookman Old Style" w:ascii="Bookman Old Style"/>
                <w:color w:val="auto"/>
                <w:szCs w:val="24"/>
                <w:lang w:val="hr-HR"/>
              </w:rPr>
              <w:t xml:space="preserve">420,00 kn </w:t>
            </w:r>
          </w:p>
        </w:tc>
      </w:tr>
      <w:tr w:rsidTr="0066063B" w:rsidR="0066063B" w:rsidRPr="00321F12">
        <w:trPr>
          <w:cnfStyle w:val="000000100000"/>
        </w:trPr>
        <w:tc>
          <w:tcPr>
            <w:cnfStyle w:val="001000000000"/>
            <w:tcW w:type="dxa" w:w="2615"/>
          </w:tcPr>
          <w:p w:rsidRDefault="00DA6176" w:rsidP="0066063B" w:rsidR="0066063B" w:rsidRPr="00321F12">
            <w:pPr>
              <w:pStyle w:val="Odlomakpopisa"/>
              <w:ind w:left="384"/>
              <w:jc w:val="both"/>
              <w:rPr>
                <w:rFonts w:hAnsi="Bookman Old Style" w:ascii="Bookman Old Style"/>
                <w:color w:val="auto"/>
                <w:szCs w:val="24"/>
                <w:lang w:val="hr-HR"/>
              </w:rPr>
            </w:pPr>
            <w:r w:rsidRPr="00321F12">
              <w:rPr>
                <w:rFonts w:hAnsi="Bookman Old Style" w:ascii="Bookman Old Style"/>
                <w:color w:val="auto"/>
                <w:szCs w:val="24"/>
                <w:lang w:val="hr-HR"/>
              </w:rPr>
              <w:t>2</w:t>
            </w:r>
          </w:p>
        </w:tc>
        <w:tc>
          <w:tcPr>
            <w:tcW w:type="dxa" w:w="3150"/>
          </w:tcPr>
          <w:p w:rsidRDefault="0066063B" w:rsidP="004D7A9D" w:rsidR="0066063B" w:rsidRPr="00321F12">
            <w:pPr>
              <w:pStyle w:val="Odlomakpopisa"/>
              <w:ind w:left="384"/>
              <w:jc w:val="both"/>
              <w:cnfStyle w:val="000000100000"/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</w:pPr>
            <w:r w:rsidRPr="00321F12"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 xml:space="preserve">Knjig. Usluge  </w:t>
            </w:r>
            <w:r w:rsidR="004D7A9D" w:rsidRPr="00321F12"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>600</w:t>
            </w:r>
            <w:r w:rsidRPr="00321F12"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 xml:space="preserve"> kn bruto x 6 mjeseci</w:t>
            </w:r>
          </w:p>
        </w:tc>
        <w:tc>
          <w:tcPr>
            <w:tcW w:type="dxa" w:w="3840"/>
          </w:tcPr>
          <w:p w:rsidRDefault="004D7A9D" w:rsidP="0066063B" w:rsidR="0066063B" w:rsidRPr="00321F12">
            <w:pPr>
              <w:pStyle w:val="Odlomakpopisa"/>
              <w:ind w:left="384"/>
              <w:jc w:val="both"/>
              <w:cnfStyle w:val="000000100000"/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</w:pPr>
            <w:r w:rsidRPr="00321F12"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>3.6</w:t>
            </w:r>
            <w:r w:rsidR="0066063B" w:rsidRPr="00321F12"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>00,00 kn</w:t>
            </w:r>
          </w:p>
        </w:tc>
      </w:tr>
      <w:tr w:rsidTr="0066063B" w:rsidR="001C24FA" w:rsidRPr="00321F12">
        <w:tc>
          <w:tcPr>
            <w:cnfStyle w:val="001000000000"/>
            <w:tcW w:type="dxa" w:w="2615"/>
          </w:tcPr>
          <w:p w:rsidRDefault="00011AD6" w:rsidP="00DA6176" w:rsidR="001C24FA" w:rsidRPr="00321F12">
            <w:pPr>
              <w:pStyle w:val="Odlomakpopisa"/>
              <w:ind w:left="360"/>
              <w:jc w:val="both"/>
              <w:rPr>
                <w:rFonts w:hAnsi="Bookman Old Style" w:ascii="Bookman Old Style"/>
                <w:color w:val="auto"/>
                <w:szCs w:val="24"/>
                <w:lang w:val="hr-HR"/>
              </w:rPr>
            </w:pPr>
            <w:r w:rsidRPr="00321F12">
              <w:rPr>
                <w:rFonts w:hAnsi="Bookman Old Style" w:ascii="Bookman Old Style"/>
                <w:color w:val="auto"/>
                <w:szCs w:val="24"/>
                <w:lang w:val="hr-HR"/>
              </w:rPr>
              <w:t>3</w:t>
            </w:r>
            <w:r w:rsidR="00DA6176" w:rsidRPr="00321F12">
              <w:rPr>
                <w:rFonts w:hAnsi="Bookman Old Style" w:ascii="Bookman Old Style"/>
                <w:color w:val="auto"/>
                <w:szCs w:val="24"/>
                <w:lang w:val="hr-HR"/>
              </w:rPr>
              <w:t>.</w:t>
            </w:r>
          </w:p>
        </w:tc>
        <w:tc>
          <w:tcPr>
            <w:tcW w:type="dxa" w:w="3150"/>
          </w:tcPr>
          <w:p w:rsidRDefault="001F6A97" w:rsidP="00011AD6" w:rsidR="001F6A97">
            <w:pPr>
              <w:jc w:val="both"/>
              <w:cnfStyle w:val="000000000000"/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</w:pPr>
            <w:r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 xml:space="preserve">    </w:t>
            </w:r>
            <w:r w:rsidR="00011AD6" w:rsidRPr="00321F12"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>Trošak i</w:t>
            </w:r>
            <w:r w:rsidR="00DA6176" w:rsidRPr="00321F12"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>zrade</w:t>
            </w:r>
            <w:r w:rsidR="00011AD6" w:rsidRPr="00321F12"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 xml:space="preserve"> </w:t>
            </w:r>
            <w:r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 xml:space="preserve">    </w:t>
            </w:r>
          </w:p>
          <w:p w:rsidRDefault="001F6A97" w:rsidP="00011AD6" w:rsidR="001C24FA" w:rsidRPr="00321F12">
            <w:pPr>
              <w:jc w:val="both"/>
              <w:cnfStyle w:val="000000000000"/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</w:pPr>
            <w:r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 xml:space="preserve">   </w:t>
            </w:r>
            <w:r w:rsidR="00011AD6" w:rsidRPr="00321F12"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>p</w:t>
            </w:r>
            <w:r w:rsidR="00DA6176" w:rsidRPr="00321F12"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>ečata-nastali trošak</w:t>
            </w:r>
          </w:p>
        </w:tc>
        <w:tc>
          <w:tcPr>
            <w:tcW w:type="dxa" w:w="3840"/>
          </w:tcPr>
          <w:p w:rsidRDefault="00DA6176" w:rsidP="0066063B" w:rsidR="001C24FA" w:rsidRPr="00321F12">
            <w:pPr>
              <w:pStyle w:val="Odlomakpopisa"/>
              <w:ind w:left="384"/>
              <w:jc w:val="both"/>
              <w:cnfStyle w:val="000000000000"/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</w:pPr>
            <w:r w:rsidRPr="00321F12">
              <w:rPr>
                <w:rFonts w:hAnsi="Bookman Old Style" w:ascii="Bookman Old Style"/>
                <w:b/>
                <w:color w:val="auto"/>
                <w:szCs w:val="24"/>
                <w:lang w:val="hr-HR"/>
              </w:rPr>
              <w:t xml:space="preserve">150,00 kn </w:t>
            </w:r>
          </w:p>
        </w:tc>
      </w:tr>
    </w:tbl>
    <w:p w:rsidRDefault="00DA6176" w:rsidP="00A74722" w:rsidR="00DA6176" w:rsidRPr="00321F12">
      <w:pPr>
        <w:jc w:val="both"/>
        <w:rPr>
          <w:rFonts w:hAnsi="Bookman Old Style" w:ascii="Bookman Old Style"/>
          <w:b/>
          <w:szCs w:val="24"/>
          <w:lang w:val="hr-HR"/>
        </w:rPr>
      </w:pPr>
    </w:p>
    <w:p w:rsidRDefault="003D6AB5" w:rsidP="003E3EEB" w:rsidR="003D6AB5">
      <w:pPr>
        <w:pStyle w:val="Tijeloteksta"/>
        <w:tabs>
          <w:tab w:pos="0" w:val="left"/>
        </w:tabs>
        <w:rPr>
          <w:b/>
        </w:rPr>
      </w:pPr>
    </w:p>
    <w:p w:rsidRDefault="0066063B" w:rsidP="003E3EEB" w:rsidR="00B2228B">
      <w:pPr>
        <w:pStyle w:val="Tijeloteksta"/>
        <w:tabs>
          <w:tab w:pos="0" w:val="left"/>
        </w:tabs>
        <w:rPr>
          <w:b/>
        </w:rPr>
      </w:pPr>
      <w:r>
        <w:rPr>
          <w:b/>
        </w:rPr>
        <w:t>10</w:t>
      </w:r>
      <w:r w:rsidR="003E3EEB">
        <w:rPr>
          <w:b/>
        </w:rPr>
        <w:t>.</w:t>
      </w:r>
      <w:r w:rsidR="00C65385">
        <w:rPr>
          <w:b/>
        </w:rPr>
        <w:t xml:space="preserve"> </w:t>
      </w:r>
      <w:r w:rsidR="00B2228B">
        <w:rPr>
          <w:b/>
        </w:rPr>
        <w:t xml:space="preserve">ZAKLJUČAK </w:t>
      </w:r>
      <w:r w:rsidR="00FE62E2">
        <w:rPr>
          <w:b/>
        </w:rPr>
        <w:t xml:space="preserve"> I </w:t>
      </w:r>
      <w:r w:rsidR="00B2228B">
        <w:rPr>
          <w:b/>
        </w:rPr>
        <w:t xml:space="preserve"> </w:t>
      </w:r>
      <w:r w:rsidR="00FE62E2">
        <w:rPr>
          <w:b/>
        </w:rPr>
        <w:t>PRIJEDLOZI</w:t>
      </w:r>
      <w:r w:rsidR="00B2228B">
        <w:rPr>
          <w:b/>
        </w:rPr>
        <w:t>:</w:t>
      </w:r>
      <w:r w:rsidR="00A74722">
        <w:rPr>
          <w:b/>
        </w:rPr>
        <w:t xml:space="preserve"> </w:t>
      </w:r>
    </w:p>
    <w:p w:rsidRDefault="0098099C" w:rsidP="003E3EEB" w:rsidR="0098099C">
      <w:pPr>
        <w:pStyle w:val="Tijeloteksta"/>
        <w:tabs>
          <w:tab w:pos="0" w:val="left"/>
        </w:tabs>
        <w:rPr>
          <w:b/>
        </w:rPr>
      </w:pPr>
    </w:p>
    <w:p w:rsidRDefault="00B2228B" w:rsidP="00B2228B" w:rsidR="00B2228B" w:rsidRPr="0098099C">
      <w:pPr>
        <w:jc w:val="both"/>
        <w:rPr>
          <w:rFonts w:hAnsi="Bookman Old Style" w:ascii="Bookman Old Style"/>
          <w:u w:val="single"/>
        </w:rPr>
      </w:pPr>
      <w:r w:rsidRPr="0098099C">
        <w:rPr>
          <w:rFonts w:hAnsi="Bookman Old Style" w:ascii="Bookman Old Style"/>
        </w:rPr>
        <w:t xml:space="preserve">Iz svega gore navedenog vidljivo je da društvo </w:t>
      </w:r>
      <w:r w:rsidR="0098099C" w:rsidRPr="0098099C">
        <w:rPr>
          <w:rFonts w:hAnsi="Bookman Old Style" w:ascii="Bookman Old Style"/>
          <w:b/>
        </w:rPr>
        <w:t xml:space="preserve">IMELDA MEDIA GRUPA </w:t>
      </w:r>
      <w:r w:rsidR="001F6A97">
        <w:rPr>
          <w:rFonts w:hAnsi="Bookman Old Style" w:ascii="Bookman Old Style"/>
          <w:b/>
        </w:rPr>
        <w:t xml:space="preserve">            </w:t>
      </w:r>
      <w:r w:rsidR="0098099C" w:rsidRPr="0098099C">
        <w:rPr>
          <w:rFonts w:hAnsi="Bookman Old Style" w:ascii="Bookman Old Style"/>
          <w:b/>
        </w:rPr>
        <w:t>ADRIA d.o.o.</w:t>
      </w:r>
      <w:r w:rsidR="0098099C" w:rsidRPr="0098099C">
        <w:rPr>
          <w:rFonts w:hAnsi="Bookman Old Style" w:ascii="Bookman Old Style"/>
        </w:rPr>
        <w:t xml:space="preserve"> u stečaju , Zagreb, Nikole Tesle 15, MBS: 080433341 OIB: 87928986677</w:t>
      </w:r>
      <w:r w:rsidR="0098099C" w:rsidRPr="0098099C">
        <w:rPr>
          <w:rFonts w:hAnsi="Bookman Old Style" w:ascii="Bookman Old Style"/>
          <w:b/>
        </w:rPr>
        <w:t xml:space="preserve"> </w:t>
      </w:r>
      <w:r w:rsidRPr="0098099C">
        <w:rPr>
          <w:rFonts w:hAnsi="Bookman Old Style" w:ascii="Bookman Old Style"/>
        </w:rPr>
        <w:t>nema uvjeta za nastavak bilo kakve djelatnosti i daljnjeg poslovanja .</w:t>
      </w:r>
    </w:p>
    <w:p w:rsidRDefault="00B2228B" w:rsidP="00B2228B" w:rsidR="00B2228B" w:rsidRPr="0098099C">
      <w:pPr>
        <w:pStyle w:val="Tijeloteksta"/>
        <w:tabs>
          <w:tab w:pos="426" w:val="left"/>
        </w:tabs>
      </w:pPr>
    </w:p>
    <w:p w:rsidRDefault="00B2228B" w:rsidP="00A74722" w:rsidR="00B2228B">
      <w:pPr>
        <w:pStyle w:val="Tijeloteksta"/>
        <w:tabs>
          <w:tab w:pos="426" w:val="left"/>
        </w:tabs>
      </w:pPr>
      <w:r>
        <w:t>Stečajni upravitelj predlaže da vjerovnici na ročištu usvoje sljedeće zaključke i odluke:</w:t>
      </w:r>
      <w:r w:rsidR="00A74722">
        <w:t xml:space="preserve"> </w:t>
      </w:r>
    </w:p>
    <w:p w:rsidRDefault="00DA6176" w:rsidP="00A74722" w:rsidR="00DA6176">
      <w:pPr>
        <w:pStyle w:val="Tijeloteksta"/>
        <w:tabs>
          <w:tab w:pos="426" w:val="left"/>
        </w:tabs>
      </w:pPr>
    </w:p>
    <w:p w:rsidRDefault="00B2228B" w:rsidP="00B2228B" w:rsidR="00B2228B">
      <w:pPr>
        <w:pStyle w:val="Tijeloteksta"/>
        <w:numPr>
          <w:ilvl w:val="0"/>
          <w:numId w:val="4"/>
        </w:numPr>
        <w:tabs>
          <w:tab w:pos="426" w:val="left"/>
        </w:tabs>
        <w:ind w:left="942"/>
      </w:pPr>
      <w:r>
        <w:t xml:space="preserve">Prihvaća se izvješće stečajnog upravitelja o gospodarskom položaju   </w:t>
      </w:r>
    </w:p>
    <w:p w:rsidRDefault="00B2228B" w:rsidP="00B2228B" w:rsidR="00B2228B">
      <w:pPr>
        <w:pStyle w:val="Tijeloteksta"/>
        <w:tabs>
          <w:tab w:pos="426" w:val="left"/>
        </w:tabs>
        <w:ind w:left="555"/>
      </w:pPr>
      <w:r>
        <w:t xml:space="preserve">     stečajnog dužnika i njegovim uzrocima.</w:t>
      </w:r>
    </w:p>
    <w:p w:rsidRDefault="00B2228B" w:rsidP="00B2228B" w:rsidR="00B2228B">
      <w:pPr>
        <w:pStyle w:val="Tijeloteksta"/>
        <w:tabs>
          <w:tab w:pos="426" w:val="left"/>
        </w:tabs>
        <w:ind w:left="555"/>
      </w:pPr>
    </w:p>
    <w:p w:rsidRDefault="00B2228B" w:rsidP="00B2228B" w:rsidR="00B2228B" w:rsidRPr="001C4B36">
      <w:pPr>
        <w:pStyle w:val="Tijeloteksta"/>
        <w:numPr>
          <w:ilvl w:val="0"/>
          <w:numId w:val="4"/>
        </w:numPr>
        <w:tabs>
          <w:tab w:pos="426" w:val="left"/>
        </w:tabs>
        <w:ind w:left="942"/>
        <w:rPr>
          <w:szCs w:val="24"/>
        </w:rPr>
      </w:pPr>
      <w:r>
        <w:t xml:space="preserve">Prihvaćaju se dosada poduzete radnje stečajnog upravitelja. Nema mogućnosti za nastavak poslovanja. </w:t>
      </w:r>
    </w:p>
    <w:p w:rsidRDefault="00B2228B" w:rsidP="00B2228B" w:rsidR="00B2228B" w:rsidRPr="001C4B36">
      <w:pPr>
        <w:pStyle w:val="Tijeloteksta"/>
        <w:tabs>
          <w:tab w:pos="426" w:val="left"/>
        </w:tabs>
        <w:ind w:left="930"/>
        <w:rPr>
          <w:szCs w:val="24"/>
        </w:rPr>
      </w:pPr>
    </w:p>
    <w:p w:rsidRDefault="00B2228B" w:rsidP="00B2228B" w:rsidR="00B2228B">
      <w:pPr>
        <w:pStyle w:val="Obinitekst"/>
        <w:numPr>
          <w:ilvl w:val="0"/>
          <w:numId w:val="4"/>
        </w:numPr>
        <w:ind w:left="942"/>
        <w:jc w:val="both"/>
        <w:rPr>
          <w:rFonts w:hAnsi="Bookman Old Style" w:ascii="Bookman Old Style"/>
          <w:sz w:val="24"/>
          <w:szCs w:val="24"/>
          <w:lang w:val="hr-HR"/>
        </w:rPr>
      </w:pPr>
      <w:r w:rsidRPr="009B0B54">
        <w:rPr>
          <w:rFonts w:hAnsi="Bookman Old Style" w:ascii="Bookman Old Style"/>
          <w:sz w:val="24"/>
          <w:szCs w:val="24"/>
          <w:lang w:val="hr-HR"/>
        </w:rPr>
        <w:t>Skupština vjerovnika donosi odluku kojom prihvaća  predloženi predračun troškova stečajnog postupka.</w:t>
      </w:r>
    </w:p>
    <w:p w:rsidRDefault="00B2228B" w:rsidP="00B2228B" w:rsidR="00B2228B">
      <w:pPr>
        <w:pStyle w:val="Odlomakpopisa"/>
        <w:rPr>
          <w:rFonts w:hAnsi="Bookman Old Style" w:ascii="Bookman Old Style"/>
          <w:szCs w:val="24"/>
          <w:lang w:val="hr-HR"/>
        </w:rPr>
      </w:pPr>
    </w:p>
    <w:p w:rsidRDefault="00AC2641" w:rsidP="00AC2641" w:rsidR="00AC2641">
      <w:pPr>
        <w:pStyle w:val="Tijeloteksta"/>
        <w:tabs>
          <w:tab w:pos="426" w:val="left"/>
        </w:tabs>
      </w:pPr>
      <w:r>
        <w:t>Stečajni upravitelj predlaže sudu da obveže zakonskog zastupnik</w:t>
      </w:r>
      <w:r w:rsidR="001F6A97">
        <w:t>a stečajnog dužnika Marka</w:t>
      </w:r>
      <w:r w:rsidR="00955449">
        <w:t xml:space="preserve"> Pericu</w:t>
      </w:r>
      <w:r>
        <w:t xml:space="preserve"> da pod prijetnjom odredbi čl.177, 178 i 180 Stečajnog zakona dostavi očitovanje:</w:t>
      </w:r>
    </w:p>
    <w:p w:rsidRDefault="00AC2641" w:rsidP="00AC2641" w:rsidR="00AC2641">
      <w:pPr>
        <w:pStyle w:val="Tijeloteksta"/>
        <w:tabs>
          <w:tab w:pos="426" w:val="left"/>
        </w:tabs>
      </w:pPr>
    </w:p>
    <w:p w:rsidRDefault="00955449" w:rsidP="00AC2641" w:rsidR="00955449">
      <w:pPr>
        <w:pStyle w:val="Tijeloteksta"/>
        <w:tabs>
          <w:tab w:pos="426" w:val="left"/>
        </w:tabs>
      </w:pPr>
    </w:p>
    <w:p w:rsidRDefault="00955449" w:rsidP="00AC2641" w:rsidR="00955449">
      <w:pPr>
        <w:pStyle w:val="Tijeloteksta"/>
        <w:tabs>
          <w:tab w:pos="426" w:val="left"/>
        </w:tabs>
      </w:pPr>
    </w:p>
    <w:p w:rsidRDefault="00955449" w:rsidP="00AC2641" w:rsidR="00955449">
      <w:pPr>
        <w:pStyle w:val="Tijeloteksta"/>
        <w:tabs>
          <w:tab w:pos="426" w:val="left"/>
        </w:tabs>
      </w:pPr>
    </w:p>
    <w:p w:rsidRDefault="00955449" w:rsidP="00AC2641" w:rsidR="00955449">
      <w:pPr>
        <w:pStyle w:val="Tijeloteksta"/>
        <w:tabs>
          <w:tab w:pos="426" w:val="left"/>
        </w:tabs>
        <w:rPr>
          <w:b/>
        </w:rPr>
      </w:pPr>
      <w:r>
        <w:rPr>
          <w:b/>
        </w:rPr>
        <w:t xml:space="preserve">      </w:t>
      </w:r>
    </w:p>
    <w:p w:rsidRDefault="00955449" w:rsidP="00AC2641" w:rsidR="00955449" w:rsidRPr="00955449">
      <w:pPr>
        <w:pStyle w:val="Tijeloteksta"/>
        <w:tabs>
          <w:tab w:pos="426" w:val="left"/>
        </w:tabs>
        <w:rPr>
          <w:b/>
          <w:u w:val="single"/>
        </w:rPr>
      </w:pPr>
      <w:r>
        <w:rPr>
          <w:b/>
        </w:rPr>
        <w:t xml:space="preserve">        </w:t>
      </w:r>
      <w:r w:rsidRPr="00955449">
        <w:rPr>
          <w:b/>
          <w:u w:val="single"/>
        </w:rPr>
        <w:t xml:space="preserve">dugotrajna imovina </w:t>
      </w:r>
    </w:p>
    <w:p w:rsidRDefault="00955449" w:rsidP="00AC2641" w:rsidR="00955449">
      <w:pPr>
        <w:pStyle w:val="Tijeloteksta"/>
        <w:tabs>
          <w:tab w:pos="426" w:val="left"/>
        </w:tabs>
      </w:pPr>
    </w:p>
    <w:p w:rsidRDefault="00AC2641" w:rsidP="00811A91" w:rsidR="00AC2641">
      <w:pPr>
        <w:pStyle w:val="Tijeloteksta"/>
        <w:numPr>
          <w:ilvl w:val="0"/>
          <w:numId w:val="6"/>
        </w:numPr>
        <w:tabs>
          <w:tab w:pos="426" w:val="left"/>
        </w:tabs>
      </w:pPr>
      <w:r>
        <w:t xml:space="preserve">o postojanju  dugotrajne imovine i to </w:t>
      </w:r>
      <w:r w:rsidR="005E272B">
        <w:t xml:space="preserve">dugotrajne financijeske </w:t>
      </w:r>
      <w:r>
        <w:t xml:space="preserve"> imovine u iznosu od</w:t>
      </w:r>
      <w:r w:rsidR="005E272B">
        <w:t>11.070.496</w:t>
      </w:r>
      <w:r>
        <w:t xml:space="preserve"> kn</w:t>
      </w:r>
    </w:p>
    <w:p w:rsidRDefault="00955449" w:rsidP="00955449" w:rsidR="00955449" w:rsidRPr="00955449">
      <w:pPr>
        <w:pStyle w:val="Odlomakpopisa"/>
        <w:shd w:fill="FFFFFF" w:color="auto" w:val="clear"/>
        <w:spacing w:lineRule="exact" w:line="288" w:before="302"/>
        <w:ind w:right="367"/>
        <w:jc w:val="both"/>
        <w:rPr>
          <w:rFonts w:hAnsi="Bookman Old Style" w:ascii="Bookman Old Style"/>
          <w:b/>
          <w:color w:val="000000"/>
          <w:spacing w:val="10"/>
          <w:szCs w:val="24"/>
          <w:u w:val="single"/>
          <w:lang w:val="pl-PL"/>
        </w:rPr>
      </w:pPr>
      <w:r w:rsidRPr="00955449">
        <w:rPr>
          <w:rFonts w:hAnsi="Bookman Old Style" w:ascii="Bookman Old Style"/>
          <w:b/>
          <w:color w:val="000000"/>
          <w:spacing w:val="10"/>
          <w:szCs w:val="24"/>
          <w:u w:val="single"/>
          <w:lang w:val="pl-PL"/>
        </w:rPr>
        <w:t xml:space="preserve">kratkotrajna imovina </w:t>
      </w:r>
    </w:p>
    <w:p w:rsidRDefault="00955449" w:rsidP="00955449" w:rsidR="00955449" w:rsidRPr="00955449">
      <w:pPr>
        <w:pStyle w:val="Odlomakpopisa"/>
        <w:shd w:fill="FFFFFF" w:color="auto" w:val="clear"/>
        <w:spacing w:lineRule="exact" w:line="288" w:before="302"/>
        <w:ind w:right="367"/>
        <w:jc w:val="both"/>
        <w:rPr>
          <w:rFonts w:hAnsi="Bookman Old Style" w:ascii="Bookman Old Style"/>
          <w:b/>
          <w:color w:val="000000"/>
          <w:spacing w:val="10"/>
          <w:szCs w:val="24"/>
          <w:lang w:val="pl-PL"/>
        </w:rPr>
      </w:pPr>
    </w:p>
    <w:p w:rsidRDefault="00955449" w:rsidP="00955449" w:rsidR="00955449" w:rsidRPr="00955449">
      <w:pPr>
        <w:pStyle w:val="Odlomakpopisa"/>
        <w:numPr>
          <w:ilvl w:val="0"/>
          <w:numId w:val="6"/>
        </w:numPr>
        <w:shd w:fill="FFFFFF" w:color="auto" w:val="clear"/>
        <w:spacing w:lineRule="exact" w:line="288" w:before="302"/>
        <w:ind w:right="367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 w:rsidRPr="00955449"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 potraživanja od kupaca u iznosu od 5.222.637 kn koja su prema izjavi zz dužnika  zastarjela</w:t>
      </w:r>
    </w:p>
    <w:p w:rsidRDefault="00955449" w:rsidP="00955449" w:rsidR="00955449" w:rsidRPr="00955449">
      <w:pPr>
        <w:pStyle w:val="Odlomakpopisa"/>
        <w:numPr>
          <w:ilvl w:val="0"/>
          <w:numId w:val="6"/>
        </w:numPr>
        <w:shd w:fill="FFFFFF" w:color="auto" w:val="clear"/>
        <w:spacing w:lineRule="exact" w:line="288" w:before="302"/>
        <w:ind w:right="367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 w:rsidRPr="00955449"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 potraživanja od države u iznosu od 1.969.076kn</w:t>
      </w:r>
    </w:p>
    <w:p w:rsidRDefault="00955449" w:rsidP="00955449" w:rsidR="00955449" w:rsidRPr="00955449">
      <w:pPr>
        <w:pStyle w:val="Odlomakpopisa"/>
        <w:numPr>
          <w:ilvl w:val="0"/>
          <w:numId w:val="6"/>
        </w:numPr>
        <w:shd w:fill="FFFFFF" w:color="auto" w:val="clear"/>
        <w:spacing w:lineRule="exact" w:line="288" w:before="302"/>
        <w:ind w:right="367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 w:rsidRPr="00955449"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 ostala potraživanja u iznosu od 160.716 kn</w:t>
      </w:r>
    </w:p>
    <w:p w:rsidRDefault="00955449" w:rsidP="00955449" w:rsidR="00955449" w:rsidRPr="00955449">
      <w:pPr>
        <w:pStyle w:val="Odlomakpopisa"/>
        <w:numPr>
          <w:ilvl w:val="0"/>
          <w:numId w:val="6"/>
        </w:numPr>
        <w:shd w:fill="FFFFFF" w:color="auto" w:val="clear"/>
        <w:spacing w:lineRule="exact" w:line="288" w:before="302"/>
        <w:ind w:right="367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 w:rsidRPr="00955449"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 dani zajmovi u iznosu od 1.618,471 kn kn</w:t>
      </w:r>
    </w:p>
    <w:p w:rsidRDefault="00955449" w:rsidP="00955449" w:rsidR="00955449" w:rsidRPr="00955449">
      <w:pPr>
        <w:pStyle w:val="Odlomakpopisa"/>
        <w:numPr>
          <w:ilvl w:val="0"/>
          <w:numId w:val="6"/>
        </w:numPr>
        <w:shd w:fill="FFFFFF" w:color="auto" w:val="clear"/>
        <w:spacing w:lineRule="exact" w:line="288" w:before="302"/>
        <w:ind w:right="367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 w:rsidRPr="00955449">
        <w:rPr>
          <w:rFonts w:hAnsi="Bookman Old Style" w:ascii="Bookman Old Style"/>
          <w:color w:val="000000"/>
          <w:spacing w:val="10"/>
          <w:szCs w:val="24"/>
          <w:lang w:val="pl-PL"/>
        </w:rPr>
        <w:t xml:space="preserve"> novac na računu u iznosu od 3.702 kn </w:t>
      </w:r>
    </w:p>
    <w:p w:rsidRDefault="00955449" w:rsidP="00955449" w:rsidR="00955449" w:rsidRPr="00955449">
      <w:pPr>
        <w:ind w:left="360"/>
        <w:rPr>
          <w:rFonts w:hAnsi="Bookman Old Style" w:ascii="Bookman Old Style"/>
          <w:color w:val="000000"/>
          <w:spacing w:val="10"/>
          <w:szCs w:val="24"/>
          <w:lang w:val="pl-PL"/>
        </w:rPr>
      </w:pPr>
    </w:p>
    <w:p w:rsidRDefault="00AC2641" w:rsidP="00AC2641" w:rsidR="00AC2641">
      <w:pPr>
        <w:pStyle w:val="Tijeloteksta"/>
        <w:tabs>
          <w:tab w:pos="426" w:val="left"/>
        </w:tabs>
        <w:jc w:val="left"/>
      </w:pPr>
    </w:p>
    <w:p w:rsidRDefault="00AC2641" w:rsidP="00AC2641" w:rsidR="00AC2641">
      <w:pPr>
        <w:pStyle w:val="Tijeloteksta"/>
        <w:tabs>
          <w:tab w:pos="426" w:val="left"/>
        </w:tabs>
      </w:pPr>
      <w:r>
        <w:t>Ukoliko se zakonski zastupnik stečajnog dužnika  ne očituje na traženje suda po prijedlogu stečajnog upravitelja, predlaže se da skupština vjerovnika donese odluke kako slijedi:</w:t>
      </w:r>
    </w:p>
    <w:p w:rsidRDefault="00AC2641" w:rsidP="00AC2641" w:rsidR="00AC2641">
      <w:pPr>
        <w:pStyle w:val="Tijeloteksta"/>
        <w:tabs>
          <w:tab w:pos="426" w:val="left"/>
        </w:tabs>
        <w:jc w:val="left"/>
      </w:pPr>
    </w:p>
    <w:p w:rsidRDefault="00AC2641" w:rsidP="00811A91" w:rsidR="00AC2641">
      <w:pPr>
        <w:pStyle w:val="Obinitekst"/>
        <w:numPr>
          <w:ilvl w:val="0"/>
          <w:numId w:val="7"/>
        </w:numPr>
        <w:jc w:val="both"/>
        <w:rPr>
          <w:rFonts w:hAnsi="Bookman Old Style" w:ascii="Bookman Old Style"/>
          <w:sz w:val="24"/>
          <w:szCs w:val="24"/>
          <w:lang w:val="hr-HR"/>
        </w:rPr>
      </w:pPr>
      <w:r>
        <w:rPr>
          <w:rFonts w:hAnsi="Bookman Old Style" w:ascii="Bookman Old Style"/>
          <w:sz w:val="24"/>
          <w:szCs w:val="24"/>
          <w:lang w:val="hr-HR"/>
        </w:rPr>
        <w:t xml:space="preserve">Daje se suglasnost stečajnom upravitelju da otpiše dugotrajnu imovinu,  imovinu prema bilanci od </w:t>
      </w:r>
      <w:r w:rsidR="00955449">
        <w:rPr>
          <w:rFonts w:hAnsi="Bookman Old Style" w:ascii="Bookman Old Style"/>
          <w:sz w:val="24"/>
          <w:szCs w:val="24"/>
          <w:lang w:val="hr-HR"/>
        </w:rPr>
        <w:t xml:space="preserve">31.12.2016 </w:t>
      </w:r>
      <w:r>
        <w:rPr>
          <w:rFonts w:hAnsi="Bookman Old Style" w:ascii="Bookman Old Style"/>
          <w:sz w:val="24"/>
          <w:szCs w:val="24"/>
          <w:lang w:val="hr-HR"/>
        </w:rPr>
        <w:t xml:space="preserve"> u iznosu od </w:t>
      </w:r>
      <w:r w:rsidR="00955449">
        <w:rPr>
          <w:rFonts w:hAnsi="Bookman Old Style" w:ascii="Bookman Old Style"/>
          <w:sz w:val="24"/>
          <w:szCs w:val="24"/>
          <w:lang w:val="hr-HR"/>
        </w:rPr>
        <w:t>11.070.496</w:t>
      </w:r>
      <w:r>
        <w:rPr>
          <w:rFonts w:hAnsi="Bookman Old Style" w:ascii="Bookman Old Style"/>
          <w:sz w:val="24"/>
          <w:szCs w:val="24"/>
          <w:lang w:val="hr-HR"/>
        </w:rPr>
        <w:t xml:space="preserve"> kn</w:t>
      </w:r>
    </w:p>
    <w:p w:rsidRDefault="00AC2641" w:rsidP="00AC2641" w:rsidR="00AC2641">
      <w:pPr>
        <w:pStyle w:val="Obinitekst"/>
        <w:ind w:left="930"/>
        <w:jc w:val="both"/>
        <w:rPr>
          <w:rFonts w:hAnsi="Bookman Old Style" w:ascii="Bookman Old Style"/>
          <w:sz w:val="24"/>
          <w:szCs w:val="24"/>
          <w:lang w:val="hr-HR"/>
        </w:rPr>
      </w:pPr>
    </w:p>
    <w:p w:rsidRDefault="00AC2641" w:rsidP="00811A91" w:rsidR="00AC2641">
      <w:pPr>
        <w:pStyle w:val="Obinitekst"/>
        <w:numPr>
          <w:ilvl w:val="0"/>
          <w:numId w:val="7"/>
        </w:numPr>
        <w:jc w:val="both"/>
        <w:rPr>
          <w:rFonts w:hAnsi="Bookman Old Style" w:ascii="Bookman Old Style"/>
          <w:sz w:val="24"/>
          <w:szCs w:val="24"/>
          <w:lang w:val="hr-HR"/>
        </w:rPr>
      </w:pPr>
      <w:r>
        <w:rPr>
          <w:rFonts w:hAnsi="Bookman Old Style" w:ascii="Bookman Old Style"/>
          <w:sz w:val="24"/>
          <w:szCs w:val="24"/>
          <w:lang w:val="hr-HR"/>
        </w:rPr>
        <w:t>Daje se suglasnost stečajnom upravitelju da otpiše kratkotrajnu  imovinu</w:t>
      </w:r>
      <w:r w:rsidR="00955449">
        <w:rPr>
          <w:rFonts w:hAnsi="Bookman Old Style" w:ascii="Bookman Old Style"/>
          <w:sz w:val="24"/>
          <w:szCs w:val="24"/>
          <w:lang w:val="hr-HR"/>
        </w:rPr>
        <w:t xml:space="preserve"> u iznosu od ukupno  8.974.602 kn prema bilanci od 31</w:t>
      </w:r>
      <w:r>
        <w:rPr>
          <w:rFonts w:hAnsi="Bookman Old Style" w:ascii="Bookman Old Style"/>
          <w:sz w:val="24"/>
          <w:szCs w:val="24"/>
          <w:lang w:val="hr-HR"/>
        </w:rPr>
        <w:t>.</w:t>
      </w:r>
      <w:r w:rsidR="00955449">
        <w:rPr>
          <w:rFonts w:hAnsi="Bookman Old Style" w:ascii="Bookman Old Style"/>
          <w:sz w:val="24"/>
          <w:szCs w:val="24"/>
          <w:lang w:val="hr-HR"/>
        </w:rPr>
        <w:t>12</w:t>
      </w:r>
      <w:r>
        <w:rPr>
          <w:rFonts w:hAnsi="Bookman Old Style" w:ascii="Bookman Old Style"/>
          <w:sz w:val="24"/>
          <w:szCs w:val="24"/>
          <w:lang w:val="hr-HR"/>
        </w:rPr>
        <w:t>.201</w:t>
      </w:r>
      <w:r w:rsidR="00955449">
        <w:rPr>
          <w:rFonts w:hAnsi="Bookman Old Style" w:ascii="Bookman Old Style"/>
          <w:sz w:val="24"/>
          <w:szCs w:val="24"/>
          <w:lang w:val="hr-HR"/>
        </w:rPr>
        <w:t>6</w:t>
      </w:r>
      <w:r>
        <w:rPr>
          <w:rFonts w:hAnsi="Bookman Old Style" w:ascii="Bookman Old Style"/>
          <w:sz w:val="24"/>
          <w:szCs w:val="24"/>
          <w:lang w:val="hr-HR"/>
        </w:rPr>
        <w:t>.</w:t>
      </w:r>
      <w:r w:rsidR="00955449">
        <w:rPr>
          <w:rFonts w:hAnsi="Bookman Old Style" w:ascii="Bookman Old Style"/>
          <w:sz w:val="24"/>
          <w:szCs w:val="24"/>
          <w:lang w:val="hr-HR"/>
        </w:rPr>
        <w:t>g</w:t>
      </w:r>
    </w:p>
    <w:p w:rsidRDefault="00AC2641" w:rsidP="00AC2641" w:rsidR="00AC2641">
      <w:pPr>
        <w:pStyle w:val="Odlomakpopisa"/>
        <w:rPr>
          <w:rFonts w:hAnsi="Bookman Old Style" w:ascii="Bookman Old Style"/>
          <w:szCs w:val="24"/>
          <w:lang w:val="hr-HR"/>
        </w:rPr>
      </w:pPr>
    </w:p>
    <w:p w:rsidRDefault="003752B3" w:rsidP="005A2F2C" w:rsidR="003752B3">
      <w:pPr>
        <w:jc w:val="both"/>
        <w:rPr>
          <w:rFonts w:hAnsi="Bookman Old Style" w:ascii="Bookman Old Style"/>
        </w:rPr>
      </w:pPr>
    </w:p>
    <w:p w:rsidRDefault="005A2F2C" w:rsidP="005A2F2C" w:rsidR="005A2F2C" w:rsidRPr="00321F12">
      <w:pPr>
        <w:jc w:val="both"/>
        <w:rPr>
          <w:rFonts w:hAnsi="Bookman Old Style" w:ascii="Bookman Old Style"/>
        </w:rPr>
      </w:pPr>
      <w:r w:rsidRPr="00321F12">
        <w:rPr>
          <w:rFonts w:hAnsi="Bookman Old Style" w:ascii="Bookman Old Style"/>
        </w:rPr>
        <w:t>Ujedno se predlaže sudu da u skladu sa člankom 293. Stečajnog zakona donese odluku o obustavi i zaključenju ovog stečajnog postupka budući da stečajna masa nije dovoljna niti za namirenje troškova stečajnog postupka.</w:t>
      </w:r>
    </w:p>
    <w:p w:rsidRDefault="00DA6176" w:rsidP="00957364" w:rsidR="00DA6176">
      <w:pPr>
        <w:jc w:val="both"/>
        <w:rPr>
          <w:rFonts w:cs="Tahoma" w:hAnsi="Bookman Old Style" w:ascii="Bookman Old Style"/>
        </w:rPr>
      </w:pPr>
    </w:p>
    <w:p w:rsidRDefault="003752B3" w:rsidP="00957364" w:rsidR="003752B3">
      <w:pPr>
        <w:jc w:val="both"/>
        <w:rPr>
          <w:rFonts w:cs="Tahoma" w:hAnsi="Bookman Old Style" w:ascii="Bookman Old Style"/>
        </w:rPr>
      </w:pPr>
    </w:p>
    <w:p w:rsidRDefault="000D34B7" w:rsidP="00957364" w:rsidR="000D34B7">
      <w:pPr>
        <w:jc w:val="both"/>
        <w:rPr>
          <w:b/>
        </w:rPr>
      </w:pPr>
      <w:r>
        <w:rPr>
          <w:rFonts w:cs="Tahoma" w:hAnsi="Bookman Old Style" w:ascii="Bookman Old Style"/>
        </w:rPr>
        <w:t xml:space="preserve">Osijek, </w:t>
      </w:r>
      <w:r w:rsidR="005A2F2C">
        <w:rPr>
          <w:rFonts w:cs="Tahoma" w:hAnsi="Bookman Old Style" w:ascii="Bookman Old Style"/>
        </w:rPr>
        <w:t>1</w:t>
      </w:r>
      <w:r w:rsidR="003752B3">
        <w:rPr>
          <w:rFonts w:cs="Tahoma" w:hAnsi="Bookman Old Style" w:ascii="Bookman Old Style"/>
        </w:rPr>
        <w:t>9</w:t>
      </w:r>
      <w:r w:rsidR="005A2F2C">
        <w:rPr>
          <w:rFonts w:cs="Tahoma" w:hAnsi="Bookman Old Style" w:ascii="Bookman Old Style"/>
        </w:rPr>
        <w:t>.06</w:t>
      </w:r>
      <w:r w:rsidR="00DA6176">
        <w:rPr>
          <w:rFonts w:cs="Tahoma" w:hAnsi="Bookman Old Style" w:ascii="Bookman Old Style"/>
        </w:rPr>
        <w:t>.2017</w:t>
      </w:r>
      <w:r>
        <w:rPr>
          <w:rFonts w:cs="Tahoma" w:hAnsi="Bookman Old Style" w:ascii="Bookman Old Style"/>
        </w:rPr>
        <w:t>.</w:t>
      </w:r>
      <w:r w:rsidR="00955449">
        <w:rPr>
          <w:rFonts w:cs="Tahoma" w:hAnsi="Bookman Old Style" w:ascii="Bookman Old Style"/>
        </w:rPr>
        <w:t>g</w:t>
      </w:r>
    </w:p>
    <w:p w:rsidRDefault="00A26EC1" w:rsidP="002B6C46" w:rsidR="00A26EC1">
      <w:pPr>
        <w:pStyle w:val="Tijeloteksta"/>
        <w:jc w:val="right"/>
      </w:pPr>
    </w:p>
    <w:p w:rsidRDefault="00795AD2" w:rsidP="002B6C46" w:rsidR="00FA18EF">
      <w:pPr>
        <w:pStyle w:val="Tijeloteksta"/>
        <w:jc w:val="right"/>
      </w:pPr>
      <w:r>
        <w:t>S</w:t>
      </w:r>
      <w:r w:rsidR="00FA18EF">
        <w:t>tečajni upravitelj</w:t>
      </w:r>
    </w:p>
    <w:p w:rsidRDefault="00FA18EF" w:rsidP="002B6C46" w:rsidR="00FE62E2">
      <w:pPr>
        <w:pStyle w:val="Tijeloteksta"/>
        <w:jc w:val="right"/>
      </w:pPr>
      <w:r>
        <w:t xml:space="preserve">Krešimir Panjaković, </w:t>
      </w:r>
    </w:p>
    <w:p w:rsidRDefault="00A26EC1" w:rsidP="002B6C46" w:rsidR="00A26EC1">
      <w:pPr>
        <w:pStyle w:val="Tijeloteksta"/>
        <w:jc w:val="right"/>
      </w:pPr>
    </w:p>
    <w:p w:rsidRDefault="00A26EC1" w:rsidP="002B6C46" w:rsidR="00A26EC1">
      <w:pPr>
        <w:pStyle w:val="Tijeloteksta"/>
        <w:jc w:val="right"/>
      </w:pPr>
    </w:p>
    <w:p w:rsidRDefault="00A26EC1" w:rsidP="002B6C46" w:rsidR="00A26EC1">
      <w:pPr>
        <w:pStyle w:val="Tijeloteksta"/>
        <w:jc w:val="right"/>
      </w:pPr>
    </w:p>
    <w:p w:rsidRDefault="00A26EC1" w:rsidP="00A26EC1" w:rsidR="00A26EC1">
      <w:pPr>
        <w:pStyle w:val="Tijeloteksta"/>
        <w:jc w:val="left"/>
      </w:pPr>
    </w:p>
    <w:p w:rsidRDefault="00A26EC1" w:rsidP="00A26EC1" w:rsidR="00A26EC1">
      <w:pPr>
        <w:pStyle w:val="Tijeloteksta"/>
        <w:jc w:val="left"/>
      </w:pPr>
      <w:r>
        <w:t>Privitak :</w:t>
      </w:r>
    </w:p>
    <w:p w:rsidRDefault="00A26EC1" w:rsidP="00811A91" w:rsidR="00A26EC1">
      <w:pPr>
        <w:pStyle w:val="Tijeloteksta"/>
        <w:numPr>
          <w:ilvl w:val="0"/>
          <w:numId w:val="5"/>
        </w:numPr>
        <w:jc w:val="left"/>
      </w:pPr>
      <w:r>
        <w:t>Rdg od od</w:t>
      </w:r>
      <w:r w:rsidR="001111C7">
        <w:t xml:space="preserve"> </w:t>
      </w:r>
      <w:r>
        <w:t>01.01.2016 do 31 12.2016</w:t>
      </w:r>
      <w:r w:rsidR="001111C7">
        <w:t>.g</w:t>
      </w:r>
    </w:p>
    <w:p w:rsidRDefault="00A26EC1" w:rsidP="00811A91" w:rsidR="00A26EC1">
      <w:pPr>
        <w:pStyle w:val="Tijeloteksta"/>
        <w:numPr>
          <w:ilvl w:val="0"/>
          <w:numId w:val="5"/>
        </w:numPr>
        <w:jc w:val="left"/>
      </w:pPr>
      <w:r>
        <w:t>Binlanca na dan 31 12,2016</w:t>
      </w:r>
    </w:p>
    <w:p w:rsidRDefault="00A26EC1" w:rsidP="00811A91" w:rsidR="00A26EC1">
      <w:pPr>
        <w:pStyle w:val="Tijeloteksta"/>
        <w:numPr>
          <w:ilvl w:val="0"/>
          <w:numId w:val="5"/>
        </w:numPr>
        <w:jc w:val="left"/>
      </w:pPr>
      <w:r>
        <w:t xml:space="preserve">Uvjerenje </w:t>
      </w:r>
      <w:r w:rsidR="001111C7">
        <w:t>državne geodestske uprave S</w:t>
      </w:r>
      <w:r>
        <w:t>redišn</w:t>
      </w:r>
      <w:r w:rsidR="001111C7">
        <w:t>j</w:t>
      </w:r>
      <w:r>
        <w:t>i ured Zagreb</w:t>
      </w:r>
    </w:p>
    <w:p w:rsidRDefault="00A26EC1" w:rsidP="00811A91" w:rsidR="00A26EC1">
      <w:pPr>
        <w:pStyle w:val="Tijeloteksta"/>
        <w:numPr>
          <w:ilvl w:val="0"/>
          <w:numId w:val="5"/>
        </w:numPr>
        <w:jc w:val="left"/>
      </w:pPr>
      <w:r>
        <w:t>Uvjerenje policijska uprava zagrebačka od 11.05.2017</w:t>
      </w:r>
    </w:p>
    <w:p w:rsidRDefault="00A26EC1" w:rsidP="002B6C46" w:rsidR="00A26EC1">
      <w:pPr>
        <w:pStyle w:val="Tijeloteksta"/>
        <w:jc w:val="right"/>
      </w:pPr>
    </w:p>
    <w:p w:rsidRDefault="00A26EC1" w:rsidP="00A26EC1" w:rsidR="00A26EC1">
      <w:pPr>
        <w:pStyle w:val="Tijeloteksta"/>
        <w:jc w:val="left"/>
      </w:pPr>
    </w:p>
    <w:sectPr w:rsidSect="005E33D2" w:rsidR="00A26EC1">
      <w:headerReference w:type="default" r:id="rId10"/>
      <w:footerReference w:type="even" r:id="rId11"/>
      <w:footerReference w:type="default" r:id="rId12"/>
      <w:pgSz w:h="16838" w:w="11906"/>
      <w:pgMar w:gutter="0" w:footer="709" w:header="709" w:left="1440" w:bottom="1418" w:right="107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BA5" w:rsidR="007B0BA5">
      <w:r>
        <w:separator/>
      </w:r>
    </w:p>
  </w:endnote>
  <w:endnote w:id="0" w:type="continuationSeparator">
    <w:p w:rsidRDefault="007B0BA5" w:rsidR="007B0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E0E" w:rsidP="0049379F" w:rsidR="00C315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3158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1582" w:rsidP="0049379F" w:rsidR="00C3158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E0E" w:rsidP="0049379F" w:rsidR="00C315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3158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AD2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034BD3" w:rsidP="0049379F" w:rsidR="00C31582" w:rsidRPr="0010157F">
    <w:pPr>
      <w:pStyle w:val="Podnoje"/>
      <w:pBdr>
        <w:top w:space="1" w:sz="4" w:color="auto" w:val="single"/>
      </w:pBdr>
      <w:ind w:right="360"/>
      <w:rPr>
        <w:i/>
        <w:sz w:val="18"/>
        <w:szCs w:val="18"/>
        <w:lang w:val="hr-HR"/>
      </w:rPr>
    </w:pPr>
    <w:r>
      <w:rPr>
        <w:i/>
        <w:sz w:val="18"/>
        <w:szCs w:val="18"/>
        <w:lang w:val="hr-HR"/>
      </w:rPr>
      <w:t>Osijek</w:t>
    </w:r>
    <w:r w:rsidR="00C31582">
      <w:rPr>
        <w:i/>
        <w:sz w:val="18"/>
        <w:szCs w:val="18"/>
        <w:lang w:val="hr-HR"/>
      </w:rPr>
      <w:t>,</w:t>
    </w:r>
    <w:r w:rsidR="00BC6E83">
      <w:rPr>
        <w:i/>
        <w:sz w:val="18"/>
        <w:szCs w:val="18"/>
        <w:lang w:val="hr-HR"/>
      </w:rPr>
      <w:t xml:space="preserve">lipanj </w:t>
    </w:r>
    <w:r w:rsidR="002607B3">
      <w:rPr>
        <w:i/>
        <w:sz w:val="18"/>
        <w:szCs w:val="18"/>
        <w:lang w:val="hr-HR"/>
      </w:rPr>
      <w:t xml:space="preserve"> </w:t>
    </w:r>
    <w:r w:rsidR="00C31582" w:rsidRPr="0010157F">
      <w:rPr>
        <w:i/>
        <w:sz w:val="18"/>
        <w:szCs w:val="18"/>
        <w:lang w:val="hr-HR"/>
      </w:rPr>
      <w:t>201</w:t>
    </w:r>
    <w:r w:rsidR="00B2228B">
      <w:rPr>
        <w:i/>
        <w:sz w:val="18"/>
        <w:szCs w:val="18"/>
        <w:lang w:val="hr-HR"/>
      </w:rPr>
      <w:t>7</w:t>
    </w:r>
    <w:r w:rsidR="00C31582" w:rsidRPr="0010157F">
      <w:rPr>
        <w:i/>
        <w:sz w:val="18"/>
        <w:szCs w:val="18"/>
        <w:lang w:val="hr-HR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BA5" w:rsidR="007B0BA5">
      <w:r>
        <w:separator/>
      </w:r>
    </w:p>
  </w:footnote>
  <w:footnote w:id="0" w:type="continuationSeparator">
    <w:p w:rsidRDefault="007B0BA5" w:rsidR="007B0B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582" w:rsidP="0049379F" w:rsidR="00C31582" w:rsidRPr="0049379F">
    <w:pPr>
      <w:pStyle w:val="Zaglavlje"/>
      <w:pBdr>
        <w:bottom w:space="1" w:sz="4" w:color="auto" w:val="single"/>
      </w:pBdr>
      <w:rPr>
        <w:i/>
        <w:sz w:val="18"/>
        <w:szCs w:val="18"/>
        <w:lang w:val="hr-HR"/>
      </w:rPr>
    </w:pPr>
    <w:r w:rsidRPr="0049379F">
      <w:rPr>
        <w:i/>
        <w:sz w:val="18"/>
        <w:szCs w:val="18"/>
        <w:lang w:val="hr-HR"/>
      </w:rPr>
      <w:t>Iz</w:t>
    </w:r>
    <w:r>
      <w:rPr>
        <w:i/>
        <w:sz w:val="18"/>
        <w:szCs w:val="18"/>
        <w:lang w:val="hr-HR"/>
      </w:rPr>
      <w:t xml:space="preserve">vješće o </w:t>
    </w:r>
    <w:r w:rsidR="00C935D8">
      <w:rPr>
        <w:i/>
        <w:sz w:val="18"/>
        <w:szCs w:val="18"/>
        <w:lang w:val="hr-HR"/>
      </w:rPr>
      <w:t xml:space="preserve">financijsko </w:t>
    </w:r>
    <w:r>
      <w:rPr>
        <w:i/>
        <w:sz w:val="18"/>
        <w:szCs w:val="18"/>
        <w:lang w:val="hr-HR"/>
      </w:rPr>
      <w:t xml:space="preserve">gospodarskom </w:t>
    </w:r>
    <w:r w:rsidR="00C935D8">
      <w:rPr>
        <w:i/>
        <w:sz w:val="18"/>
        <w:szCs w:val="18"/>
        <w:lang w:val="hr-HR"/>
      </w:rPr>
      <w:t>stanju</w:t>
    </w:r>
    <w:r>
      <w:rPr>
        <w:i/>
        <w:sz w:val="18"/>
        <w:szCs w:val="18"/>
        <w:lang w:val="hr-HR"/>
      </w:rPr>
      <w:t xml:space="preserve"> </w:t>
    </w:r>
    <w:r w:rsidRPr="0049379F">
      <w:rPr>
        <w:i/>
        <w:sz w:val="18"/>
        <w:szCs w:val="18"/>
        <w:lang w:val="hr-HR"/>
      </w:rPr>
      <w:t xml:space="preserve">stečajnog dužnika i </w:t>
    </w:r>
    <w:r w:rsidR="00C935D8">
      <w:rPr>
        <w:i/>
        <w:sz w:val="18"/>
        <w:szCs w:val="18"/>
        <w:lang w:val="hr-HR"/>
      </w:rPr>
      <w:t xml:space="preserve">o mogućnosti provođenja stečajnog postupka nad imovinom dužnika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B498BE42"/>
    <w:lvl w:tplc="9D94D460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2">
    <w:nsid w:val="349451E4"/>
    <w:multiLevelType w:val="singleLevel"/>
    <w:tmpl w:val="340C007A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  <w:rPr>
        <w:b w:val="false"/>
      </w:rPr>
    </w:lvl>
  </w:abstractNum>
  <w:abstractNum w:abstractNumId="3">
    <w:nsid w:val="61AE19BB"/>
    <w:multiLevelType w:val="multilevel"/>
    <w:tmpl w:val="0FCED0F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E690B72"/>
    <w:multiLevelType w:val="hybridMultilevel"/>
    <w:tmpl w:val="96C817C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69A4DFC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7584B99"/>
    <w:multiLevelType w:val="hybridMultilevel"/>
    <w:tmpl w:val="7180CA98"/>
    <w:lvl w:tplc="C48CA05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79F"/>
    <w:rsid w:val="00000178"/>
    <w:rsid w:val="00000D3E"/>
    <w:rsid w:val="00000E31"/>
    <w:rsid w:val="00001B0E"/>
    <w:rsid w:val="00002178"/>
    <w:rsid w:val="00010023"/>
    <w:rsid w:val="00011AD6"/>
    <w:rsid w:val="00015CA4"/>
    <w:rsid w:val="00015CCD"/>
    <w:rsid w:val="00016E3E"/>
    <w:rsid w:val="00017405"/>
    <w:rsid w:val="00021CA1"/>
    <w:rsid w:val="00024A10"/>
    <w:rsid w:val="00026042"/>
    <w:rsid w:val="000338D0"/>
    <w:rsid w:val="00034BD3"/>
    <w:rsid w:val="00035792"/>
    <w:rsid w:val="0003785E"/>
    <w:rsid w:val="00037B55"/>
    <w:rsid w:val="00042AA2"/>
    <w:rsid w:val="00042B33"/>
    <w:rsid w:val="00045E3E"/>
    <w:rsid w:val="000463CD"/>
    <w:rsid w:val="000466C8"/>
    <w:rsid w:val="000477C3"/>
    <w:rsid w:val="00050568"/>
    <w:rsid w:val="00051935"/>
    <w:rsid w:val="000520D4"/>
    <w:rsid w:val="00052F8F"/>
    <w:rsid w:val="00053345"/>
    <w:rsid w:val="000553B8"/>
    <w:rsid w:val="00055D89"/>
    <w:rsid w:val="00056D87"/>
    <w:rsid w:val="00062C23"/>
    <w:rsid w:val="00063F42"/>
    <w:rsid w:val="00066945"/>
    <w:rsid w:val="00071125"/>
    <w:rsid w:val="0007379A"/>
    <w:rsid w:val="00082112"/>
    <w:rsid w:val="000A2173"/>
    <w:rsid w:val="000A30A9"/>
    <w:rsid w:val="000A3B32"/>
    <w:rsid w:val="000A5837"/>
    <w:rsid w:val="000B0960"/>
    <w:rsid w:val="000B1B72"/>
    <w:rsid w:val="000B2D93"/>
    <w:rsid w:val="000B709A"/>
    <w:rsid w:val="000C056D"/>
    <w:rsid w:val="000C0934"/>
    <w:rsid w:val="000D1E43"/>
    <w:rsid w:val="000D34B7"/>
    <w:rsid w:val="000D777D"/>
    <w:rsid w:val="000E0647"/>
    <w:rsid w:val="000E6101"/>
    <w:rsid w:val="000F0C03"/>
    <w:rsid w:val="000F28AE"/>
    <w:rsid w:val="0010157F"/>
    <w:rsid w:val="001111C7"/>
    <w:rsid w:val="001114A6"/>
    <w:rsid w:val="00115E95"/>
    <w:rsid w:val="00123F3C"/>
    <w:rsid w:val="001252FB"/>
    <w:rsid w:val="00126F3A"/>
    <w:rsid w:val="00130285"/>
    <w:rsid w:val="0013122A"/>
    <w:rsid w:val="00131E01"/>
    <w:rsid w:val="00133E62"/>
    <w:rsid w:val="001356C5"/>
    <w:rsid w:val="00136534"/>
    <w:rsid w:val="00141FDD"/>
    <w:rsid w:val="001452A5"/>
    <w:rsid w:val="00146D01"/>
    <w:rsid w:val="0015410C"/>
    <w:rsid w:val="00161C68"/>
    <w:rsid w:val="0016278B"/>
    <w:rsid w:val="00164329"/>
    <w:rsid w:val="00172429"/>
    <w:rsid w:val="00172BD9"/>
    <w:rsid w:val="001752A4"/>
    <w:rsid w:val="001767E2"/>
    <w:rsid w:val="00180116"/>
    <w:rsid w:val="00180324"/>
    <w:rsid w:val="00184163"/>
    <w:rsid w:val="00185E14"/>
    <w:rsid w:val="00193D21"/>
    <w:rsid w:val="00194F01"/>
    <w:rsid w:val="00197B0F"/>
    <w:rsid w:val="001A1F90"/>
    <w:rsid w:val="001A60A3"/>
    <w:rsid w:val="001A6411"/>
    <w:rsid w:val="001B3DFD"/>
    <w:rsid w:val="001C24FA"/>
    <w:rsid w:val="001C2BF5"/>
    <w:rsid w:val="001C5A17"/>
    <w:rsid w:val="001C71A8"/>
    <w:rsid w:val="001C75CE"/>
    <w:rsid w:val="001D515F"/>
    <w:rsid w:val="001D6499"/>
    <w:rsid w:val="001E00CE"/>
    <w:rsid w:val="001E2F22"/>
    <w:rsid w:val="001E5D32"/>
    <w:rsid w:val="001F2C06"/>
    <w:rsid w:val="001F592A"/>
    <w:rsid w:val="001F66F6"/>
    <w:rsid w:val="001F6A97"/>
    <w:rsid w:val="001F6F40"/>
    <w:rsid w:val="002041FE"/>
    <w:rsid w:val="0020461E"/>
    <w:rsid w:val="00210863"/>
    <w:rsid w:val="00211AE3"/>
    <w:rsid w:val="00213751"/>
    <w:rsid w:val="00214CC8"/>
    <w:rsid w:val="002173C9"/>
    <w:rsid w:val="002205A0"/>
    <w:rsid w:val="00221E17"/>
    <w:rsid w:val="00222644"/>
    <w:rsid w:val="002245F3"/>
    <w:rsid w:val="00224B48"/>
    <w:rsid w:val="002308D7"/>
    <w:rsid w:val="002337F7"/>
    <w:rsid w:val="002350B0"/>
    <w:rsid w:val="00237394"/>
    <w:rsid w:val="00244A89"/>
    <w:rsid w:val="00247589"/>
    <w:rsid w:val="00253B97"/>
    <w:rsid w:val="002559CA"/>
    <w:rsid w:val="0025689F"/>
    <w:rsid w:val="002607B3"/>
    <w:rsid w:val="00266316"/>
    <w:rsid w:val="00271923"/>
    <w:rsid w:val="00272211"/>
    <w:rsid w:val="002852CA"/>
    <w:rsid w:val="002906C0"/>
    <w:rsid w:val="002912D5"/>
    <w:rsid w:val="00293F74"/>
    <w:rsid w:val="00297ECE"/>
    <w:rsid w:val="002A01EB"/>
    <w:rsid w:val="002A0648"/>
    <w:rsid w:val="002A704F"/>
    <w:rsid w:val="002B321E"/>
    <w:rsid w:val="002B4FED"/>
    <w:rsid w:val="002B6C46"/>
    <w:rsid w:val="002B6F31"/>
    <w:rsid w:val="002C059F"/>
    <w:rsid w:val="002C1856"/>
    <w:rsid w:val="002C38EB"/>
    <w:rsid w:val="002C3B55"/>
    <w:rsid w:val="002D4AEF"/>
    <w:rsid w:val="002D63BF"/>
    <w:rsid w:val="002E054A"/>
    <w:rsid w:val="002E22DD"/>
    <w:rsid w:val="002E2EFB"/>
    <w:rsid w:val="002E3EB6"/>
    <w:rsid w:val="002E7151"/>
    <w:rsid w:val="002E79C5"/>
    <w:rsid w:val="002F3369"/>
    <w:rsid w:val="002F45BA"/>
    <w:rsid w:val="002F6EF6"/>
    <w:rsid w:val="003002FC"/>
    <w:rsid w:val="00315148"/>
    <w:rsid w:val="00315C79"/>
    <w:rsid w:val="003164B4"/>
    <w:rsid w:val="0031723F"/>
    <w:rsid w:val="00321F12"/>
    <w:rsid w:val="00322F05"/>
    <w:rsid w:val="00324C7D"/>
    <w:rsid w:val="003266C7"/>
    <w:rsid w:val="00331B12"/>
    <w:rsid w:val="00334705"/>
    <w:rsid w:val="003354A5"/>
    <w:rsid w:val="003410AB"/>
    <w:rsid w:val="00364C25"/>
    <w:rsid w:val="00366341"/>
    <w:rsid w:val="00366F58"/>
    <w:rsid w:val="00371A59"/>
    <w:rsid w:val="003752B3"/>
    <w:rsid w:val="00375A9B"/>
    <w:rsid w:val="003763B5"/>
    <w:rsid w:val="00380E1F"/>
    <w:rsid w:val="00384CA2"/>
    <w:rsid w:val="00386E3A"/>
    <w:rsid w:val="003873B2"/>
    <w:rsid w:val="003878B5"/>
    <w:rsid w:val="00387999"/>
    <w:rsid w:val="00393A47"/>
    <w:rsid w:val="0039746F"/>
    <w:rsid w:val="003A010B"/>
    <w:rsid w:val="003A0878"/>
    <w:rsid w:val="003A1A13"/>
    <w:rsid w:val="003B32B9"/>
    <w:rsid w:val="003B414F"/>
    <w:rsid w:val="003B49E8"/>
    <w:rsid w:val="003B70C2"/>
    <w:rsid w:val="003B7438"/>
    <w:rsid w:val="003C0124"/>
    <w:rsid w:val="003C02F0"/>
    <w:rsid w:val="003C123A"/>
    <w:rsid w:val="003C6100"/>
    <w:rsid w:val="003C6735"/>
    <w:rsid w:val="003D1AD2"/>
    <w:rsid w:val="003D548C"/>
    <w:rsid w:val="003D5E32"/>
    <w:rsid w:val="003D6AB5"/>
    <w:rsid w:val="003E28E6"/>
    <w:rsid w:val="003E3BE4"/>
    <w:rsid w:val="003E3EEB"/>
    <w:rsid w:val="003E7002"/>
    <w:rsid w:val="003F0797"/>
    <w:rsid w:val="003F7B7A"/>
    <w:rsid w:val="00404E4A"/>
    <w:rsid w:val="0040502A"/>
    <w:rsid w:val="00405804"/>
    <w:rsid w:val="00407DF4"/>
    <w:rsid w:val="00420BF0"/>
    <w:rsid w:val="0042389E"/>
    <w:rsid w:val="00425008"/>
    <w:rsid w:val="00425320"/>
    <w:rsid w:val="00426701"/>
    <w:rsid w:val="00431C14"/>
    <w:rsid w:val="00441F92"/>
    <w:rsid w:val="00441FB8"/>
    <w:rsid w:val="00442C26"/>
    <w:rsid w:val="00446AD8"/>
    <w:rsid w:val="00452925"/>
    <w:rsid w:val="004553F7"/>
    <w:rsid w:val="00455D8C"/>
    <w:rsid w:val="004573BC"/>
    <w:rsid w:val="0046075D"/>
    <w:rsid w:val="00465E01"/>
    <w:rsid w:val="00471AFD"/>
    <w:rsid w:val="004772BC"/>
    <w:rsid w:val="004812C0"/>
    <w:rsid w:val="00486288"/>
    <w:rsid w:val="00491FD3"/>
    <w:rsid w:val="0049379F"/>
    <w:rsid w:val="004948AB"/>
    <w:rsid w:val="004A0937"/>
    <w:rsid w:val="004A0A37"/>
    <w:rsid w:val="004A1118"/>
    <w:rsid w:val="004A20D8"/>
    <w:rsid w:val="004A2E2B"/>
    <w:rsid w:val="004A2F4E"/>
    <w:rsid w:val="004B08BD"/>
    <w:rsid w:val="004B2521"/>
    <w:rsid w:val="004B36CC"/>
    <w:rsid w:val="004B68BA"/>
    <w:rsid w:val="004B7379"/>
    <w:rsid w:val="004B753B"/>
    <w:rsid w:val="004B7C6D"/>
    <w:rsid w:val="004C01B7"/>
    <w:rsid w:val="004C3AAA"/>
    <w:rsid w:val="004C65BD"/>
    <w:rsid w:val="004C6969"/>
    <w:rsid w:val="004C7110"/>
    <w:rsid w:val="004D28DE"/>
    <w:rsid w:val="004D7002"/>
    <w:rsid w:val="004D7A9D"/>
    <w:rsid w:val="004E1D9F"/>
    <w:rsid w:val="004E25BD"/>
    <w:rsid w:val="004E3F5C"/>
    <w:rsid w:val="004F0D45"/>
    <w:rsid w:val="004F209A"/>
    <w:rsid w:val="004F2BFC"/>
    <w:rsid w:val="00503AED"/>
    <w:rsid w:val="00505E27"/>
    <w:rsid w:val="00513188"/>
    <w:rsid w:val="005159D0"/>
    <w:rsid w:val="005219BB"/>
    <w:rsid w:val="0052314A"/>
    <w:rsid w:val="0053046F"/>
    <w:rsid w:val="00534953"/>
    <w:rsid w:val="00537E35"/>
    <w:rsid w:val="005409AC"/>
    <w:rsid w:val="00545B00"/>
    <w:rsid w:val="0055175B"/>
    <w:rsid w:val="00551D4E"/>
    <w:rsid w:val="0055210E"/>
    <w:rsid w:val="00552953"/>
    <w:rsid w:val="00552E60"/>
    <w:rsid w:val="0055356A"/>
    <w:rsid w:val="005550BA"/>
    <w:rsid w:val="00560DD9"/>
    <w:rsid w:val="0056124F"/>
    <w:rsid w:val="0056197A"/>
    <w:rsid w:val="0056309A"/>
    <w:rsid w:val="0056405D"/>
    <w:rsid w:val="00570134"/>
    <w:rsid w:val="005708C3"/>
    <w:rsid w:val="005713EA"/>
    <w:rsid w:val="00572435"/>
    <w:rsid w:val="005768A1"/>
    <w:rsid w:val="00577075"/>
    <w:rsid w:val="00580A5D"/>
    <w:rsid w:val="0058151B"/>
    <w:rsid w:val="0058281A"/>
    <w:rsid w:val="00582BC6"/>
    <w:rsid w:val="0058480D"/>
    <w:rsid w:val="005908DA"/>
    <w:rsid w:val="00593B1D"/>
    <w:rsid w:val="005A20E1"/>
    <w:rsid w:val="005A2B88"/>
    <w:rsid w:val="005A2F2C"/>
    <w:rsid w:val="005A5965"/>
    <w:rsid w:val="005A5E9E"/>
    <w:rsid w:val="005A6EE0"/>
    <w:rsid w:val="005A746B"/>
    <w:rsid w:val="005B10A5"/>
    <w:rsid w:val="005B12A2"/>
    <w:rsid w:val="005B4178"/>
    <w:rsid w:val="005B4E8C"/>
    <w:rsid w:val="005B56AB"/>
    <w:rsid w:val="005B5FDC"/>
    <w:rsid w:val="005C338B"/>
    <w:rsid w:val="005C6410"/>
    <w:rsid w:val="005D4982"/>
    <w:rsid w:val="005D49B8"/>
    <w:rsid w:val="005E272B"/>
    <w:rsid w:val="005E3030"/>
    <w:rsid w:val="005E33D2"/>
    <w:rsid w:val="005E6183"/>
    <w:rsid w:val="005E74FD"/>
    <w:rsid w:val="005E7A05"/>
    <w:rsid w:val="005F07D8"/>
    <w:rsid w:val="005F1F48"/>
    <w:rsid w:val="005F42DE"/>
    <w:rsid w:val="005F6ABD"/>
    <w:rsid w:val="005F6CDF"/>
    <w:rsid w:val="00612F1B"/>
    <w:rsid w:val="00616562"/>
    <w:rsid w:val="00617603"/>
    <w:rsid w:val="0062034F"/>
    <w:rsid w:val="00622159"/>
    <w:rsid w:val="0062374A"/>
    <w:rsid w:val="00623B9A"/>
    <w:rsid w:val="00624B48"/>
    <w:rsid w:val="00624B67"/>
    <w:rsid w:val="006274DE"/>
    <w:rsid w:val="00627844"/>
    <w:rsid w:val="0063344D"/>
    <w:rsid w:val="00640240"/>
    <w:rsid w:val="00641696"/>
    <w:rsid w:val="00644E87"/>
    <w:rsid w:val="00653A30"/>
    <w:rsid w:val="0065410B"/>
    <w:rsid w:val="006545B3"/>
    <w:rsid w:val="0066063B"/>
    <w:rsid w:val="00661047"/>
    <w:rsid w:val="00664F1A"/>
    <w:rsid w:val="0066653C"/>
    <w:rsid w:val="006708CD"/>
    <w:rsid w:val="006736A4"/>
    <w:rsid w:val="006763AC"/>
    <w:rsid w:val="006768A0"/>
    <w:rsid w:val="0067710F"/>
    <w:rsid w:val="00680236"/>
    <w:rsid w:val="00684BCF"/>
    <w:rsid w:val="00686A8D"/>
    <w:rsid w:val="006872B3"/>
    <w:rsid w:val="0069097E"/>
    <w:rsid w:val="00691438"/>
    <w:rsid w:val="00692451"/>
    <w:rsid w:val="00692F5A"/>
    <w:rsid w:val="0069476A"/>
    <w:rsid w:val="006B02F6"/>
    <w:rsid w:val="006B4FCC"/>
    <w:rsid w:val="006B55DE"/>
    <w:rsid w:val="006B5828"/>
    <w:rsid w:val="006B61A1"/>
    <w:rsid w:val="006C3488"/>
    <w:rsid w:val="006C5CD0"/>
    <w:rsid w:val="006C785B"/>
    <w:rsid w:val="006D0250"/>
    <w:rsid w:val="006D20C2"/>
    <w:rsid w:val="006E1CBF"/>
    <w:rsid w:val="006E2C35"/>
    <w:rsid w:val="006F19EA"/>
    <w:rsid w:val="006F1D89"/>
    <w:rsid w:val="006F265B"/>
    <w:rsid w:val="00700DB9"/>
    <w:rsid w:val="007014DA"/>
    <w:rsid w:val="00702A67"/>
    <w:rsid w:val="00702E4F"/>
    <w:rsid w:val="00705D2C"/>
    <w:rsid w:val="00706AD8"/>
    <w:rsid w:val="00707A8D"/>
    <w:rsid w:val="0071173C"/>
    <w:rsid w:val="00711F37"/>
    <w:rsid w:val="0072046A"/>
    <w:rsid w:val="00722942"/>
    <w:rsid w:val="00724F3A"/>
    <w:rsid w:val="00740F49"/>
    <w:rsid w:val="007424D7"/>
    <w:rsid w:val="00743CE5"/>
    <w:rsid w:val="00743FAD"/>
    <w:rsid w:val="007454E7"/>
    <w:rsid w:val="00745AA5"/>
    <w:rsid w:val="007502F5"/>
    <w:rsid w:val="0075049E"/>
    <w:rsid w:val="00750777"/>
    <w:rsid w:val="00752DE0"/>
    <w:rsid w:val="007557FB"/>
    <w:rsid w:val="00762525"/>
    <w:rsid w:val="00766036"/>
    <w:rsid w:val="007707FF"/>
    <w:rsid w:val="00770C70"/>
    <w:rsid w:val="00770CCF"/>
    <w:rsid w:val="007726B7"/>
    <w:rsid w:val="007759AB"/>
    <w:rsid w:val="00775DFB"/>
    <w:rsid w:val="00780606"/>
    <w:rsid w:val="007871DF"/>
    <w:rsid w:val="007926B1"/>
    <w:rsid w:val="00793492"/>
    <w:rsid w:val="007951EF"/>
    <w:rsid w:val="00795AD2"/>
    <w:rsid w:val="0079631A"/>
    <w:rsid w:val="0079693F"/>
    <w:rsid w:val="0079721B"/>
    <w:rsid w:val="0079748A"/>
    <w:rsid w:val="007A2F9A"/>
    <w:rsid w:val="007A5720"/>
    <w:rsid w:val="007A6151"/>
    <w:rsid w:val="007B0BA5"/>
    <w:rsid w:val="007B22D6"/>
    <w:rsid w:val="007B25EA"/>
    <w:rsid w:val="007B6D51"/>
    <w:rsid w:val="007C0DFB"/>
    <w:rsid w:val="007C4664"/>
    <w:rsid w:val="007C4B59"/>
    <w:rsid w:val="007C7A19"/>
    <w:rsid w:val="007D3549"/>
    <w:rsid w:val="007D3D93"/>
    <w:rsid w:val="007D49A0"/>
    <w:rsid w:val="007D5463"/>
    <w:rsid w:val="007E31D2"/>
    <w:rsid w:val="007E5496"/>
    <w:rsid w:val="007F161F"/>
    <w:rsid w:val="007F1748"/>
    <w:rsid w:val="007F2F22"/>
    <w:rsid w:val="007F4D33"/>
    <w:rsid w:val="007F68F0"/>
    <w:rsid w:val="007F70FA"/>
    <w:rsid w:val="0080319B"/>
    <w:rsid w:val="00806E62"/>
    <w:rsid w:val="00811A91"/>
    <w:rsid w:val="00812871"/>
    <w:rsid w:val="0081499E"/>
    <w:rsid w:val="00815D51"/>
    <w:rsid w:val="00816FAE"/>
    <w:rsid w:val="0082591C"/>
    <w:rsid w:val="00832BDC"/>
    <w:rsid w:val="00833876"/>
    <w:rsid w:val="00834ED3"/>
    <w:rsid w:val="00835DB0"/>
    <w:rsid w:val="008372EA"/>
    <w:rsid w:val="008415B4"/>
    <w:rsid w:val="008420B4"/>
    <w:rsid w:val="00845DA5"/>
    <w:rsid w:val="008553E7"/>
    <w:rsid w:val="008557C1"/>
    <w:rsid w:val="0085703B"/>
    <w:rsid w:val="00857672"/>
    <w:rsid w:val="00862E7E"/>
    <w:rsid w:val="008663D9"/>
    <w:rsid w:val="008664E7"/>
    <w:rsid w:val="00867383"/>
    <w:rsid w:val="00870139"/>
    <w:rsid w:val="00870A74"/>
    <w:rsid w:val="00872109"/>
    <w:rsid w:val="0087684A"/>
    <w:rsid w:val="00877EBA"/>
    <w:rsid w:val="00880A6A"/>
    <w:rsid w:val="00881953"/>
    <w:rsid w:val="00890367"/>
    <w:rsid w:val="00892ED0"/>
    <w:rsid w:val="00895109"/>
    <w:rsid w:val="008A2D60"/>
    <w:rsid w:val="008B3B80"/>
    <w:rsid w:val="008C2254"/>
    <w:rsid w:val="008C3C3A"/>
    <w:rsid w:val="008D0379"/>
    <w:rsid w:val="008D1C78"/>
    <w:rsid w:val="008D1EF6"/>
    <w:rsid w:val="008D4E10"/>
    <w:rsid w:val="008E271B"/>
    <w:rsid w:val="008E2B3A"/>
    <w:rsid w:val="008E46A9"/>
    <w:rsid w:val="008F7696"/>
    <w:rsid w:val="009012C2"/>
    <w:rsid w:val="00901FF3"/>
    <w:rsid w:val="00902FB5"/>
    <w:rsid w:val="00906BC6"/>
    <w:rsid w:val="009071BF"/>
    <w:rsid w:val="0091379B"/>
    <w:rsid w:val="009159D6"/>
    <w:rsid w:val="00921247"/>
    <w:rsid w:val="00927C69"/>
    <w:rsid w:val="00933090"/>
    <w:rsid w:val="00936E0E"/>
    <w:rsid w:val="009409FB"/>
    <w:rsid w:val="00942748"/>
    <w:rsid w:val="00942CB6"/>
    <w:rsid w:val="0094541E"/>
    <w:rsid w:val="00945946"/>
    <w:rsid w:val="00950747"/>
    <w:rsid w:val="0095080D"/>
    <w:rsid w:val="00955168"/>
    <w:rsid w:val="00955449"/>
    <w:rsid w:val="00957364"/>
    <w:rsid w:val="00957DBE"/>
    <w:rsid w:val="00962083"/>
    <w:rsid w:val="00963D63"/>
    <w:rsid w:val="00967AF1"/>
    <w:rsid w:val="00972D74"/>
    <w:rsid w:val="00973E49"/>
    <w:rsid w:val="00974635"/>
    <w:rsid w:val="009752E5"/>
    <w:rsid w:val="00977517"/>
    <w:rsid w:val="0098099C"/>
    <w:rsid w:val="009812C9"/>
    <w:rsid w:val="0098130D"/>
    <w:rsid w:val="00987E84"/>
    <w:rsid w:val="00992653"/>
    <w:rsid w:val="0099340B"/>
    <w:rsid w:val="009963F9"/>
    <w:rsid w:val="009A1DE5"/>
    <w:rsid w:val="009A48DD"/>
    <w:rsid w:val="009A54CD"/>
    <w:rsid w:val="009A74AE"/>
    <w:rsid w:val="009B789A"/>
    <w:rsid w:val="009B7DD7"/>
    <w:rsid w:val="009C66BB"/>
    <w:rsid w:val="009D0094"/>
    <w:rsid w:val="009D04D0"/>
    <w:rsid w:val="009D0E32"/>
    <w:rsid w:val="009D102F"/>
    <w:rsid w:val="009D7C64"/>
    <w:rsid w:val="009E1053"/>
    <w:rsid w:val="009E2DF9"/>
    <w:rsid w:val="009E73D5"/>
    <w:rsid w:val="009E7974"/>
    <w:rsid w:val="009F19C7"/>
    <w:rsid w:val="009F1B86"/>
    <w:rsid w:val="009F3475"/>
    <w:rsid w:val="009F4E5F"/>
    <w:rsid w:val="00A03239"/>
    <w:rsid w:val="00A03B93"/>
    <w:rsid w:val="00A049AA"/>
    <w:rsid w:val="00A11622"/>
    <w:rsid w:val="00A135CA"/>
    <w:rsid w:val="00A20A32"/>
    <w:rsid w:val="00A22B79"/>
    <w:rsid w:val="00A26EC1"/>
    <w:rsid w:val="00A27B77"/>
    <w:rsid w:val="00A3043A"/>
    <w:rsid w:val="00A32B92"/>
    <w:rsid w:val="00A57B2E"/>
    <w:rsid w:val="00A6386D"/>
    <w:rsid w:val="00A668C8"/>
    <w:rsid w:val="00A74722"/>
    <w:rsid w:val="00A74B94"/>
    <w:rsid w:val="00A75227"/>
    <w:rsid w:val="00A76198"/>
    <w:rsid w:val="00A76991"/>
    <w:rsid w:val="00A77674"/>
    <w:rsid w:val="00A807F1"/>
    <w:rsid w:val="00A83586"/>
    <w:rsid w:val="00A866AC"/>
    <w:rsid w:val="00A91763"/>
    <w:rsid w:val="00A9383E"/>
    <w:rsid w:val="00A95E32"/>
    <w:rsid w:val="00AA0DA3"/>
    <w:rsid w:val="00AA4E8C"/>
    <w:rsid w:val="00AB08BD"/>
    <w:rsid w:val="00AB3597"/>
    <w:rsid w:val="00AB3B9F"/>
    <w:rsid w:val="00AB68FE"/>
    <w:rsid w:val="00AB6FDE"/>
    <w:rsid w:val="00AC2294"/>
    <w:rsid w:val="00AC2641"/>
    <w:rsid w:val="00AC3CC2"/>
    <w:rsid w:val="00AC41F9"/>
    <w:rsid w:val="00AC4FE5"/>
    <w:rsid w:val="00AD096E"/>
    <w:rsid w:val="00AD0CBC"/>
    <w:rsid w:val="00AD3623"/>
    <w:rsid w:val="00AD634A"/>
    <w:rsid w:val="00AD6A00"/>
    <w:rsid w:val="00AD6D3C"/>
    <w:rsid w:val="00AD7D64"/>
    <w:rsid w:val="00AF036B"/>
    <w:rsid w:val="00AF269C"/>
    <w:rsid w:val="00AF5BCE"/>
    <w:rsid w:val="00B019F8"/>
    <w:rsid w:val="00B0382C"/>
    <w:rsid w:val="00B0716B"/>
    <w:rsid w:val="00B07FB7"/>
    <w:rsid w:val="00B10664"/>
    <w:rsid w:val="00B11C1E"/>
    <w:rsid w:val="00B127BD"/>
    <w:rsid w:val="00B13DF1"/>
    <w:rsid w:val="00B1611A"/>
    <w:rsid w:val="00B2228B"/>
    <w:rsid w:val="00B3093D"/>
    <w:rsid w:val="00B32F29"/>
    <w:rsid w:val="00B34155"/>
    <w:rsid w:val="00B36C74"/>
    <w:rsid w:val="00B42D26"/>
    <w:rsid w:val="00B44528"/>
    <w:rsid w:val="00B46699"/>
    <w:rsid w:val="00B46AB3"/>
    <w:rsid w:val="00B50ACB"/>
    <w:rsid w:val="00B5282C"/>
    <w:rsid w:val="00B549DA"/>
    <w:rsid w:val="00B5757C"/>
    <w:rsid w:val="00B61D65"/>
    <w:rsid w:val="00B66664"/>
    <w:rsid w:val="00B732CE"/>
    <w:rsid w:val="00B74B08"/>
    <w:rsid w:val="00B7537D"/>
    <w:rsid w:val="00B75D7F"/>
    <w:rsid w:val="00B81727"/>
    <w:rsid w:val="00B8212B"/>
    <w:rsid w:val="00B86A69"/>
    <w:rsid w:val="00B87634"/>
    <w:rsid w:val="00B87C3E"/>
    <w:rsid w:val="00B933E0"/>
    <w:rsid w:val="00B93E4F"/>
    <w:rsid w:val="00B9537A"/>
    <w:rsid w:val="00B96910"/>
    <w:rsid w:val="00BA23AF"/>
    <w:rsid w:val="00BA47E9"/>
    <w:rsid w:val="00BA4828"/>
    <w:rsid w:val="00BA4D5F"/>
    <w:rsid w:val="00BA543E"/>
    <w:rsid w:val="00BA5B61"/>
    <w:rsid w:val="00BA60DE"/>
    <w:rsid w:val="00BB0CB5"/>
    <w:rsid w:val="00BB5C02"/>
    <w:rsid w:val="00BB7F3B"/>
    <w:rsid w:val="00BC3C5B"/>
    <w:rsid w:val="00BC414B"/>
    <w:rsid w:val="00BC662F"/>
    <w:rsid w:val="00BC6E83"/>
    <w:rsid w:val="00BD4392"/>
    <w:rsid w:val="00BD5CC8"/>
    <w:rsid w:val="00BE6A84"/>
    <w:rsid w:val="00BF72AE"/>
    <w:rsid w:val="00BF75DA"/>
    <w:rsid w:val="00C00ECA"/>
    <w:rsid w:val="00C013E7"/>
    <w:rsid w:val="00C04E89"/>
    <w:rsid w:val="00C06CA0"/>
    <w:rsid w:val="00C118D0"/>
    <w:rsid w:val="00C1203A"/>
    <w:rsid w:val="00C140C2"/>
    <w:rsid w:val="00C1737A"/>
    <w:rsid w:val="00C21701"/>
    <w:rsid w:val="00C23A68"/>
    <w:rsid w:val="00C23ABD"/>
    <w:rsid w:val="00C25776"/>
    <w:rsid w:val="00C31582"/>
    <w:rsid w:val="00C3307B"/>
    <w:rsid w:val="00C3319A"/>
    <w:rsid w:val="00C370D9"/>
    <w:rsid w:val="00C376DF"/>
    <w:rsid w:val="00C456FC"/>
    <w:rsid w:val="00C54725"/>
    <w:rsid w:val="00C56259"/>
    <w:rsid w:val="00C565C1"/>
    <w:rsid w:val="00C56692"/>
    <w:rsid w:val="00C639E6"/>
    <w:rsid w:val="00C65385"/>
    <w:rsid w:val="00C66901"/>
    <w:rsid w:val="00C6700B"/>
    <w:rsid w:val="00C70379"/>
    <w:rsid w:val="00C7063B"/>
    <w:rsid w:val="00C73775"/>
    <w:rsid w:val="00C74E63"/>
    <w:rsid w:val="00C75903"/>
    <w:rsid w:val="00C80415"/>
    <w:rsid w:val="00C83DF1"/>
    <w:rsid w:val="00C84C55"/>
    <w:rsid w:val="00C859F8"/>
    <w:rsid w:val="00C91AEB"/>
    <w:rsid w:val="00C92780"/>
    <w:rsid w:val="00C935D8"/>
    <w:rsid w:val="00CA00C1"/>
    <w:rsid w:val="00CA11D3"/>
    <w:rsid w:val="00CA28A1"/>
    <w:rsid w:val="00CA44FA"/>
    <w:rsid w:val="00CA6430"/>
    <w:rsid w:val="00CA6DE8"/>
    <w:rsid w:val="00CA7C68"/>
    <w:rsid w:val="00CB3587"/>
    <w:rsid w:val="00CB3F71"/>
    <w:rsid w:val="00CB5267"/>
    <w:rsid w:val="00CB5B16"/>
    <w:rsid w:val="00CC1D33"/>
    <w:rsid w:val="00CC2425"/>
    <w:rsid w:val="00CC2888"/>
    <w:rsid w:val="00CC3B5F"/>
    <w:rsid w:val="00CC3F2E"/>
    <w:rsid w:val="00CC6404"/>
    <w:rsid w:val="00CD46CF"/>
    <w:rsid w:val="00CD6A28"/>
    <w:rsid w:val="00CE30CF"/>
    <w:rsid w:val="00CE3DFC"/>
    <w:rsid w:val="00CE5FE8"/>
    <w:rsid w:val="00CF0043"/>
    <w:rsid w:val="00CF2AC1"/>
    <w:rsid w:val="00CF5053"/>
    <w:rsid w:val="00CF524E"/>
    <w:rsid w:val="00CF5D3F"/>
    <w:rsid w:val="00D038AB"/>
    <w:rsid w:val="00D03D83"/>
    <w:rsid w:val="00D1046C"/>
    <w:rsid w:val="00D1212D"/>
    <w:rsid w:val="00D14CF4"/>
    <w:rsid w:val="00D154B6"/>
    <w:rsid w:val="00D16975"/>
    <w:rsid w:val="00D27A92"/>
    <w:rsid w:val="00D27F44"/>
    <w:rsid w:val="00D3202A"/>
    <w:rsid w:val="00D32EF4"/>
    <w:rsid w:val="00D339FE"/>
    <w:rsid w:val="00D34DD2"/>
    <w:rsid w:val="00D40BB2"/>
    <w:rsid w:val="00D4664C"/>
    <w:rsid w:val="00D47626"/>
    <w:rsid w:val="00D47B2D"/>
    <w:rsid w:val="00D5086E"/>
    <w:rsid w:val="00D515EF"/>
    <w:rsid w:val="00D51B69"/>
    <w:rsid w:val="00D52AD1"/>
    <w:rsid w:val="00D57282"/>
    <w:rsid w:val="00D61F26"/>
    <w:rsid w:val="00D635EF"/>
    <w:rsid w:val="00D646BC"/>
    <w:rsid w:val="00D64875"/>
    <w:rsid w:val="00D659D8"/>
    <w:rsid w:val="00D66458"/>
    <w:rsid w:val="00D71B0A"/>
    <w:rsid w:val="00D7318F"/>
    <w:rsid w:val="00D7319C"/>
    <w:rsid w:val="00D80475"/>
    <w:rsid w:val="00D82E0C"/>
    <w:rsid w:val="00D8496D"/>
    <w:rsid w:val="00D86603"/>
    <w:rsid w:val="00D86F00"/>
    <w:rsid w:val="00D91E65"/>
    <w:rsid w:val="00D92AE6"/>
    <w:rsid w:val="00D9646B"/>
    <w:rsid w:val="00DA2469"/>
    <w:rsid w:val="00DA3F88"/>
    <w:rsid w:val="00DA6176"/>
    <w:rsid w:val="00DB4EAD"/>
    <w:rsid w:val="00DB4EEF"/>
    <w:rsid w:val="00DB4F51"/>
    <w:rsid w:val="00DB64AB"/>
    <w:rsid w:val="00DC0601"/>
    <w:rsid w:val="00DC0F73"/>
    <w:rsid w:val="00DC5188"/>
    <w:rsid w:val="00DC5A66"/>
    <w:rsid w:val="00DC78EB"/>
    <w:rsid w:val="00DD018D"/>
    <w:rsid w:val="00DD0919"/>
    <w:rsid w:val="00DD4BA0"/>
    <w:rsid w:val="00DE0F2B"/>
    <w:rsid w:val="00DE1C5A"/>
    <w:rsid w:val="00DE215D"/>
    <w:rsid w:val="00DE289E"/>
    <w:rsid w:val="00DE30C7"/>
    <w:rsid w:val="00DE5BC7"/>
    <w:rsid w:val="00DF0F50"/>
    <w:rsid w:val="00DF129C"/>
    <w:rsid w:val="00DF29FE"/>
    <w:rsid w:val="00DF49EB"/>
    <w:rsid w:val="00DF50B6"/>
    <w:rsid w:val="00E00676"/>
    <w:rsid w:val="00E00D4C"/>
    <w:rsid w:val="00E075DF"/>
    <w:rsid w:val="00E13397"/>
    <w:rsid w:val="00E1355B"/>
    <w:rsid w:val="00E135BF"/>
    <w:rsid w:val="00E14C4E"/>
    <w:rsid w:val="00E15FA0"/>
    <w:rsid w:val="00E16839"/>
    <w:rsid w:val="00E217EE"/>
    <w:rsid w:val="00E24CF2"/>
    <w:rsid w:val="00E32361"/>
    <w:rsid w:val="00E33A32"/>
    <w:rsid w:val="00E34F91"/>
    <w:rsid w:val="00E363E8"/>
    <w:rsid w:val="00E36F4D"/>
    <w:rsid w:val="00E41D26"/>
    <w:rsid w:val="00E4348E"/>
    <w:rsid w:val="00E44359"/>
    <w:rsid w:val="00E46108"/>
    <w:rsid w:val="00E51E0F"/>
    <w:rsid w:val="00E5262D"/>
    <w:rsid w:val="00E53A9D"/>
    <w:rsid w:val="00E53D21"/>
    <w:rsid w:val="00E541BB"/>
    <w:rsid w:val="00E62D5F"/>
    <w:rsid w:val="00E63C8A"/>
    <w:rsid w:val="00E651CC"/>
    <w:rsid w:val="00E75964"/>
    <w:rsid w:val="00E763C4"/>
    <w:rsid w:val="00E80111"/>
    <w:rsid w:val="00E82851"/>
    <w:rsid w:val="00E8657F"/>
    <w:rsid w:val="00E86667"/>
    <w:rsid w:val="00E93886"/>
    <w:rsid w:val="00E951A8"/>
    <w:rsid w:val="00EA2878"/>
    <w:rsid w:val="00EA29F8"/>
    <w:rsid w:val="00EA4664"/>
    <w:rsid w:val="00EA70B8"/>
    <w:rsid w:val="00EB1FDB"/>
    <w:rsid w:val="00EC390A"/>
    <w:rsid w:val="00EC48BC"/>
    <w:rsid w:val="00EC5CCC"/>
    <w:rsid w:val="00ED64ED"/>
    <w:rsid w:val="00EE009D"/>
    <w:rsid w:val="00EE1709"/>
    <w:rsid w:val="00EE4AAF"/>
    <w:rsid w:val="00EE4E4E"/>
    <w:rsid w:val="00EE585B"/>
    <w:rsid w:val="00EE5E7D"/>
    <w:rsid w:val="00EF051B"/>
    <w:rsid w:val="00EF13E3"/>
    <w:rsid w:val="00EF1DA0"/>
    <w:rsid w:val="00EF3718"/>
    <w:rsid w:val="00F00FF4"/>
    <w:rsid w:val="00F0198A"/>
    <w:rsid w:val="00F02148"/>
    <w:rsid w:val="00F02C39"/>
    <w:rsid w:val="00F03450"/>
    <w:rsid w:val="00F05EC4"/>
    <w:rsid w:val="00F06D7B"/>
    <w:rsid w:val="00F11139"/>
    <w:rsid w:val="00F176E9"/>
    <w:rsid w:val="00F21E29"/>
    <w:rsid w:val="00F22BDB"/>
    <w:rsid w:val="00F2627C"/>
    <w:rsid w:val="00F312D7"/>
    <w:rsid w:val="00F327FA"/>
    <w:rsid w:val="00F3381C"/>
    <w:rsid w:val="00F33E0A"/>
    <w:rsid w:val="00F35A7E"/>
    <w:rsid w:val="00F36BFE"/>
    <w:rsid w:val="00F370F8"/>
    <w:rsid w:val="00F412C5"/>
    <w:rsid w:val="00F47B03"/>
    <w:rsid w:val="00F5196A"/>
    <w:rsid w:val="00F51FE9"/>
    <w:rsid w:val="00F545BB"/>
    <w:rsid w:val="00F62406"/>
    <w:rsid w:val="00F629E7"/>
    <w:rsid w:val="00F6369E"/>
    <w:rsid w:val="00F63763"/>
    <w:rsid w:val="00F662E8"/>
    <w:rsid w:val="00F73CF0"/>
    <w:rsid w:val="00F770E4"/>
    <w:rsid w:val="00F80D1A"/>
    <w:rsid w:val="00F833A3"/>
    <w:rsid w:val="00F84CA5"/>
    <w:rsid w:val="00F865EE"/>
    <w:rsid w:val="00F86B9E"/>
    <w:rsid w:val="00F8702C"/>
    <w:rsid w:val="00F935F6"/>
    <w:rsid w:val="00F93EEC"/>
    <w:rsid w:val="00F958EE"/>
    <w:rsid w:val="00F975ED"/>
    <w:rsid w:val="00FA0E34"/>
    <w:rsid w:val="00FA18EF"/>
    <w:rsid w:val="00FA5633"/>
    <w:rsid w:val="00FB0B9C"/>
    <w:rsid w:val="00FB3036"/>
    <w:rsid w:val="00FB52FC"/>
    <w:rsid w:val="00FB75A9"/>
    <w:rsid w:val="00FD0779"/>
    <w:rsid w:val="00FD08A6"/>
    <w:rsid w:val="00FD1E38"/>
    <w:rsid w:val="00FD32A4"/>
    <w:rsid w:val="00FD5874"/>
    <w:rsid w:val="00FD5C5E"/>
    <w:rsid w:val="00FE2548"/>
    <w:rsid w:val="00FE5DA9"/>
    <w:rsid w:val="00FE62E2"/>
    <w:rsid w:val="00FE7C91"/>
    <w:rsid w:val="00FF4899"/>
    <w:rsid w:val="00FF4B0B"/>
    <w:rsid w:val="00FF6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unhideWhenUsed="false" w:semiHidden="false" w:name="heading 5"/>
    <w:lsdException w:qFormat="true" w:unhideWhenUsed="false" w:semiHidden="fals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74FD"/>
    <w:rPr>
      <w:sz w:val="24"/>
      <w:lang w:val="en-US"/>
    </w:rPr>
  </w:style>
  <w:style w:styleId="Naslov1" w:type="paragraph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styleId="Naslov2" w:type="paragraph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hAnsi="Bookman Old Style" w:ascii="Bookman Old Style"/>
      <w:b/>
      <w:lang w:val="hr-HR"/>
    </w:rPr>
  </w:style>
  <w:style w:styleId="Naslov3" w:type="paragraph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hAnsi="Bookman Old Style" w:ascii="Bookman Old Style"/>
      <w:b/>
      <w:lang w:val="hr-HR"/>
    </w:rPr>
  </w:style>
  <w:style w:styleId="Naslov4" w:type="paragraph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styleId="Naslov5" w:type="paragraph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hAnsi="Bookman Old Style" w:ascii="Bookman Old Style"/>
      <w:b/>
      <w:i/>
      <w:lang w:val="hr-HR"/>
    </w:rPr>
  </w:style>
  <w:style w:styleId="Naslov6" w:type="paragraph">
    <w:name w:val="heading 6"/>
    <w:basedOn w:val="Normal"/>
    <w:next w:val="Normal"/>
    <w:qFormat/>
    <w:rsid w:val="0049379F"/>
    <w:pPr>
      <w:keepNext/>
      <w:outlineLvl w:val="5"/>
    </w:pPr>
    <w:rPr>
      <w:rFonts w:hAnsi="Bookman Old Style" w:ascii="Bookman Old Style"/>
      <w:b/>
      <w:lang w:val="hr-HR"/>
    </w:rPr>
  </w:style>
  <w:style w:styleId="Naslov7" w:type="paragraph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hAnsi="Bookman Old Style" w:ascii="Bookman Old Style"/>
      <w:b/>
      <w:lang w:val="hr-HR"/>
    </w:rPr>
  </w:style>
  <w:style w:styleId="Naslov8" w:type="paragraph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hAnsi="Bookman Old Style" w:ascii="Bookman Old Style"/>
      <w:b/>
      <w:sz w:val="28"/>
      <w:lang w:val="hr-HR"/>
    </w:rPr>
  </w:style>
  <w:style w:styleId="Naslov9" w:type="paragraph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hAnsi="Bookman Old Style" w:ascii="Bookman Old Style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379F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rsid w:val="0049379F"/>
    <w:pPr>
      <w:tabs>
        <w:tab w:pos="4153" w:val="center"/>
        <w:tab w:pos="8306" w:val="right"/>
      </w:tabs>
    </w:pPr>
  </w:style>
  <w:style w:styleId="Naslov" w:type="paragraph">
    <w:name w:val="Title"/>
    <w:basedOn w:val="Normal"/>
    <w:qFormat/>
    <w:rsid w:val="0049379F"/>
    <w:pPr>
      <w:jc w:val="center"/>
    </w:pPr>
    <w:rPr>
      <w:rFonts w:hAnsi="Bookman Old Style" w:ascii="Bookman Old Style"/>
      <w:b/>
      <w:lang w:val="hr-HR"/>
    </w:rPr>
  </w:style>
  <w:style w:styleId="Tijeloteksta" w:type="paragraph">
    <w:name w:val="Body Text"/>
    <w:basedOn w:val="Normal"/>
    <w:rsid w:val="0049379F"/>
    <w:pPr>
      <w:jc w:val="both"/>
    </w:pPr>
    <w:rPr>
      <w:rFonts w:hAnsi="Bookman Old Style" w:ascii="Bookman Old Style"/>
      <w:lang w:val="hr-HR"/>
    </w:rPr>
  </w:style>
  <w:style w:styleId="Uvuenotijeloteksta" w:type="paragraph">
    <w:name w:val="Body Text Indent"/>
    <w:basedOn w:val="Normal"/>
    <w:rsid w:val="0049379F"/>
    <w:pPr>
      <w:tabs>
        <w:tab w:pos="-567" w:val="left"/>
      </w:tabs>
      <w:ind w:left="-142"/>
    </w:pPr>
    <w:rPr>
      <w:sz w:val="28"/>
    </w:rPr>
  </w:style>
  <w:style w:styleId="Podnaslov" w:type="paragraph">
    <w:name w:val="Subtitle"/>
    <w:basedOn w:val="Normal"/>
    <w:qFormat/>
    <w:rsid w:val="0049379F"/>
    <w:pPr>
      <w:jc w:val="center"/>
    </w:pPr>
    <w:rPr>
      <w:rFonts w:hAnsi="Bookman Old Style" w:ascii="Bookman Old Style"/>
      <w:b/>
      <w:i/>
      <w:sz w:val="22"/>
      <w:lang w:val="hr-HR"/>
    </w:rPr>
  </w:style>
  <w:style w:styleId="Tijeloteksta3" w:type="paragraph">
    <w:name w:val="Body Text 3"/>
    <w:basedOn w:val="Normal"/>
    <w:rsid w:val="0049379F"/>
    <w:rPr>
      <w:b/>
      <w:lang w:val="hr-HR"/>
    </w:rPr>
  </w:style>
  <w:style w:styleId="Tijeloteksta-uvlaka2" w:type="paragraph">
    <w:name w:val="Body Text Indent 2"/>
    <w:basedOn w:val="Normal"/>
    <w:rsid w:val="0049379F"/>
    <w:pPr>
      <w:ind w:left="375"/>
      <w:jc w:val="both"/>
    </w:pPr>
    <w:rPr>
      <w:rFonts w:hAnsi="Bookman Old Style" w:ascii="Bookman Old Style"/>
      <w:lang w:val="hr-HR"/>
    </w:rPr>
  </w:style>
  <w:style w:styleId="Brojstranice" w:type="character">
    <w:name w:val="page number"/>
    <w:basedOn w:val="Zadanifontodlomka"/>
    <w:rsid w:val="0049379F"/>
  </w:style>
  <w:style w:styleId="Reetkatablice" w:type="table">
    <w:name w:val="Table Grid"/>
    <w:basedOn w:val="Obinatablica"/>
    <w:rsid w:val="007D49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70CCF"/>
    <w:rPr>
      <w:rFonts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770CCF"/>
    <w:rPr>
      <w:rFonts w:cs="Segoe UI" w:hAnsi="Segoe UI" w:ascii="Segoe UI"/>
      <w:sz w:val="18"/>
      <w:szCs w:val="18"/>
      <w:lang w:val="en-US"/>
    </w:rPr>
  </w:style>
  <w:style w:customStyle="true" w:styleId="ListParagraph1" w:type="paragraph">
    <w:name w:val="List Paragraph1"/>
    <w:basedOn w:val="Normal"/>
    <w:uiPriority w:val="34"/>
    <w:qFormat/>
    <w:rsid w:val="00582BC6"/>
    <w:pPr>
      <w:ind w:left="708"/>
    </w:pPr>
  </w:style>
  <w:style w:styleId="Hiperveza" w:type="character">
    <w:name w:val="Hyperlink"/>
    <w:unhideWhenUsed/>
    <w:rsid w:val="007A5720"/>
    <w:rPr>
      <w:color w:val="0000FF"/>
      <w:u w:val="single"/>
    </w:rPr>
  </w:style>
  <w:style w:customStyle="true" w:styleId="NoSpacing1" w:type="paragraph">
    <w:name w:val="No Spacing1"/>
    <w:uiPriority w:val="1"/>
    <w:qFormat/>
    <w:rsid w:val="009B789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semiHidden/>
    <w:rsid w:val="00957DBE"/>
  </w:style>
  <w:style w:styleId="Blokteksta" w:type="paragraph">
    <w:name w:val="Block Text"/>
    <w:basedOn w:val="Normal"/>
    <w:rsid w:val="00957DBE"/>
    <w:pPr>
      <w:widowControl w:val="false"/>
      <w:shd w:fill="FFFFFF" w:color="auto" w:val="clear"/>
      <w:autoSpaceDE w:val="false"/>
      <w:autoSpaceDN w:val="false"/>
      <w:adjustRightInd w:val="false"/>
      <w:spacing w:lineRule="exact" w:line="278" w:before="293"/>
      <w:ind w:right="2995" w:left="3014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styleId="Tijeloteksta2" w:type="paragraph">
    <w:name w:val="Body Text 2"/>
    <w:basedOn w:val="Normal"/>
    <w:link w:val="Tijeloteksta2Char"/>
    <w:rsid w:val="00957DBE"/>
    <w:pPr>
      <w:widowControl w:val="false"/>
      <w:shd w:fill="FFFFFF" w:color="auto" w:val="clear"/>
      <w:autoSpaceDE w:val="false"/>
      <w:autoSpaceDN w:val="false"/>
      <w:adjustRightInd w:val="false"/>
      <w:spacing w:lineRule="exact" w:line="293" w:before="278"/>
      <w:ind w:right="19"/>
      <w:jc w:val="both"/>
    </w:pPr>
    <w:rPr>
      <w:sz w:val="28"/>
    </w:rPr>
  </w:style>
  <w:style w:customStyle="true" w:styleId="Tijeloteksta2Char" w:type="character">
    <w:name w:val="Tijelo teksta 2 Char"/>
    <w:link w:val="Tijeloteksta2"/>
    <w:rsid w:val="00957DBE"/>
    <w:rPr>
      <w:sz w:val="28"/>
      <w:shd w:fill="FFFFFF" w:color="auto" w:val="clear"/>
    </w:rPr>
  </w:style>
  <w:style w:styleId="Tijeloteksta-uvlaka3" w:type="paragraph">
    <w:name w:val="Body Text Indent 3"/>
    <w:basedOn w:val="Normal"/>
    <w:link w:val="Tijeloteksta-uvlaka3Char"/>
    <w:rsid w:val="00957DBE"/>
    <w:pPr>
      <w:widowControl w:val="false"/>
      <w:autoSpaceDE w:val="false"/>
      <w:autoSpaceDN w:val="false"/>
      <w:adjustRightInd w:val="false"/>
      <w:ind w:firstLine="720" w:left="3600"/>
    </w:pPr>
    <w:rPr>
      <w:sz w:val="28"/>
    </w:rPr>
  </w:style>
  <w:style w:customStyle="true" w:styleId="Tijeloteksta-uvlaka3Char" w:type="character">
    <w:name w:val="Tijelo teksta - uvlaka 3 Char"/>
    <w:link w:val="Tijeloteksta-uvlaka3"/>
    <w:rsid w:val="00957DBE"/>
    <w:rPr>
      <w:sz w:val="28"/>
    </w:rPr>
  </w:style>
  <w:style w:styleId="Odlomakpopisa" w:type="paragraph">
    <w:name w:val="List Paragraph"/>
    <w:basedOn w:val="Normal"/>
    <w:uiPriority w:val="34"/>
    <w:qFormat/>
    <w:rsid w:val="00E1355B"/>
    <w:pPr>
      <w:ind w:left="720"/>
      <w:contextualSpacing/>
    </w:pPr>
  </w:style>
  <w:style w:styleId="Obinitekst" w:type="paragraph">
    <w:name w:val="Plain Text"/>
    <w:basedOn w:val="Normal"/>
    <w:link w:val="ObinitekstChar"/>
    <w:semiHidden/>
    <w:rsid w:val="00833876"/>
    <w:rPr>
      <w:rFonts w:hAnsi="Courier New" w:ascii="Courier New"/>
      <w:sz w:val="20"/>
      <w:lang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833876"/>
    <w:rPr>
      <w:rFonts w:hAnsi="Courier New" w:ascii="Courier New"/>
      <w:lang w:val="en-GB"/>
    </w:rPr>
  </w:style>
  <w:style w:customStyle="true" w:styleId="LightShading1" w:type="table">
    <w:name w:val="Light Shading1"/>
    <w:basedOn w:val="Obinatablica"/>
    <w:uiPriority w:val="60"/>
    <w:rsid w:val="0066063B"/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customStyle="true" w:styleId="LightShading-Accent11" w:type="table">
    <w:name w:val="Light Shading - Accent 11"/>
    <w:basedOn w:val="Obinatablica"/>
    <w:uiPriority w:val="60"/>
    <w:rsid w:val="0066063B"/>
    <w:rPr>
      <w:color w:themeShade="BF" w:themeColor="accent1" w:val="365F91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60"/>
    <w:rsid w:val="0066063B"/>
    <w:rPr>
      <w:color w:themeShade="BF" w:themeColor="accent2" w:val="94363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60"/>
    <w:rsid w:val="0066063B"/>
    <w:rPr>
      <w:color w:themeShade="BF" w:themeColor="accent3" w:val="76923C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60"/>
    <w:rsid w:val="0066063B"/>
    <w:rPr>
      <w:color w:themeShade="BF" w:themeColor="accent4" w:val="5F497A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60"/>
    <w:rsid w:val="0066063B"/>
    <w:rPr>
      <w:color w:themeShade="BF" w:themeColor="accent5" w:val="31849B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customStyle="true" w:styleId="apple-converted-space" w:type="character">
    <w:name w:val="apple-converted-space"/>
    <w:basedOn w:val="Zadanifontodlomka"/>
    <w:rsid w:val="00364C25"/>
  </w:style>
  <w:style w:styleId="Tekstrezerviranogmjesta" w:type="character">
    <w:name w:val="Placeholder Text"/>
    <w:basedOn w:val="Zadanifontodlomka"/>
    <w:uiPriority w:val="99"/>
    <w:semiHidden/>
    <w:rsid w:val="003D1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A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A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A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A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 w:semiHidden="0" w:unhideWhenUsed="0"/>
    <w:lsdException w:name="heading 6" w:qFormat="1" w:semiHidden="0" w:unhideWhenUsed="0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74FD"/>
    <w:rPr>
      <w:sz w:val="24"/>
      <w:lang w:val="en-US"/>
    </w:rPr>
  </w:style>
  <w:style w:styleId="Naslov1" w:type="paragraph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styleId="Naslov2" w:type="paragraph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styleId="Naslov3" w:type="paragraph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styleId="Naslov4" w:type="paragraph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styleId="Naslov5" w:type="paragraph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styleId="Naslov6" w:type="paragraph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styleId="Naslov7" w:type="paragraph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styleId="Naslov8" w:type="paragraph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styleId="Naslov9" w:type="paragraph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379F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rsid w:val="0049379F"/>
    <w:pPr>
      <w:tabs>
        <w:tab w:pos="4153" w:val="center"/>
        <w:tab w:pos="8306" w:val="right"/>
      </w:tabs>
    </w:pPr>
  </w:style>
  <w:style w:styleId="Naslov" w:type="paragraph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styleId="Tijeloteksta" w:type="paragraph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styleId="Uvuenotijeloteksta" w:type="paragraph">
    <w:name w:val="Body Text Indent"/>
    <w:basedOn w:val="Normal"/>
    <w:rsid w:val="0049379F"/>
    <w:pPr>
      <w:tabs>
        <w:tab w:pos="-567" w:val="left"/>
      </w:tabs>
      <w:ind w:left="-142"/>
    </w:pPr>
    <w:rPr>
      <w:sz w:val="28"/>
    </w:rPr>
  </w:style>
  <w:style w:styleId="Podnaslov" w:type="paragraph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styleId="Tijeloteksta3" w:type="paragraph">
    <w:name w:val="Body Text 3"/>
    <w:basedOn w:val="Normal"/>
    <w:rsid w:val="0049379F"/>
    <w:rPr>
      <w:b/>
      <w:lang w:val="hr-HR"/>
    </w:rPr>
  </w:style>
  <w:style w:styleId="Tijeloteksta-uvlaka2" w:type="paragraph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styleId="Brojstranice" w:type="character">
    <w:name w:val="page number"/>
    <w:basedOn w:val="Zadanifontodlomka"/>
    <w:rsid w:val="0049379F"/>
  </w:style>
  <w:style w:styleId="Reetkatablice" w:type="table">
    <w:name w:val="Table Grid"/>
    <w:basedOn w:val="Obinatablica"/>
    <w:rsid w:val="007D49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70CCF"/>
    <w:rPr>
      <w:rFonts w:ascii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770CCF"/>
    <w:rPr>
      <w:rFonts w:ascii="Segoe UI" w:cs="Segoe UI" w:hAnsi="Segoe UI"/>
      <w:sz w:val="18"/>
      <w:szCs w:val="18"/>
      <w:lang w:val="en-US"/>
    </w:rPr>
  </w:style>
  <w:style w:customStyle="1" w:styleId="ListParagraph1" w:type="paragraph">
    <w:name w:val="List Paragraph1"/>
    <w:basedOn w:val="Normal"/>
    <w:uiPriority w:val="34"/>
    <w:qFormat/>
    <w:rsid w:val="00582BC6"/>
    <w:pPr>
      <w:ind w:left="708"/>
    </w:pPr>
  </w:style>
  <w:style w:styleId="Hiperveza" w:type="character">
    <w:name w:val="Hyperlink"/>
    <w:unhideWhenUsed/>
    <w:rsid w:val="007A5720"/>
    <w:rPr>
      <w:color w:val="0000FF"/>
      <w:u w:val="single"/>
    </w:rPr>
  </w:style>
  <w:style w:customStyle="1" w:styleId="NoSpacing1" w:type="paragraph">
    <w:name w:val="No Spacing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semiHidden/>
    <w:rsid w:val="00957DBE"/>
  </w:style>
  <w:style w:styleId="Blokteksta" w:type="paragraph">
    <w:name w:val="Block Text"/>
    <w:basedOn w:val="Normal"/>
    <w:rsid w:val="00957DBE"/>
    <w:pPr>
      <w:widowControl w:val="0"/>
      <w:shd w:color="auto" w:fill="FFFFFF" w:val="clear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styleId="Tijeloteksta2" w:type="paragraph">
    <w:name w:val="Body Text 2"/>
    <w:basedOn w:val="Normal"/>
    <w:link w:val="Tijeloteksta2Char"/>
    <w:rsid w:val="00957DBE"/>
    <w:pPr>
      <w:widowControl w:val="0"/>
      <w:shd w:color="auto" w:fill="FFFFFF" w:val="clear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</w:rPr>
  </w:style>
  <w:style w:customStyle="1" w:styleId="Tijeloteksta2Char" w:type="character">
    <w:name w:val="Tijelo teksta 2 Char"/>
    <w:link w:val="Tijeloteksta2"/>
    <w:rsid w:val="00957DBE"/>
    <w:rPr>
      <w:sz w:val="28"/>
      <w:shd w:color="auto" w:fill="FFFFFF" w:val="clear"/>
    </w:rPr>
  </w:style>
  <w:style w:styleId="Tijeloteksta-uvlaka3" w:type="paragraph">
    <w:name w:val="Body Text Indent 3"/>
    <w:basedOn w:val="Normal"/>
    <w:link w:val="Tijeloteksta-uvlaka3Char"/>
    <w:rsid w:val="00957DBE"/>
    <w:pPr>
      <w:widowControl w:val="0"/>
      <w:autoSpaceDE w:val="0"/>
      <w:autoSpaceDN w:val="0"/>
      <w:adjustRightInd w:val="0"/>
      <w:ind w:firstLine="720" w:left="3600"/>
    </w:pPr>
    <w:rPr>
      <w:sz w:val="28"/>
    </w:rPr>
  </w:style>
  <w:style w:customStyle="1" w:styleId="Tijeloteksta-uvlaka3Char" w:type="character">
    <w:name w:val="Tijelo teksta - uvlaka 3 Char"/>
    <w:link w:val="Tijeloteksta-uvlaka3"/>
    <w:rsid w:val="00957DBE"/>
    <w:rPr>
      <w:sz w:val="28"/>
    </w:rPr>
  </w:style>
  <w:style w:styleId="Odlomakpopisa" w:type="paragraph">
    <w:name w:val="List Paragraph"/>
    <w:basedOn w:val="Normal"/>
    <w:uiPriority w:val="34"/>
    <w:qFormat/>
    <w:rsid w:val="00E1355B"/>
    <w:pPr>
      <w:ind w:left="720"/>
      <w:contextualSpacing/>
    </w:pPr>
  </w:style>
  <w:style w:styleId="Obinitekst" w:type="paragraph">
    <w:name w:val="Plain Text"/>
    <w:basedOn w:val="Normal"/>
    <w:link w:val="ObinitekstChar"/>
    <w:semiHidden/>
    <w:rsid w:val="00833876"/>
    <w:rPr>
      <w:rFonts w:ascii="Courier New" w:hAnsi="Courier New"/>
      <w:sz w:val="20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833876"/>
    <w:rPr>
      <w:rFonts w:ascii="Courier New" w:hAnsi="Courier New"/>
      <w:lang w:val="en-GB"/>
    </w:rPr>
  </w:style>
  <w:style w:customStyle="1" w:styleId="LightShading1" w:type="table">
    <w:name w:val="Light Shading1"/>
    <w:basedOn w:val="Obinatablica"/>
    <w:uiPriority w:val="60"/>
    <w:rsid w:val="0066063B"/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customStyle="1" w:styleId="LightShading-Accent11" w:type="table">
    <w:name w:val="Light Shading - Accent 11"/>
    <w:basedOn w:val="Obinatablica"/>
    <w:uiPriority w:val="60"/>
    <w:rsid w:val="0066063B"/>
    <w:rPr>
      <w:color w:themeColor="accent1" w:themeShade="BF" w:val="365F9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60"/>
    <w:rsid w:val="0066063B"/>
    <w:rPr>
      <w:color w:themeColor="accent2" w:themeShade="BF" w:val="94363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60"/>
    <w:rsid w:val="0066063B"/>
    <w:rPr>
      <w:color w:themeColor="accent3" w:themeShade="BF" w:val="76923C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60"/>
    <w:rsid w:val="0066063B"/>
    <w:rPr>
      <w:color w:themeColor="accent4" w:themeShade="BF" w:val="5F497A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60"/>
    <w:rsid w:val="0066063B"/>
    <w:rPr>
      <w:color w:themeColor="accent5" w:themeShade="BF" w:val="31849B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customStyle="1" w:styleId="apple-converted-space" w:type="character">
    <w:name w:val="apple-converted-space"/>
    <w:basedOn w:val="Zadanifontodlomka"/>
    <w:rsid w:val="00364C25"/>
  </w:style>
  <w:style w:styleId="Tekstrezerviranogmjesta" w:type="character">
    <w:name w:val="Placeholder Text"/>
    <w:basedOn w:val="Zadanifontodlomka"/>
    <w:uiPriority w:val="99"/>
    <w:semiHidden/>
    <w:rsid w:val="003D1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A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A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A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A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5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5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03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741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90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9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29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818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3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65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4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896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73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0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37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60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33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107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4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05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29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19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13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17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77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459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2112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7260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6219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050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03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92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55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82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2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St-1634/2016-27</izvorni_sadrzaj>
    <derivirana_varijabla naziv="DomainObject.Oznaka_1">St-1634/2016-27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IMELDA MEDIA GRUPA ADRIA  d.o.o.</izvorni_sadrzaj>
    <derivirana_varijabla naziv="DomainObject.Predmet.ProtustrankaFormated_1">  IMELDA MEDIA GRUPA ADRIA  d.o.o.</derivirana_varijabla>
  </DomainObject.Predmet.ProtustrankaFormated>
  <DomainObject.Predmet.ProtustrankaFormatedOIB>
    <izvorni_sadrzaj>  IMELDA MEDIA GRUPA ADRIA  d.o.o., OIB 87928986677</izvorni_sadrzaj>
    <derivirana_varijabla naziv="DomainObject.Predmet.ProtustrankaFormatedOIB_1">  IMELDA MEDIA GRUPA ADRIA  d.o.o., OIB 87928986677</derivirana_varijabla>
  </DomainObject.Predmet.ProtustrankaFormatedOIB>
  <DomainObject.Predmet.ProtustrankaFormatedWithAdress>
    <izvorni_sadrzaj> IMELDA MEDIA GRUPA ADRIA  d.o.o., Nikole Tesle 15, 10000 Zagreb</izvorni_sadrzaj>
    <derivirana_varijabla naziv="DomainObject.Predmet.ProtustrankaFormatedWithAdress_1"> IMELDA MEDIA GRUPA ADRIA  d.o.o., Nikole Tesle 15, 10000 Zagreb</derivirana_varijabla>
  </DomainObject.Predmet.ProtustrankaFormatedWithAdress>
  <DomainObject.Predmet.ProtustrankaFormatedWithAdressOIB>
    <izvorni_sadrzaj> IMELDA MEDIA GRUPA ADRIA  d.o.o., OIB 87928986677, Nikole Tesle 15, 10000 Zagreb</izvorni_sadrzaj>
    <derivirana_varijabla naziv="DomainObject.Predmet.ProtustrankaFormatedWithAdressOIB_1"> IMELDA MEDIA GRUPA ADRIA  d.o.o., OIB 87928986677, Nikole Tesle 15, 10000 Zagreb</derivirana_varijabla>
  </DomainObject.Predmet.ProtustrankaFormatedWithAdressOIB>
  <DomainObject.Predmet.ProtustrankaWithAdress>
    <izvorni_sadrzaj>IMELDA MEDIA GRUPA ADRIA  d.o.o. Nikole Tesle 15, 10000 Zagreb</izvorni_sadrzaj>
    <derivirana_varijabla naziv="DomainObject.Predmet.ProtustrankaWithAdress_1">IMELDA MEDIA GRUPA ADRIA  d.o.o. Nikole Tesle 15, 10000 Zagreb</derivirana_varijabla>
  </DomainObject.Predmet.ProtustrankaWithAdress>
  <DomainObject.Predmet.ProtustrankaWithAdressOIB>
    <izvorni_sadrzaj>IMELDA MEDIA GRUPA ADRIA  d.o.o., OIB 87928986677, Nikole Tesle 15, 10000 Zagreb</izvorni_sadrzaj>
    <derivirana_varijabla naziv="DomainObject.Predmet.ProtustrankaWithAdressOIB_1">IMELDA MEDIA GRUPA ADRIA  d.o.o., OIB 87928986677, Nikole Tesle 15, 10000 Zagreb</derivirana_varijabla>
  </DomainObject.Predmet.ProtustrankaWithAdressOIB>
  <DomainObject.Predmet.ProtustrankaNazivFormated>
    <izvorni_sadrzaj>IMELDA MEDIA GRUPA ADRIA  d.o.o.</izvorni_sadrzaj>
    <derivirana_varijabla naziv="DomainObject.Predmet.ProtustrankaNazivFormated_1">IMELDA MEDIA GRUPA ADRIA  d.o.o.</derivirana_varijabla>
  </DomainObject.Predmet.ProtustrankaNazivFormated>
  <DomainObject.Predmet.ProtustrankaNazivFormatedOIB>
    <izvorni_sadrzaj>IMELDA MEDIA GRUPA ADRIA  d.o.o., OIB 87928986677</izvorni_sadrzaj>
    <derivirana_varijabla naziv="DomainObject.Predmet.ProtustrankaNazivFormatedOIB_1">IMELDA MEDIA GRUPA ADRIA  d.o.o., OIB 87928986677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</izvorni_sadrzaj>
    <derivirana_varijabla naziv="DomainObject.Predmet.StrankaFormated_1">  RH Ministarstvo financija,porezna uprava,Područni ured Zagreb zastupanog po punomoćniku Županijsko državno odvjetništvo</derivirana_varijabla>
  </DomainObject.Predmet.StrankaFormated>
  <DomainObject.Predmet.StrankaFormatedOIB>
    <izvorni_sadrzaj>  RH Ministarstvo financija,porezna uprava,Područni ured Zagreb, OIB 18683136487 zastupanog po punomoćniku Županijsko državno odvjetništvo</izvorni_sadrzaj>
    <derivirana_varijabla naziv="DomainObject.Predmet.StrankaFormatedOIB_1">  RH Ministarstvo financija,porezna uprava,Područni ured Zagreb, OIB 18683136487 zastupanog po punomoćniku Županijsko državno odvjetništvo</derivirana_varijabla>
  </DomainObject.Predmet.StrankaFormatedOIB>
  <DomainObject.Predmet.StrankaFormatedWithAdress>
    <izvorni_sadrzaj> RH Ministarstvo financija,porezna uprava,Područni ured Zagreb, Katančićeva 5, 10000 Zagreb zastupanog po punomoćniku Županijsko državno odvjetništvo</izvorni_sadrzaj>
    <derivirana_varijabla naziv="DomainObject.Predmet.StrankaFormatedWithAdress_1"> RH Ministarstvo financija,porezna uprava,Područni ured Zagreb, Katančićeva 5, 10000 Zagreb zastupanog po punomoćniku Županijsko državno odvjetništvo</derivirana_varijabla>
  </DomainObject.Predmet.StrankaFormatedWithAdress>
  <DomainObject.Predmet.StrankaFormatedWithAdressOIB>
    <izvorni_sadrzaj> RH Ministarstvo financija,porezna uprava,Područni ured Zagreb, OIB 18683136487, Katančićeva 5, 10000 Zagreb zastupanog po punomoćniku Županijsko državno odvjetništvo</izvorni_sadrzaj>
    <derivirana_varijabla naziv="DomainObject.Predmet.StrankaFormatedWithAdressOIB_1"> RH Ministarstvo financija,porezna uprava,Područni ured Zagreb, OIB 18683136487, Katančićeva 5, 10000 Zagreb zastupanog po punomoćniku Županijsko državno odvjetništvo</derivirana_varijabla>
  </DomainObject.Predmet.StrankaFormatedWithAdressOIB>
  <DomainObject.Predmet.StrankaWithAdress>
    <izvorni_sadrzaj>RH Ministarstvo financija,porezna uprava,Područni ured Zagreb Katančićeva 5,10000 Zagreb</izvorni_sadrzaj>
    <derivirana_varijabla naziv="DomainObject.Predmet.StrankaWithAdress_1">RH Ministarstvo financija,porezna uprava,Područni ured Zagreb Katančićeva 5,10000 Zagreb</derivirana_varijabla>
  </DomainObject.Predmet.StrankaWithAdress>
  <DomainObject.Predmet.StrankaWithAdressOIB>
    <izvorni_sadrzaj>RH Ministarstvo financija,porezna uprava,Područni ured Zagreb, OIB 18683136487, Katančićeva 5,10000 Zagreb</izvorni_sadrzaj>
    <derivirana_varijabla naziv="DomainObject.Predmet.StrankaWithAdressOIB_1">RH Ministarstvo financija,porezna uprava,Područni ured Zagreb, OIB 18683136487, Katančićeva 5,10000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financija,porezna uprava,Područni ured Zagreb zastupanog po punomoćniku Županijsko državno odvjetništvo</item>
    </izvorni_sadrzaj>
    <derivirana_varijabla naziv="DomainObject.Predmet.StrankaListFormated_1">
      <item>RH Ministarstvo financija,porezna uprava,Područni ured Zagreb zastupanog po punomoćniku Županijsko državno odvjetništvo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</item>
    </izvorni_sadrzaj>
    <derivirana_varijabla naziv="DomainObject.Predmet.StrankaListFormatedOIB_1">
      <item>RH Ministarstvo financija,porezna uprava,Područni ured Zagreb, OIB 18683136487 zastupanog po punomoćniku Županijsko državno odvjetništvo</item>
    </derivirana_varijabla>
  </DomainObject.Predmet.StrankaListFormatedOIB>
  <DomainObject.Predmet.StrankaListFormatedWithAdress>
    <izvorni_sadrzaj>
      <item>RH Ministarstvo financija,porezna uprava,Područni ured Zagreb, Katančićeva 5, 10000 Zagreb zastupanog po punomoćniku Županijsko državno odvjetništvo</item>
    </izvorni_sadrzaj>
    <derivirana_varijabla naziv="DomainObject.Predmet.StrankaListFormatedWithAdress_1">
      <item>RH Ministarstvo financija,porezna uprava,Područni ured Zagreb, Katančićeva 5, 10000 Zagreb zastupanog po punomoćniku Županijsko državno odvjetništvo</item>
    </derivirana_varijabla>
  </DomainObject.Predmet.StrankaListFormatedWithAdress>
  <DomainObject.Predmet.StrankaListFormatedWithAdressOIB>
    <izvorni_sadrzaj>
      <item>RH Ministarstvo financija,porezna uprava,Područni ured Zagreb, OIB 18683136487, Katančićeva 5, 10000 Zagreb zastupanog po punomoćniku Županijsko državno odvjetništvo</item>
    </izvorni_sadrzaj>
    <derivirana_varijabla naziv="DomainObject.Predmet.StrankaListFormatedWithAdressOIB_1">
      <item>RH Ministarstvo financija,porezna uprava,Područni ured Zagreb,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IMELDA MEDIA GRUPA ADRIA  d.o.o.</item>
    </izvorni_sadrzaj>
    <derivirana_varijabla naziv="DomainObject.Predmet.ProtuStrankaListFormated_1">
      <item>IMELDA MEDIA GRUPA ADRIA  d.o.o.</item>
    </derivirana_varijabla>
  </DomainObject.Predmet.ProtuStrankaListFormated>
  <DomainObject.Predmet.ProtuStrankaListFormatedOIB>
    <izvorni_sadrzaj>
      <item>IMELDA MEDIA GRUPA ADRIA  d.o.o., OIB 87928986677</item>
    </izvorni_sadrzaj>
    <derivirana_varijabla naziv="DomainObject.Predmet.ProtuStrankaListFormatedOIB_1">
      <item>IMELDA MEDIA GRUPA ADRIA  d.o.o., OIB 87928986677</item>
    </derivirana_varijabla>
  </DomainObject.Predmet.ProtuStrankaListFormatedOIB>
  <DomainObject.Predmet.ProtuStrankaListFormatedWithAdress>
    <izvorni_sadrzaj>
      <item>IMELDA MEDIA GRUPA ADRIA  d.o.o., Nikole Tesle 15, 10000 Zagreb</item>
    </izvorni_sadrzaj>
    <derivirana_varijabla naziv="DomainObject.Predmet.ProtuStrankaListFormatedWithAdress_1">
      <item>IMELDA MEDIA GRUPA ADRIA  d.o.o., Nikole Tesle 15, 10000 Zagreb</item>
    </derivirana_varijabla>
  </DomainObject.Predmet.ProtuStrankaListFormatedWithAdress>
  <DomainObject.Predmet.ProtuStrankaListFormatedWithAdressOIB>
    <izvorni_sadrzaj>
      <item>IMELDA MEDIA GRUPA ADRIA  d.o.o., OIB 87928986677, Nikole Tesle 15, 10000 Zagreb</item>
    </izvorni_sadrzaj>
    <derivirana_varijabla naziv="DomainObject.Predmet.ProtuStrankaListFormatedWithAdressOIB_1">
      <item>IMELDA MEDIA GRUPA ADRIA  d.o.o., OIB 87928986677, Nikole Tesle 15, 10000 Zagreb</item>
    </derivirana_varijabla>
  </DomainObject.Predmet.ProtuStrankaListFormatedWithAdressOIB>
  <DomainObject.Predmet.ProtuStrankaListNazivFormated>
    <izvorni_sadrzaj>
      <item>IMELDA MEDIA GRUPA ADRIA  d.o.o.</item>
    </izvorni_sadrzaj>
    <derivirana_varijabla naziv="DomainObject.Predmet.ProtuStrankaListNazivFormated_1">
      <item>IMELDA MEDIA GRUPA ADRIA  d.o.o.</item>
    </derivirana_varijabla>
  </DomainObject.Predmet.ProtuStrankaListNazivFormated>
  <DomainObject.Predmet.ProtuStrankaListNazivFormatedOIB>
    <izvorni_sadrzaj>
      <item>IMELDA MEDIA GRUPA ADRIA  d.o.o., OIB 87928986677</item>
    </izvorni_sadrzaj>
    <derivirana_varijabla naziv="DomainObject.Predmet.ProtuStrankaListNazivFormatedOIB_1">
      <item>IMELDA MEDIA GRUPA ADRIA  d.o.o., OIB 87928986677</item>
    </derivirana_varijabla>
  </DomainObject.Predmet.ProtuStrankaListNazivFormatedOIB>
  <DomainObject.Predmet.OstaliListFormated>
    <izvorni_sadrzaj>
      <item>Županijsko državno odvjetništvo punomoćnik sudionika u postupku RH Ministarstvo financija,porezna uprava,Područni ured Zagreb</item>
      <item>Marko Perica</item>
    </izvorni_sadrzaj>
    <derivirana_varijabla naziv="DomainObject.Predmet.OstaliListFormated_1">
      <item>Županijsko državno odvjetništvo punomoćnik sudionika u postupku RH Ministarstvo financija,porezna uprava,Područni ured Zagreb</item>
      <item>Marko Perica</item>
    </derivirana_varijabla>
  </DomainObject.Predmet.OstaliListFormated>
  <DomainObject.Predmet.OstaliListFormatedOIB>
    <izvorni_sadrzaj>
      <item>Županijsko državno odvjetništvo, OIB 16488001145 punomoćnik sudionika u postupku RH Ministarstvo financija,porezna uprava,Područni ured Zagreb</item>
      <item>Marko Perica, OIB 79941848693</item>
    </izvorni_sadrzaj>
    <derivirana_varijabla naziv="DomainObject.Predmet.OstaliListFormatedOIB_1">
      <item>Županijsko državno odvjetništvo, OIB 16488001145 punomoćnik sudionika u postupku RH Ministarstvo financija,porezna uprava,Područni ured Zagreb</item>
      <item>Marko Perica, OIB 79941848693</item>
    </derivirana_varijabla>
  </DomainObject.Predmet.OstaliListFormatedOIB>
  <DomainObject.Predmet.OstaliListFormatedWithAdress>
    <izvorni_sadrzaj>
      <item>Županijsko državno odvjetništvo, Savska cesta 41, 10000 Zagreb punomoćnik sudionika u postupku RH Ministarstvo financija,porezna uprava,Područni ured Zagreb</item>
      <item>Marko Perica, Strossmayerov Trg 8, 10000 Zagreb</item>
    </izvorni_sadrzaj>
    <derivirana_varijabla naziv="DomainObject.Predmet.OstaliListFormatedWithAdress_1">
      <item>Županijsko državno odvjetništvo, Savska cesta 41, 10000 Zagreb punomoćnik sudionika u postupku RH Ministarstvo financija,porezna uprava,Područni ured Zagreb</item>
      <item>Marko Perica, Strossmayerov Trg 8, 10000 Zagreb</item>
    </derivirana_varijabla>
  </DomainObject.Predmet.OstaliListFormatedWithAdress>
  <DomainObject.Predmet.OstaliListFormatedWithAdressOIB>
    <izvorni_sadrzaj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</izvorni_sadrzaj>
    <derivirana_varijabla naziv="DomainObject.Predmet.OstaliListFormatedWithAdressOIB_1"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</derivirana_varijabla>
  </DomainObject.Predmet.OstaliListFormatedWithAdressOIB>
  <DomainObject.Predmet.OstaliListNazivFormated>
    <izvorni_sadrzaj>
      <item>Županijsko državno odvjetništvo</item>
      <item>Marko Perica</item>
    </izvorni_sadrzaj>
    <derivirana_varijabla naziv="DomainObject.Predmet.OstaliListNazivFormated_1">
      <item>Županijsko državno odvjetništvo</item>
      <item>Marko Perica</item>
    </derivirana_varijabla>
  </DomainObject.Predmet.OstaliListNazivFormated>
  <DomainObject.Predmet.OstaliListNazivFormatedOIB>
    <izvorni_sadrzaj>
      <item>Županijsko državno odvjetništvo, OIB 16488001145</item>
      <item>Marko Perica, OIB 79941848693</item>
    </izvorni_sadrzaj>
    <derivirana_varijabla naziv="DomainObject.Predmet.OstaliListNazivFormatedOIB_1">
      <item>Županijsko državno odvjetništvo, OIB 16488001145</item>
      <item>Marko Perica, OIB 79941848693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IMELDA MEDIA GRUPA ADRIA  d.o.o.</izvorni_sadrzaj>
    <derivirana_varijabla naziv="DomainObject.Predmet.ProtustrankaIDrugi_1">IMELDA MEDIA GRUPA ADRIA  d.o.o.</derivirana_varijabla>
  </DomainObject.Predmet.ProtustrankaIDrugi>
  <DomainObject.Predmet.StrankaIDrugiAdressOIB>
    <izvorni_sadrzaj>RH Ministarstvo financija,porezna uprava,Područni ured Zagreb, OIB 18683136487, Katančićeva 5, 10000 Zagreb</izvorni_sadrzaj>
    <derivirana_varijabla naziv="DomainObject.Predmet.StrankaIDrugiAdressOIB_1">RH Ministarstvo financija,porezna uprava,Područni ured Zagreb, OIB 18683136487, Katančićeva 5, 10000 Zagreb</derivirana_varijabla>
  </DomainObject.Predmet.StrankaIDrugiAdressOIB>
  <DomainObject.Predmet.ProtustrankaIDrugiAdressOIB>
    <izvorni_sadrzaj>IMELDA MEDIA GRUPA ADRIA  d.o.o., OIB 87928986677, Nikole Tesle 15, 10000 Zagreb</izvorni_sadrzaj>
    <derivirana_varijabla naziv="DomainObject.Predmet.ProtustrankaIDrugiAdressOIB_1">IMELDA MEDIA GRUPA ADRIA  d.o.o., OIB 87928986677,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uprava,Područni ured Zagreb</item>
      <item>Županijsko državno odvjetništvo</item>
      <item>IMELDA MEDIA GRUPA ADRIA  d.o.o.</item>
      <item>Marko Perica</item>
    </izvorni_sadrzaj>
    <derivirana_varijabla naziv="DomainObject.Predmet.SudioniciListNaziv_1">
      <item>RH Ministarstvo financija,porezna uprava,Područni ured Zagreb</item>
      <item>Županijsko državno odvjetništvo</item>
      <item>IMELDA MEDIA GRUPA ADRIA  d.o.o.</item>
      <item>Marko Perica</item>
    </derivirana_varijabla>
  </DomainObject.Predmet.SudioniciListNaziv>
  <DomainObject.Predmet.SudioniciListAdressOIB>
    <izvorni_sadrzaj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</izvorni_sadrzaj>
    <derivirana_varijabla naziv="DomainObject.Predmet.SudioniciListAdressOIB_1"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87928986677</item>
      <item>, OIB 79941848693</item>
    </izvorni_sadrzaj>
    <derivirana_varijabla naziv="DomainObject.Predmet.SudioniciListNazivOIB_1">
      <item>, OIB 18683136487</item>
      <item>, OIB 16488001145</item>
      <item>, OIB 87928986677</item>
      <item>, OIB 79941848693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C2A44-0039-456B-A9B1-23560B55C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1620</properties:Words>
  <properties:Characters>9233</properties:Characters>
  <properties:Lines>348</properties:Lines>
  <properties:Paragraphs>139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Na osnovu članka 155</vt:lpstr>
      <vt:lpstr>Na osnovu članka 155</vt:lpstr>
    </vt:vector>
  </properties:TitlesOfParts>
  <properties:LinksUpToDate>false</properties:LinksUpToDate>
  <properties:CharactersWithSpaces>10866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2017-06-30T11:08:00Z</dcterms:created>
  <dc:creator>korisnik</dc:creator>
  <cp:lastModifiedBy>Vinka Mihalinčić</cp:lastModifiedBy>
  <cp:lastPrinted>2017-06-19T09:20:00Z</cp:lastPrinted>
  <dcterms:modified xmlns:xsi="http://www.w3.org/2001/XMLSchema-instance" xsi:type="dcterms:W3CDTF">2017-06-30T11:11:00Z</dcterms:modified>
  <cp:revision>3</cp:revision>
  <dc:title>Na osnovu članka 155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St-1634/2016-27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