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113a" w14:paraId="99b113a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AF78F7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AF78F7">
        <w:rPr>
          <w:rFonts w:hAnsi="Times New Roman" w:ascii="Times New Roman"/>
          <w:color w:val="000000"/>
          <w:szCs w:val="24"/>
          <w:lang w:val="hr-HR"/>
        </w:rPr>
        <w:t>12</w:t>
      </w:r>
      <w:r w:rsidR="001903FB">
        <w:rPr>
          <w:rFonts w:hAnsi="Times New Roman" w:ascii="Times New Roman"/>
          <w:color w:val="000000"/>
          <w:szCs w:val="24"/>
          <w:lang w:val="hr-HR"/>
        </w:rPr>
        <w:t>-94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1903FB">
        <w:rPr>
          <w:rFonts w:hAnsi="Times New Roman" w:ascii="Times New Roman"/>
          <w:color w:val="000000"/>
          <w:sz w:val="24"/>
          <w:szCs w:val="24"/>
        </w:rPr>
        <w:t>12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903FB">
        <w:rPr>
          <w:rFonts w:hAnsi="Times New Roman" w:ascii="Times New Roman"/>
          <w:color w:val="000000"/>
          <w:sz w:val="24"/>
          <w:szCs w:val="24"/>
        </w:rPr>
        <w:t>travnja 2017</w:t>
      </w:r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1903FB">
        <w:rPr>
          <w:rFonts w:hAnsi="Times New Roman" w:ascii="Times New Roman"/>
          <w:b/>
          <w:color w:val="000000"/>
          <w:sz w:val="24"/>
          <w:szCs w:val="24"/>
          <w:u w:val="single"/>
        </w:rPr>
        <w:t>25</w:t>
      </w:r>
      <w:r w:rsidR="003B0499">
        <w:rPr>
          <w:rFonts w:hAnsi="Times New Roman" w:ascii="Times New Roman"/>
          <w:b/>
          <w:color w:val="000000"/>
          <w:sz w:val="24"/>
          <w:szCs w:val="24"/>
          <w:u w:val="single"/>
        </w:rPr>
        <w:t>.</w:t>
      </w:r>
      <w:r w:rsidR="001903FB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travnja  2017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1903FB">
        <w:rPr>
          <w:rFonts w:hAnsi="Times New Roman" w:ascii="Times New Roman"/>
          <w:b/>
          <w:color w:val="000000"/>
          <w:sz w:val="24"/>
          <w:szCs w:val="24"/>
          <w:u w:val="single"/>
        </w:rPr>
        <w:t>11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1903FB">
        <w:rPr>
          <w:rFonts w:hAnsi="Times New Roman" w:ascii="Times New Roman"/>
          <w:b/>
          <w:color w:val="000000"/>
          <w:sz w:val="24"/>
          <w:szCs w:val="24"/>
          <w:u w:val="single"/>
        </w:rPr>
        <w:t>15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903FB" w:rsidP="009A73DC" w:rsidR="001903FB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Odobravanje radnje izdavanja tabularne isprave za nekretninu- dvosobni stan oznake A2 na prvom katu površine 71,47 m2 s pripadajućim spremištem u stambenoj zgradi oznake PB3 u Zagrebu, </w:t>
      </w:r>
      <w:r w:rsidRPr="001903FB">
        <w:rPr>
          <w:rFonts w:hAnsi="Times New Roman" w:ascii="Times New Roman"/>
          <w:color w:val="000000"/>
          <w:szCs w:val="24"/>
          <w:lang w:val="hr-HR"/>
        </w:rPr>
        <w:t>Bukovačka</w:t>
      </w:r>
      <w:r>
        <w:rPr>
          <w:rFonts w:hAnsi="Times New Roman" w:ascii="Times New Roman"/>
          <w:color w:val="000000"/>
          <w:szCs w:val="24"/>
          <w:lang w:val="hr-HR"/>
        </w:rPr>
        <w:t xml:space="preserve"> cesta, zk.č. br.  k.o. Grad Zagreb</w:t>
      </w:r>
    </w:p>
    <w:p w:rsidRDefault="001903FB" w:rsidP="009A73DC" w:rsidR="001903FB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Odobravanje sklapanja sporazuma s Republikom Hrvatskom, Ministarstvom financija porezna uprava – područni ured Zagreb i Petrom Ljubasom radi podmirenja dugovanja Petra Ljubasa po sudskoj nagodbi Općinskog građanskog suda u Zagrebu, posl. br.</w:t>
      </w:r>
    </w:p>
    <w:p w:rsidRDefault="001903FB" w:rsidP="001903FB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P-1599/10.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 w:rsidR="001903F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Rješenjem ovog suda br. St-</w:t>
      </w:r>
      <w:r w:rsidR="00B61500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B61500">
        <w:rPr>
          <w:rFonts w:hAnsi="Times New Roman" w:ascii="Times New Roman"/>
          <w:color w:val="000000"/>
          <w:szCs w:val="24"/>
          <w:lang w:val="hr-HR"/>
        </w:rPr>
        <w:t>12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B61500">
        <w:rPr>
          <w:rFonts w:hAnsi="Times New Roman" w:ascii="Times New Roman"/>
          <w:color w:val="000000"/>
          <w:szCs w:val="24"/>
          <w:lang w:val="hr-HR"/>
        </w:rPr>
        <w:t>5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B61500">
        <w:rPr>
          <w:rFonts w:hAnsi="Times New Roman" w:ascii="Times New Roman"/>
          <w:color w:val="000000"/>
          <w:szCs w:val="24"/>
          <w:lang w:val="hr-HR"/>
        </w:rPr>
        <w:t>lipnja 2012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</w:t>
      </w:r>
      <w:r w:rsidR="001903FB">
        <w:rPr>
          <w:rFonts w:hAnsi="Times New Roman" w:ascii="Times New Roman"/>
          <w:color w:val="000000"/>
          <w:szCs w:val="24"/>
          <w:lang w:val="hr-HR"/>
        </w:rPr>
        <w:t xml:space="preserve">gore naznačeni dnevni red,  </w:t>
      </w:r>
      <w:r>
        <w:rPr>
          <w:rFonts w:hAnsi="Times New Roman" w:ascii="Times New Roman"/>
          <w:color w:val="000000"/>
          <w:szCs w:val="24"/>
          <w:lang w:val="hr-HR"/>
        </w:rPr>
        <w:t>potrebno je da Skupština vjerovnika donese odluku</w:t>
      </w:r>
      <w:r w:rsidR="001903FB">
        <w:rPr>
          <w:rFonts w:hAnsi="Times New Roman" w:ascii="Times New Roman"/>
          <w:color w:val="000000"/>
          <w:szCs w:val="24"/>
          <w:lang w:val="hr-HR"/>
        </w:rPr>
        <w:t>.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1903FB" w:rsidP="009A73DC" w:rsidR="001903F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1903FB" w:rsidP="009A73DC" w:rsidR="001903F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1903FB">
        <w:rPr>
          <w:rFonts w:hAnsi="Times New Roman" w:ascii="Times New Roman"/>
          <w:color w:val="000000"/>
          <w:szCs w:val="24"/>
          <w:lang w:val="hr-HR"/>
        </w:rPr>
        <w:t>12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903FB">
        <w:rPr>
          <w:rFonts w:hAnsi="Times New Roman" w:ascii="Times New Roman"/>
          <w:color w:val="000000"/>
          <w:szCs w:val="24"/>
          <w:lang w:val="hr-HR"/>
        </w:rPr>
        <w:t>travnja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1903FB" w:rsidP="009A73DC" w:rsidR="001903F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903FB" w:rsidP="009A73DC" w:rsidR="001903F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C11586">
        <w:rPr>
          <w:rFonts w:hAnsi="Times New Roman" w:ascii="Times New Roman"/>
          <w:color w:val="000000"/>
          <w:szCs w:val="24"/>
          <w:lang w:val="hr-HR"/>
        </w:rPr>
        <w:t xml:space="preserve">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C11586" w:rsidP="00C11586" w:rsidR="00DA5881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točnost otpravka</w:t>
      </w:r>
    </w:p>
    <w:p w:rsidRDefault="00C11586" w:rsidP="00C11586" w:rsidR="00C11586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ovlašteni službenik</w:t>
      </w:r>
    </w:p>
    <w:p w:rsidRDefault="00C11586" w:rsidP="00C11586" w:rsidR="00C11586">
      <w:pPr>
        <w:jc w:val="right"/>
      </w:pPr>
      <w:r>
        <w:rPr>
          <w:rFonts w:hAnsi="Times New Roman" w:ascii="Times New Roman"/>
          <w:color w:val="000000"/>
          <w:szCs w:val="24"/>
          <w:lang w:val="hr-HR"/>
        </w:rPr>
        <w:t>Željka Benković</w:t>
      </w:r>
    </w:p>
    <w:sectPr w:rsidSect="00A56DF3" w:rsidR="00C115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586" w:rsidRPr="00C1158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D83B2A">
          <w:t>9</w:t>
        </w:r>
        <w:r>
          <w:t>/</w:t>
        </w:r>
        <w:r w:rsidR="00D83B2A">
          <w:t>12</w:t>
        </w:r>
        <w:r w:rsidR="001903FB">
          <w:t>-94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1903FB"/>
    <w:rsid w:val="003B0499"/>
    <w:rsid w:val="0045625A"/>
    <w:rsid w:val="004C10EF"/>
    <w:rsid w:val="006F2E13"/>
    <w:rsid w:val="00900F05"/>
    <w:rsid w:val="009A73DC"/>
    <w:rsid w:val="00A56DF3"/>
    <w:rsid w:val="00AF78F7"/>
    <w:rsid w:val="00B61500"/>
    <w:rsid w:val="00BF25D9"/>
    <w:rsid w:val="00C11586"/>
    <w:rsid w:val="00CD0162"/>
    <w:rsid w:val="00CD5965"/>
    <w:rsid w:val="00D65257"/>
    <w:rsid w:val="00D66492"/>
    <w:rsid w:val="00D83B2A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1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5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586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5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5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11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5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586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5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5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1758</properties:Characters>
  <properties:Lines>63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2017-04-12T11:43:00Z</dcterms:created>
  <dc:creator>Valentina Kranjčić</dc:creator>
  <cp:lastModifiedBy>Valentina Kranjčić</cp:lastModifiedBy>
  <cp:lastPrinted>2017-04-12T11:55:00Z</cp:lastPrinted>
  <dcterms:modified xmlns:xsi="http://www.w3.org/2001/XMLSchema-instance" xsi:type="dcterms:W3CDTF">2017-04-12T11:55:00Z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