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d9ff7" w14:paraId="25d9ff7" w:rsidRDefault="007016FF" w:rsidP="00F81010" w:rsidR="00F81010" w:rsidRPr="00805197">
      <w:pPr>
        <w:spacing w:after="0"/>
        <w:jc w:val="both"/>
        <w15:collapsed w:val="false"/>
        <w:rPr>
          <w:rFonts w:cs="Times New Roman" w:eastAsia="Times New Roman"/>
        </w:rPr>
      </w:pPr>
      <w:bookmarkStart w:name="_GoBack" w:id="0"/>
      <w:bookmarkEnd w:id="0"/>
      <w:r w:rsidRPr="00805197">
        <w:rPr>
          <w:rFonts w:cs="Times New Roman" w:eastAsia="Times New Roman"/>
        </w:rPr>
        <w:t xml:space="preserve">         </w:t>
      </w:r>
      <w:r w:rsidR="00FD7496">
        <w:rPr>
          <w:rFonts w:cs="Times New Roman" w:eastAsia="Times New Roman"/>
          <w:noProof/>
          <w:lang w:eastAsia="hr-HR"/>
        </w:rPr>
        <w:drawing>
          <wp:inline distR="0" distL="0" distB="0" distT="0">
            <wp:extent cy="743585" cx="59118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91185"/>
                    </a:xfrm>
                    <a:prstGeom prst="rect">
                      <a:avLst/>
                    </a:prstGeom>
                    <a:noFill/>
                  </pic:spPr>
                </pic:pic>
              </a:graphicData>
            </a:graphic>
          </wp:inline>
        </w:drawing>
      </w:r>
      <w:r w:rsidRPr="00805197">
        <w:rPr>
          <w:rFonts w:cs="Times New Roman" w:eastAsia="Times New Roman"/>
        </w:rPr>
        <w:t xml:space="preserve">          </w:t>
      </w:r>
      <w:r w:rsidR="00F81010" w:rsidRPr="00805197">
        <w:rPr>
          <w:rFonts w:cs="Times New Roman" w:eastAsia="Times New Roman"/>
        </w:rPr>
        <w:t xml:space="preserve">                                                                      </w:t>
      </w:r>
    </w:p>
    <w:p w:rsidRDefault="00F81010" w:rsidP="007016FF" w:rsidR="007016FF" w:rsidRPr="00805197">
      <w:pPr>
        <w:spacing w:after="0"/>
        <w:jc w:val="both"/>
        <w:rPr>
          <w:rFonts w:cs="Times New Roman" w:eastAsia="Times New Roman"/>
        </w:rPr>
      </w:pPr>
      <w:r w:rsidRPr="00805197">
        <w:rPr>
          <w:rFonts w:cs="Times New Roman" w:eastAsia="Times New Roman"/>
        </w:rPr>
        <w:t>Republika Hrvatska</w:t>
      </w:r>
    </w:p>
    <w:p w:rsidRDefault="00F81010" w:rsidP="007016FF" w:rsidR="00F81010" w:rsidRPr="00805197">
      <w:pPr>
        <w:spacing w:after="0"/>
        <w:jc w:val="both"/>
        <w:rPr>
          <w:rFonts w:cs="Times New Roman" w:eastAsia="Times New Roman"/>
        </w:rPr>
      </w:pPr>
      <w:r w:rsidRPr="00805197">
        <w:rPr>
          <w:rFonts w:cs="Times New Roman" w:eastAsia="Times New Roman"/>
          <w:lang w:eastAsia="hr-HR"/>
        </w:rPr>
        <w:t>Trgovački sud u Zadru</w:t>
      </w:r>
      <w:r w:rsidRPr="00805197">
        <w:rPr>
          <w:rFonts w:cs="Times New Roman" w:eastAsia="Times New Roman"/>
          <w:lang w:eastAsia="hr-HR"/>
        </w:rPr>
        <w:tab/>
      </w:r>
      <w:r w:rsidRPr="00805197">
        <w:rPr>
          <w:rFonts w:cs="Times New Roman" w:eastAsia="Times New Roman"/>
          <w:lang w:eastAsia="hr-HR"/>
        </w:rPr>
        <w:tab/>
      </w:r>
      <w:r w:rsidRPr="00805197">
        <w:rPr>
          <w:rFonts w:cs="Times New Roman" w:eastAsia="Times New Roman"/>
          <w:lang w:eastAsia="hr-HR"/>
        </w:rPr>
        <w:tab/>
      </w:r>
      <w:r w:rsidRPr="00805197">
        <w:rPr>
          <w:rFonts w:cs="Times New Roman" w:eastAsia="Times New Roman"/>
          <w:lang w:eastAsia="hr-HR"/>
        </w:rPr>
        <w:tab/>
      </w:r>
      <w:r w:rsidRPr="00805197">
        <w:rPr>
          <w:rFonts w:cs="Times New Roman" w:eastAsia="Times New Roman"/>
          <w:lang w:eastAsia="hr-HR"/>
        </w:rPr>
        <w:tab/>
      </w:r>
    </w:p>
    <w:p w:rsidRDefault="00F81010" w:rsidP="007016FF" w:rsidR="00F81010" w:rsidRPr="00805197">
      <w:pPr>
        <w:spacing w:after="0"/>
        <w:jc w:val="both"/>
        <w:rPr>
          <w:rFonts w:cs="Times New Roman" w:eastAsia="Times New Roman"/>
          <w:lang w:eastAsia="hr-HR"/>
        </w:rPr>
      </w:pPr>
      <w:r w:rsidRPr="00805197">
        <w:rPr>
          <w:rFonts w:cs="Times New Roman" w:eastAsia="Times New Roman"/>
          <w:lang w:eastAsia="hr-HR"/>
        </w:rPr>
        <w:t>Zadar, Dr. Franje Tuđmana 35</w:t>
      </w:r>
    </w:p>
    <w:p w:rsidRDefault="007016FF" w:rsidP="00A610C5" w:rsidR="007016FF" w:rsidRPr="00805197">
      <w:pPr>
        <w:spacing w:after="0"/>
        <w:rPr>
          <w:rFonts w:cs="Times New Roman" w:eastAsia="Times New Roman"/>
          <w:lang w:eastAsia="hr-HR"/>
        </w:rPr>
      </w:pPr>
    </w:p>
    <w:p w:rsidRDefault="00F81010" w:rsidP="00F81010" w:rsidR="00F81010" w:rsidRPr="00805197">
      <w:pPr>
        <w:spacing w:after="0"/>
        <w:jc w:val="center"/>
        <w:rPr>
          <w:rFonts w:cs="Times New Roman" w:eastAsia="Times New Roman"/>
          <w:lang w:eastAsia="hr-HR"/>
        </w:rPr>
      </w:pPr>
      <w:r w:rsidRPr="00805197">
        <w:rPr>
          <w:rFonts w:cs="Times New Roman" w:eastAsia="Times New Roman"/>
          <w:lang w:eastAsia="hr-HR"/>
        </w:rPr>
        <w:t xml:space="preserve"> U  I M E  R E P U B L I K E   H R V A T S K E</w:t>
      </w:r>
    </w:p>
    <w:p w:rsidRDefault="00F81010" w:rsidP="00F81010" w:rsidR="00F81010" w:rsidRPr="00805197">
      <w:pPr>
        <w:spacing w:after="0"/>
        <w:jc w:val="center"/>
        <w:rPr>
          <w:rFonts w:cs="Times New Roman" w:eastAsia="Times New Roman"/>
          <w:lang w:eastAsia="hr-HR"/>
        </w:rPr>
      </w:pPr>
    </w:p>
    <w:p w:rsidRDefault="00F81010" w:rsidP="00F81010" w:rsidR="00F81010" w:rsidRPr="00805197">
      <w:pPr>
        <w:spacing w:after="0"/>
        <w:jc w:val="center"/>
        <w:rPr>
          <w:rFonts w:cs="Times New Roman" w:eastAsia="Times New Roman"/>
          <w:lang w:eastAsia="hr-HR"/>
        </w:rPr>
      </w:pPr>
      <w:r w:rsidRPr="00805197">
        <w:rPr>
          <w:rFonts w:cs="Times New Roman" w:eastAsia="Times New Roman"/>
          <w:lang w:eastAsia="hr-HR"/>
        </w:rPr>
        <w:t>R  J  E  Š  E  N  J  E</w:t>
      </w:r>
    </w:p>
    <w:p w:rsidRDefault="00F81010" w:rsidP="00F81010" w:rsidR="00F81010" w:rsidRPr="00805197">
      <w:pPr>
        <w:spacing w:after="0"/>
        <w:jc w:val="both"/>
        <w:rPr>
          <w:rFonts w:cs="Times New Roman" w:eastAsia="Times New Roman"/>
          <w:lang w:eastAsia="hr-HR"/>
        </w:rPr>
      </w:pPr>
    </w:p>
    <w:p w:rsidRDefault="00F81010" w:rsidP="00AF0467" w:rsidR="00F81010" w:rsidRPr="00805197">
      <w:pPr>
        <w:jc w:val="both"/>
        <w:rPr>
          <w:rFonts w:cs="Times New Roman"/>
        </w:rPr>
      </w:pPr>
      <w:r w:rsidRPr="00805197">
        <w:rPr>
          <w:rFonts w:cs="Times New Roman" w:eastAsia="Times New Roman"/>
        </w:rPr>
        <w:tab/>
        <w:t xml:space="preserve">Trgovački sud u Zadru, po sutkinji </w:t>
      </w:r>
      <w:r w:rsidR="003E0A28" w:rsidRPr="00805197">
        <w:rPr>
          <w:rFonts w:cs="Times New Roman" w:eastAsia="Times New Roman"/>
        </w:rPr>
        <w:t>Ani Markač</w:t>
      </w:r>
      <w:r w:rsidRPr="00805197">
        <w:rPr>
          <w:rFonts w:cs="Times New Roman" w:eastAsia="Times New Roman"/>
        </w:rPr>
        <w:t>, u stečajnom postupku nad s</w:t>
      </w:r>
      <w:r w:rsidR="007016FF" w:rsidRPr="00805197">
        <w:rPr>
          <w:rFonts w:cs="Times New Roman" w:eastAsia="Times New Roman"/>
        </w:rPr>
        <w:t xml:space="preserve">tečajnim dužnikom </w:t>
      </w:r>
      <w:r w:rsidR="007016FF" w:rsidRPr="00805197">
        <w:rPr>
          <w:rFonts w:cs="Times New Roman"/>
        </w:rPr>
        <w:t xml:space="preserve">Stečajna masa iza </w:t>
      </w:r>
      <w:r w:rsidR="00A64BBE" w:rsidRPr="00805197">
        <w:rPr>
          <w:rFonts w:cs="Times New Roman"/>
        </w:rPr>
        <w:t>JANIMAR</w:t>
      </w:r>
      <w:r w:rsidR="00580E48" w:rsidRPr="00805197">
        <w:rPr>
          <w:rFonts w:cs="Times New Roman"/>
        </w:rPr>
        <w:t>,</w:t>
      </w:r>
      <w:r w:rsidR="00A64BBE" w:rsidRPr="00805197">
        <w:rPr>
          <w:rFonts w:cs="Times New Roman"/>
        </w:rPr>
        <w:t xml:space="preserve"> d.o.o. u stečaju, Zadar, Ivana Matije Škarića 2, p.p. 307, OIB:83604120015 </w:t>
      </w:r>
      <w:r w:rsidRPr="00805197">
        <w:rPr>
          <w:rFonts w:cs="Times New Roman" w:eastAsia="Calibri"/>
        </w:rPr>
        <w:t>(kao pravn</w:t>
      </w:r>
      <w:r w:rsidR="00C44B12" w:rsidRPr="00805197">
        <w:rPr>
          <w:rFonts w:cs="Times New Roman" w:eastAsia="Calibri"/>
        </w:rPr>
        <w:t xml:space="preserve">i </w:t>
      </w:r>
      <w:r w:rsidRPr="00805197">
        <w:rPr>
          <w:rFonts w:cs="Times New Roman" w:eastAsia="Calibri"/>
        </w:rPr>
        <w:t>slijedni</w:t>
      </w:r>
      <w:r w:rsidR="00C44B12" w:rsidRPr="00805197">
        <w:rPr>
          <w:rFonts w:cs="Times New Roman" w:eastAsia="Calibri"/>
        </w:rPr>
        <w:t>k</w:t>
      </w:r>
      <w:r w:rsidRPr="00805197">
        <w:rPr>
          <w:rFonts w:cs="Times New Roman" w:eastAsia="Calibri"/>
        </w:rPr>
        <w:t xml:space="preserve"> iza dužnika</w:t>
      </w:r>
      <w:r w:rsidR="00A64BBE" w:rsidRPr="00805197">
        <w:rPr>
          <w:rFonts w:cs="Times New Roman" w:eastAsia="Calibri"/>
        </w:rPr>
        <w:t xml:space="preserve"> </w:t>
      </w:r>
      <w:r w:rsidR="00A64BBE" w:rsidRPr="00805197">
        <w:rPr>
          <w:rFonts w:cs="Times New Roman"/>
        </w:rPr>
        <w:t>JANIMAR</w:t>
      </w:r>
      <w:r w:rsidR="00580E48" w:rsidRPr="00805197">
        <w:rPr>
          <w:rFonts w:cs="Times New Roman"/>
        </w:rPr>
        <w:t xml:space="preserve"> d.o.o.</w:t>
      </w:r>
      <w:r w:rsidR="00A64BBE" w:rsidRPr="00805197">
        <w:rPr>
          <w:rFonts w:cs="Times New Roman"/>
        </w:rPr>
        <w:t>, Zadar, Ulica Asje Petričić 11A, OIB:29962937285</w:t>
      </w:r>
      <w:r w:rsidRPr="00805197">
        <w:rPr>
          <w:rFonts w:cs="Times New Roman" w:eastAsia="Times New Roman"/>
        </w:rPr>
        <w:t xml:space="preserve">), </w:t>
      </w:r>
      <w:r w:rsidRPr="00805197">
        <w:rPr>
          <w:rFonts w:cs="Times New Roman" w:eastAsia="Calibri"/>
        </w:rPr>
        <w:t>koj</w:t>
      </w:r>
      <w:r w:rsidR="00C44B12" w:rsidRPr="00805197">
        <w:rPr>
          <w:rFonts w:cs="Times New Roman" w:eastAsia="Calibri"/>
        </w:rPr>
        <w:t>eg</w:t>
      </w:r>
      <w:r w:rsidRPr="00805197">
        <w:rPr>
          <w:rFonts w:cs="Times New Roman" w:eastAsia="Calibri"/>
        </w:rPr>
        <w:t xml:space="preserve"> zastupa stečajn</w:t>
      </w:r>
      <w:r w:rsidR="00A64BBE" w:rsidRPr="00805197">
        <w:rPr>
          <w:rFonts w:cs="Times New Roman" w:eastAsia="Calibri"/>
        </w:rPr>
        <w:t xml:space="preserve">i upravitelj Edvin Šimunov iz Zadra, </w:t>
      </w:r>
      <w:r w:rsidRPr="00805197">
        <w:rPr>
          <w:rFonts w:cs="Times New Roman" w:eastAsia="Calibri"/>
        </w:rPr>
        <w:t xml:space="preserve">u nastavljenom stečajnom postupku radi naknadne diobe pronađene imovine dužnika koja ulazi u stečajnu masu, </w:t>
      </w:r>
      <w:r w:rsidR="00A64BBE" w:rsidRPr="00805197">
        <w:rPr>
          <w:rFonts w:cs="Times New Roman" w:eastAsia="Calibri"/>
        </w:rPr>
        <w:t>11. siječnja 2019.</w:t>
      </w:r>
      <w:r w:rsidR="00AF0467" w:rsidRPr="00805197">
        <w:rPr>
          <w:rFonts w:cs="Times New Roman" w:eastAsia="Calibri"/>
        </w:rPr>
        <w:t>,</w:t>
      </w:r>
      <w:r w:rsidRPr="00805197">
        <w:rPr>
          <w:rFonts w:cs="Times New Roman" w:eastAsia="Calibri"/>
        </w:rPr>
        <w:t xml:space="preserve"> </w:t>
      </w:r>
    </w:p>
    <w:p w:rsidRDefault="00F81010" w:rsidP="00F81010" w:rsidR="00F81010" w:rsidRPr="00805197">
      <w:pPr>
        <w:spacing w:after="0"/>
        <w:jc w:val="center"/>
        <w:rPr>
          <w:rFonts w:cs="Times New Roman" w:eastAsia="Times New Roman"/>
        </w:rPr>
      </w:pPr>
      <w:r w:rsidRPr="00805197">
        <w:rPr>
          <w:rFonts w:cs="Times New Roman" w:eastAsia="Times New Roman"/>
        </w:rPr>
        <w:t>r i j e š i o    j e</w:t>
      </w:r>
    </w:p>
    <w:p w:rsidRDefault="00F81010" w:rsidP="00F81010" w:rsidR="00F81010" w:rsidRPr="00805197">
      <w:pPr>
        <w:spacing w:after="0"/>
        <w:rPr>
          <w:rFonts w:cs="Times New Roman" w:eastAsia="Times New Roman"/>
        </w:rPr>
      </w:pPr>
    </w:p>
    <w:p w:rsidRDefault="00F81010" w:rsidP="00AF0467" w:rsidR="00F81010" w:rsidRPr="00805197">
      <w:pPr>
        <w:spacing w:after="0"/>
        <w:jc w:val="both"/>
        <w:rPr>
          <w:rFonts w:cs="Times New Roman" w:eastAsia="Times New Roman"/>
        </w:rPr>
      </w:pPr>
      <w:r w:rsidRPr="00805197">
        <w:rPr>
          <w:rFonts w:cs="Times New Roman" w:eastAsia="Times New Roman"/>
        </w:rPr>
        <w:t xml:space="preserve">I. </w:t>
      </w:r>
      <w:r w:rsidR="00AF0467" w:rsidRPr="00805197">
        <w:rPr>
          <w:rFonts w:cs="Times New Roman" w:eastAsia="Times New Roman"/>
        </w:rPr>
        <w:tab/>
      </w:r>
      <w:r w:rsidRPr="00805197">
        <w:rPr>
          <w:rFonts w:cs="Times New Roman" w:eastAsia="Times New Roman"/>
        </w:rPr>
        <w:t>Zaključuje se stečajni postupak nad stečajnim dužnikom</w:t>
      </w:r>
      <w:r w:rsidRPr="00805197">
        <w:rPr>
          <w:rFonts w:cs="Times New Roman" w:eastAsia="Times New Roman"/>
          <w:lang w:eastAsia="hr-HR"/>
        </w:rPr>
        <w:t xml:space="preserve"> Stečajna masa </w:t>
      </w:r>
      <w:r w:rsidR="00A610C5" w:rsidRPr="00805197">
        <w:rPr>
          <w:rFonts w:cs="Times New Roman" w:eastAsia="Times New Roman"/>
          <w:lang w:eastAsia="hr-HR"/>
        </w:rPr>
        <w:t>iza</w:t>
      </w:r>
      <w:r w:rsidR="00580E48" w:rsidRPr="00805197">
        <w:rPr>
          <w:rFonts w:cs="Times New Roman"/>
        </w:rPr>
        <w:t xml:space="preserve"> JANIMAR, d.o.o. u stečaju, Zadar, Ivana Matije Škarića 2, p.p. 307, OIB:83604120015</w:t>
      </w:r>
      <w:r w:rsidR="00AF0467" w:rsidRPr="00805197">
        <w:rPr>
          <w:rFonts w:cs="Times New Roman"/>
        </w:rPr>
        <w:t xml:space="preserve">, </w:t>
      </w:r>
      <w:r w:rsidRPr="00805197">
        <w:rPr>
          <w:rFonts w:cs="Times New Roman" w:eastAsia="Times New Roman"/>
        </w:rPr>
        <w:t xml:space="preserve">s osnove naknadne diobe provedene zbog pronađene imovine koja ulazi u stečajnu masu dužnika.  </w:t>
      </w:r>
    </w:p>
    <w:p w:rsidRDefault="00AF0467" w:rsidP="00AF0467" w:rsidR="00AF0467" w:rsidRPr="00805197">
      <w:pPr>
        <w:spacing w:after="0"/>
        <w:jc w:val="both"/>
        <w:rPr>
          <w:rFonts w:cs="Times New Roman" w:eastAsia="Times New Roman"/>
        </w:rPr>
      </w:pPr>
    </w:p>
    <w:p w:rsidRDefault="00F81010" w:rsidP="00AF0467" w:rsidR="00F81010" w:rsidRPr="00805197">
      <w:pPr>
        <w:spacing w:after="0"/>
        <w:jc w:val="both"/>
        <w:rPr>
          <w:rFonts w:cs="Times New Roman" w:eastAsia="Times New Roman"/>
        </w:rPr>
      </w:pPr>
      <w:r w:rsidRPr="00805197">
        <w:rPr>
          <w:rFonts w:cs="Times New Roman" w:eastAsia="Times New Roman"/>
        </w:rPr>
        <w:t xml:space="preserve">II. </w:t>
      </w:r>
      <w:r w:rsidR="00AF0467" w:rsidRPr="00805197">
        <w:rPr>
          <w:rFonts w:cs="Times New Roman" w:eastAsia="Times New Roman"/>
        </w:rPr>
        <w:tab/>
      </w:r>
      <w:r w:rsidRPr="00805197">
        <w:rPr>
          <w:rFonts w:cs="Times New Roman" w:eastAsia="Times New Roman"/>
        </w:rPr>
        <w:t>Preostali višak pri završnoj (naknadnoj) diobi pronađene imovine koja ulazi u stečajnu masu dužnika, a koju čini:</w:t>
      </w:r>
    </w:p>
    <w:p w:rsidRDefault="00AF0467" w:rsidP="00AF0467" w:rsidR="00F81010" w:rsidRPr="00805197">
      <w:pPr>
        <w:spacing w:after="0"/>
        <w:jc w:val="both"/>
        <w:rPr>
          <w:rFonts w:cs="Times New Roman"/>
        </w:rPr>
      </w:pPr>
      <w:r w:rsidRPr="00805197">
        <w:rPr>
          <w:rFonts w:cs="Times New Roman"/>
        </w:rPr>
        <w:t>-</w:t>
      </w:r>
      <w:r w:rsidRPr="00805197">
        <w:rPr>
          <w:rFonts w:cs="Times New Roman"/>
        </w:rPr>
        <w:tab/>
      </w:r>
      <w:r w:rsidR="00580E48" w:rsidRPr="00805197">
        <w:rPr>
          <w:rFonts w:cs="Times New Roman"/>
        </w:rPr>
        <w:t>nekretnina oznake kat.čest. 4783/6, upisane u zk.ul.12643, k.o. Zadar, suvlasnički udio, redni broj 210, 29/10000, etažno vlasništvo (E-210), 1. poslovni prostor u zgradi 3, etažne oznake PP-3.8, ukupne površine 32,45 m2,</w:t>
      </w:r>
      <w:r w:rsidR="004878DA" w:rsidRPr="00805197">
        <w:rPr>
          <w:rFonts w:cs="Times New Roman"/>
        </w:rPr>
        <w:t xml:space="preserve"> </w:t>
      </w:r>
      <w:r w:rsidR="00F81010" w:rsidRPr="00805197">
        <w:rPr>
          <w:rFonts w:cs="Times New Roman" w:eastAsia="Times New Roman"/>
        </w:rPr>
        <w:t>stečajn</w:t>
      </w:r>
      <w:r w:rsidR="00580E48" w:rsidRPr="00805197">
        <w:rPr>
          <w:rFonts w:cs="Times New Roman" w:eastAsia="Times New Roman"/>
        </w:rPr>
        <w:t>i</w:t>
      </w:r>
      <w:r w:rsidR="00F81010" w:rsidRPr="00805197">
        <w:rPr>
          <w:rFonts w:cs="Times New Roman" w:eastAsia="Times New Roman"/>
        </w:rPr>
        <w:t xml:space="preserve"> upravitelj dužnika</w:t>
      </w:r>
      <w:r w:rsidR="00832BDF" w:rsidRPr="00805197">
        <w:rPr>
          <w:rFonts w:cs="Times New Roman" w:eastAsia="Times New Roman"/>
        </w:rPr>
        <w:t xml:space="preserve"> </w:t>
      </w:r>
      <w:r w:rsidR="00580E48" w:rsidRPr="00805197">
        <w:rPr>
          <w:rFonts w:cs="Times New Roman" w:eastAsia="Times New Roman"/>
        </w:rPr>
        <w:t xml:space="preserve">Edvin </w:t>
      </w:r>
      <w:r w:rsidR="00832BDF" w:rsidRPr="00805197">
        <w:rPr>
          <w:rFonts w:cs="Times New Roman" w:eastAsia="Times New Roman"/>
        </w:rPr>
        <w:t>Šimunov iz Zadra</w:t>
      </w:r>
      <w:r w:rsidRPr="00805197">
        <w:rPr>
          <w:rFonts w:cs="Times New Roman" w:eastAsia="Times New Roman"/>
        </w:rPr>
        <w:t xml:space="preserve">, </w:t>
      </w:r>
      <w:r w:rsidR="00F81010" w:rsidRPr="00805197">
        <w:rPr>
          <w:rFonts w:cs="Times New Roman" w:eastAsia="Times New Roman"/>
        </w:rPr>
        <w:t>predat</w:t>
      </w:r>
      <w:r w:rsidRPr="00805197">
        <w:rPr>
          <w:rFonts w:cs="Times New Roman" w:eastAsia="Times New Roman"/>
        </w:rPr>
        <w:t xml:space="preserve"> će</w:t>
      </w:r>
      <w:r w:rsidR="00F81010" w:rsidRPr="00805197">
        <w:rPr>
          <w:rFonts w:cs="Times New Roman" w:eastAsia="Times New Roman"/>
        </w:rPr>
        <w:t xml:space="preserve"> </w:t>
      </w:r>
      <w:r w:rsidR="004878DA" w:rsidRPr="00805197">
        <w:rPr>
          <w:rFonts w:cs="Times New Roman" w:eastAsia="Times New Roman"/>
        </w:rPr>
        <w:t>MATI MAR</w:t>
      </w:r>
      <w:r w:rsidR="00832BDF" w:rsidRPr="00805197">
        <w:rPr>
          <w:rFonts w:cs="Times New Roman" w:eastAsia="Times New Roman"/>
        </w:rPr>
        <w:t>L</w:t>
      </w:r>
      <w:r w:rsidR="004878DA" w:rsidRPr="00805197">
        <w:rPr>
          <w:rFonts w:cs="Times New Roman" w:eastAsia="Times New Roman"/>
        </w:rPr>
        <w:t>A</w:t>
      </w:r>
      <w:r w:rsidR="00832BDF" w:rsidRPr="00805197">
        <w:rPr>
          <w:rFonts w:cs="Times New Roman" w:eastAsia="Times New Roman"/>
        </w:rPr>
        <w:t>ISU</w:t>
      </w:r>
      <w:r w:rsidR="004878DA" w:rsidRPr="00805197">
        <w:rPr>
          <w:rFonts w:cs="Times New Roman" w:eastAsia="Times New Roman"/>
        </w:rPr>
        <w:t xml:space="preserve"> iz Zadra, Ulica Asje Petričić 11A,</w:t>
      </w:r>
      <w:r w:rsidR="00832BDF" w:rsidRPr="00805197">
        <w:rPr>
          <w:rFonts w:cs="Times New Roman" w:eastAsia="Times New Roman"/>
        </w:rPr>
        <w:t xml:space="preserve"> OIB:30169681635 i MARIU JANKOVIĆU </w:t>
      </w:r>
      <w:r w:rsidR="004878DA" w:rsidRPr="00805197">
        <w:rPr>
          <w:rFonts w:cs="Times New Roman" w:eastAsia="Times New Roman"/>
        </w:rPr>
        <w:t xml:space="preserve">iz Zadra, Ulica Asje Petričić 11A, </w:t>
      </w:r>
      <w:r w:rsidR="00832BDF" w:rsidRPr="00805197">
        <w:rPr>
          <w:rFonts w:cs="Times New Roman" w:eastAsia="Times New Roman"/>
        </w:rPr>
        <w:t xml:space="preserve">OIB:03823489679 </w:t>
      </w:r>
      <w:r w:rsidR="00F81010" w:rsidRPr="00805197">
        <w:rPr>
          <w:rFonts w:cs="Times New Roman" w:eastAsia="Times New Roman"/>
        </w:rPr>
        <w:t>kao osob</w:t>
      </w:r>
      <w:r w:rsidR="00832BDF" w:rsidRPr="00805197">
        <w:rPr>
          <w:rFonts w:cs="Times New Roman" w:eastAsia="Times New Roman"/>
        </w:rPr>
        <w:t xml:space="preserve">ama koje imaju udjele u </w:t>
      </w:r>
      <w:r w:rsidR="00F81010" w:rsidRPr="00805197">
        <w:rPr>
          <w:rFonts w:cs="Times New Roman" w:eastAsia="Times New Roman"/>
        </w:rPr>
        <w:t xml:space="preserve">dužniku. </w:t>
      </w:r>
    </w:p>
    <w:p w:rsidRDefault="00AF0467" w:rsidP="00AF0467" w:rsidR="00AF0467" w:rsidRPr="00805197">
      <w:pPr>
        <w:spacing w:after="0"/>
        <w:jc w:val="both"/>
        <w:rPr>
          <w:rFonts w:cs="Times New Roman" w:eastAsia="Times New Roman"/>
        </w:rPr>
      </w:pPr>
    </w:p>
    <w:p w:rsidRDefault="00F81010" w:rsidP="004878DA" w:rsidR="004878DA" w:rsidRPr="00805197">
      <w:pPr>
        <w:spacing w:after="0"/>
        <w:jc w:val="both"/>
        <w:rPr>
          <w:rFonts w:cs="Times New Roman"/>
        </w:rPr>
      </w:pPr>
      <w:r w:rsidRPr="00805197">
        <w:rPr>
          <w:rFonts w:cs="Times New Roman" w:eastAsia="Times New Roman"/>
        </w:rPr>
        <w:t xml:space="preserve">III. </w:t>
      </w:r>
      <w:r w:rsidR="00C44B12" w:rsidRPr="00805197">
        <w:rPr>
          <w:rFonts w:cs="Times New Roman" w:eastAsia="Times New Roman"/>
        </w:rPr>
        <w:tab/>
      </w:r>
      <w:r w:rsidRPr="00805197">
        <w:rPr>
          <w:rFonts w:cs="Times New Roman" w:eastAsia="Times New Roman"/>
        </w:rPr>
        <w:t xml:space="preserve">Nalaže se Općinskom sudu u </w:t>
      </w:r>
      <w:r w:rsidR="004878DA" w:rsidRPr="00805197">
        <w:rPr>
          <w:rFonts w:cs="Times New Roman" w:eastAsia="Times New Roman"/>
        </w:rPr>
        <w:t>Zadru</w:t>
      </w:r>
      <w:r w:rsidR="00055C66" w:rsidRPr="00805197">
        <w:rPr>
          <w:rFonts w:cs="Times New Roman" w:eastAsia="Times New Roman"/>
        </w:rPr>
        <w:t xml:space="preserve">, </w:t>
      </w:r>
      <w:r w:rsidRPr="00805197">
        <w:rPr>
          <w:rFonts w:cs="Times New Roman" w:eastAsia="Times New Roman"/>
        </w:rPr>
        <w:t xml:space="preserve">Zemljišnoknjižnom odjelu, neposredno po pravomoćnosti ovoga rješenja, izvršiti upis prava </w:t>
      </w:r>
      <w:r w:rsidR="00055C66" w:rsidRPr="00805197">
        <w:rPr>
          <w:rFonts w:cs="Times New Roman" w:eastAsia="Times New Roman"/>
        </w:rPr>
        <w:t xml:space="preserve">vlasništva </w:t>
      </w:r>
      <w:r w:rsidRPr="00805197">
        <w:rPr>
          <w:rFonts w:cs="Times New Roman" w:eastAsia="Times New Roman"/>
        </w:rPr>
        <w:t>nekretnin</w:t>
      </w:r>
      <w:r w:rsidR="0047173E">
        <w:rPr>
          <w:rFonts w:cs="Times New Roman" w:eastAsia="Times New Roman"/>
        </w:rPr>
        <w:t>e</w:t>
      </w:r>
      <w:r w:rsidR="00055C66" w:rsidRPr="00805197">
        <w:rPr>
          <w:rFonts w:cs="Times New Roman" w:eastAsia="Times New Roman"/>
        </w:rPr>
        <w:t xml:space="preserve"> pobliže označen</w:t>
      </w:r>
      <w:r w:rsidR="0047173E">
        <w:rPr>
          <w:rFonts w:cs="Times New Roman" w:eastAsia="Times New Roman"/>
        </w:rPr>
        <w:t>e</w:t>
      </w:r>
      <w:r w:rsidRPr="00805197">
        <w:rPr>
          <w:rFonts w:cs="Times New Roman" w:eastAsia="Times New Roman"/>
        </w:rPr>
        <w:t xml:space="preserve"> u točki II. izreke ovog rješenja u korist </w:t>
      </w:r>
      <w:r w:rsidR="004878DA" w:rsidRPr="00805197">
        <w:rPr>
          <w:rFonts w:cs="Times New Roman" w:eastAsia="Times New Roman"/>
        </w:rPr>
        <w:t>osoba</w:t>
      </w:r>
      <w:r w:rsidRPr="00805197">
        <w:rPr>
          <w:rFonts w:cs="Times New Roman" w:eastAsia="Times New Roman"/>
        </w:rPr>
        <w:t xml:space="preserve"> koj</w:t>
      </w:r>
      <w:r w:rsidR="004878DA" w:rsidRPr="00805197">
        <w:rPr>
          <w:rFonts w:cs="Times New Roman" w:eastAsia="Times New Roman"/>
        </w:rPr>
        <w:t>e ima udjele</w:t>
      </w:r>
      <w:r w:rsidRPr="00805197">
        <w:rPr>
          <w:rFonts w:cs="Times New Roman" w:eastAsia="Times New Roman"/>
        </w:rPr>
        <w:t xml:space="preserve"> u dužniku</w:t>
      </w:r>
      <w:r w:rsidR="00A610C5" w:rsidRPr="00805197">
        <w:rPr>
          <w:rFonts w:cs="Times New Roman" w:eastAsia="Times New Roman"/>
        </w:rPr>
        <w:t xml:space="preserve"> </w:t>
      </w:r>
      <w:r w:rsidRPr="00805197">
        <w:rPr>
          <w:rFonts w:cs="Times New Roman" w:eastAsia="Times New Roman"/>
        </w:rPr>
        <w:t>-</w:t>
      </w:r>
      <w:r w:rsidR="00055C66" w:rsidRPr="00805197">
        <w:rPr>
          <w:rFonts w:cs="Times New Roman" w:eastAsia="Times New Roman"/>
        </w:rPr>
        <w:t xml:space="preserve"> </w:t>
      </w:r>
      <w:r w:rsidR="0047173E">
        <w:rPr>
          <w:rFonts w:cs="Times New Roman" w:eastAsia="Times New Roman"/>
        </w:rPr>
        <w:t>MATO</w:t>
      </w:r>
      <w:r w:rsidR="004878DA" w:rsidRPr="00805197">
        <w:rPr>
          <w:rFonts w:cs="Times New Roman" w:eastAsia="Times New Roman"/>
        </w:rPr>
        <w:t xml:space="preserve"> MARLAIS iz Zadra, Ulica Asje Petri</w:t>
      </w:r>
      <w:r w:rsidR="0047173E">
        <w:rPr>
          <w:rFonts w:cs="Times New Roman" w:eastAsia="Times New Roman"/>
        </w:rPr>
        <w:t>čić 11A, OIB:30169681635 i MARIO</w:t>
      </w:r>
      <w:r w:rsidR="004878DA" w:rsidRPr="00805197">
        <w:rPr>
          <w:rFonts w:cs="Times New Roman" w:eastAsia="Times New Roman"/>
        </w:rPr>
        <w:t xml:space="preserve"> JANKOVIĆ iz Zadra, Ulica Asje Petričić 11A, OIB:03823489679.</w:t>
      </w:r>
    </w:p>
    <w:p w:rsidRDefault="00055C66" w:rsidP="00AF0467" w:rsidR="00055C66" w:rsidRPr="00805197">
      <w:pPr>
        <w:spacing w:after="0"/>
        <w:jc w:val="both"/>
        <w:rPr>
          <w:rFonts w:cs="Times New Roman" w:eastAsia="Times New Roman"/>
        </w:rPr>
      </w:pPr>
    </w:p>
    <w:p w:rsidRDefault="00F81010" w:rsidP="00AF0467" w:rsidR="00F81010" w:rsidRPr="00805197">
      <w:pPr>
        <w:spacing w:after="0"/>
        <w:jc w:val="both"/>
        <w:rPr>
          <w:rFonts w:cs="Times New Roman" w:eastAsia="Times New Roman"/>
        </w:rPr>
      </w:pPr>
      <w:r w:rsidRPr="00805197">
        <w:rPr>
          <w:rFonts w:cs="Times New Roman" w:eastAsia="Times New Roman"/>
        </w:rPr>
        <w:t xml:space="preserve">IV.  </w:t>
      </w:r>
      <w:r w:rsidR="00AF0467" w:rsidRPr="00805197">
        <w:rPr>
          <w:rFonts w:cs="Times New Roman" w:eastAsia="Times New Roman"/>
        </w:rPr>
        <w:tab/>
      </w:r>
      <w:r w:rsidRPr="00805197">
        <w:rPr>
          <w:rFonts w:cs="Times New Roman" w:eastAsia="Times New Roman"/>
        </w:rPr>
        <w:t xml:space="preserve">Nakon pravomoćnosti ovog rješenja, isto će se dostaviti </w:t>
      </w:r>
      <w:r w:rsidR="004878DA" w:rsidRPr="00805197">
        <w:rPr>
          <w:rFonts w:cs="Times New Roman" w:eastAsia="Times New Roman"/>
        </w:rPr>
        <w:t xml:space="preserve">sudskom </w:t>
      </w:r>
      <w:r w:rsidRPr="00805197">
        <w:rPr>
          <w:rFonts w:cs="Times New Roman" w:eastAsia="Times New Roman"/>
        </w:rPr>
        <w:t xml:space="preserve">registru </w:t>
      </w:r>
      <w:r w:rsidR="004878DA" w:rsidRPr="00805197">
        <w:rPr>
          <w:rFonts w:cs="Times New Roman" w:eastAsia="Times New Roman"/>
        </w:rPr>
        <w:t>ovog suda</w:t>
      </w:r>
      <w:r w:rsidR="00AF0467" w:rsidRPr="00805197">
        <w:rPr>
          <w:rFonts w:cs="Times New Roman" w:eastAsia="Times New Roman"/>
        </w:rPr>
        <w:t xml:space="preserve">, </w:t>
      </w:r>
      <w:r w:rsidRPr="00805197">
        <w:rPr>
          <w:rFonts w:cs="Times New Roman" w:eastAsia="Times New Roman"/>
        </w:rPr>
        <w:t xml:space="preserve">radi upisa činjenice zaključenja stečajnog postupka nad uvodno označenim stečajnim dužnikom tj. radi brisanja istog iz registra. </w:t>
      </w:r>
    </w:p>
    <w:p w:rsidRDefault="00AF0467" w:rsidP="00AF0467" w:rsidR="00AF0467" w:rsidRPr="00805197">
      <w:pPr>
        <w:spacing w:after="0"/>
        <w:jc w:val="both"/>
        <w:rPr>
          <w:rFonts w:cs="Times New Roman" w:eastAsia="Times New Roman"/>
        </w:rPr>
      </w:pPr>
    </w:p>
    <w:p w:rsidRDefault="00F81010" w:rsidP="00AF0467" w:rsidR="00F81010" w:rsidRPr="00805197">
      <w:pPr>
        <w:spacing w:after="0"/>
        <w:jc w:val="both"/>
        <w:rPr>
          <w:rFonts w:cs="Times New Roman" w:eastAsia="Times New Roman"/>
        </w:rPr>
      </w:pPr>
      <w:r w:rsidRPr="00805197">
        <w:rPr>
          <w:rFonts w:cs="Times New Roman" w:eastAsia="Times New Roman"/>
        </w:rPr>
        <w:t xml:space="preserve">V. </w:t>
      </w:r>
      <w:r w:rsidR="00AF0467" w:rsidRPr="00805197">
        <w:rPr>
          <w:rFonts w:cs="Times New Roman" w:eastAsia="Times New Roman"/>
        </w:rPr>
        <w:tab/>
      </w:r>
      <w:r w:rsidRPr="00805197">
        <w:rPr>
          <w:rFonts w:cs="Times New Roman" w:eastAsia="Times New Roman"/>
        </w:rPr>
        <w:t xml:space="preserve">Ovo rješenje će se objaviti na mrežnoj stranici e-Oglasna ploča sudova. </w:t>
      </w:r>
    </w:p>
    <w:p w:rsidRDefault="001A2BFC" w:rsidP="00AF0467" w:rsidR="001A2BFC" w:rsidRPr="00805197">
      <w:pPr>
        <w:spacing w:after="0"/>
        <w:rPr>
          <w:rFonts w:cs="Times New Roman" w:eastAsia="Times New Roman"/>
        </w:rPr>
      </w:pPr>
    </w:p>
    <w:p w:rsidRDefault="00F81010" w:rsidP="00F81010" w:rsidR="00F81010" w:rsidRPr="00805197">
      <w:pPr>
        <w:spacing w:after="0"/>
        <w:jc w:val="center"/>
        <w:rPr>
          <w:rFonts w:cs="Times New Roman" w:eastAsia="Times New Roman"/>
        </w:rPr>
      </w:pPr>
      <w:r w:rsidRPr="00805197">
        <w:rPr>
          <w:rFonts w:cs="Times New Roman" w:eastAsia="Times New Roman"/>
        </w:rPr>
        <w:t>Obrazloženje</w:t>
      </w:r>
    </w:p>
    <w:p w:rsidRDefault="00F81010" w:rsidP="00F81010" w:rsidR="00F81010" w:rsidRPr="00805197">
      <w:pPr>
        <w:tabs>
          <w:tab w:pos="6481" w:val="left"/>
        </w:tabs>
        <w:spacing w:after="0"/>
        <w:jc w:val="both"/>
        <w:rPr>
          <w:rFonts w:cs="Times New Roman" w:eastAsia="Times New Roman"/>
          <w:lang w:eastAsia="hr-HR"/>
        </w:rPr>
      </w:pPr>
    </w:p>
    <w:p w:rsidRDefault="000552CB" w:rsidP="000552CB" w:rsidR="000552CB" w:rsidRPr="00805197">
      <w:pPr>
        <w:spacing w:after="0"/>
        <w:ind w:firstLine="708"/>
        <w:jc w:val="both"/>
        <w:rPr>
          <w:rFonts w:cs="Times New Roman"/>
        </w:rPr>
      </w:pPr>
      <w:r w:rsidRPr="00805197">
        <w:rPr>
          <w:rFonts w:cs="Times New Roman" w:eastAsia="Times New Roman"/>
        </w:rPr>
        <w:t>Rješenjem ovog suda poslovni broj St-362/17-8 od 31. listopada 2017. otvoren je i istovremeno zaključen skraćeni stečajni postupak nad dužnikom</w:t>
      </w:r>
      <w:r w:rsidRPr="00805197">
        <w:rPr>
          <w:rFonts w:cs="Times New Roman" w:eastAsia="Times New Roman"/>
          <w:lang w:eastAsia="hr-HR"/>
        </w:rPr>
        <w:t xml:space="preserve"> JANIMAR</w:t>
      </w:r>
      <w:r w:rsidR="00E86A54">
        <w:rPr>
          <w:rFonts w:cs="Times New Roman" w:eastAsia="Times New Roman"/>
          <w:lang w:eastAsia="hr-HR"/>
        </w:rPr>
        <w:t>,</w:t>
      </w:r>
      <w:r w:rsidRPr="00805197">
        <w:rPr>
          <w:rFonts w:cs="Times New Roman" w:eastAsia="Times New Roman"/>
          <w:lang w:eastAsia="hr-HR"/>
        </w:rPr>
        <w:t xml:space="preserve"> d.o.o. u stečaju, Zadar, Asje Petričić 11A, OIB:29962937285.</w:t>
      </w:r>
      <w:r w:rsidRPr="00805197">
        <w:rPr>
          <w:rFonts w:cs="Times New Roman"/>
        </w:rPr>
        <w:t xml:space="preserve"> Istim rješenjem u točki II. stečajnom dužniku imenovan je s</w:t>
      </w:r>
      <w:r w:rsidRPr="00805197">
        <w:rPr>
          <w:rFonts w:cs="Times New Roman" w:eastAsia="Times New Roman"/>
        </w:rPr>
        <w:t xml:space="preserve">tečajni upravitelj u osobi Edvina Šimunova iz Zadra, p.p. 307, Ivana Matije </w:t>
      </w:r>
      <w:r w:rsidRPr="00805197">
        <w:rPr>
          <w:rFonts w:cs="Times New Roman" w:eastAsia="Times New Roman"/>
        </w:rPr>
        <w:lastRenderedPageBreak/>
        <w:t>Škarića 2, OIB:68167380523</w:t>
      </w:r>
      <w:r w:rsidRPr="00805197">
        <w:rPr>
          <w:rFonts w:cs="Times New Roman"/>
        </w:rPr>
        <w:t xml:space="preserve">, </w:t>
      </w:r>
      <w:r w:rsidRPr="00805197">
        <w:rPr>
          <w:rFonts w:cs="Times New Roman" w:eastAsia="Times New Roman"/>
        </w:rPr>
        <w:t xml:space="preserve">te je po pravomoćnosti navedenog rješenja, stečajni dužnik brisan iz sudskog registra.  </w:t>
      </w:r>
    </w:p>
    <w:p w:rsidRDefault="000552CB" w:rsidP="000552CB" w:rsidR="00F81010" w:rsidRPr="00805197">
      <w:pPr>
        <w:tabs>
          <w:tab w:pos="0" w:val="left"/>
        </w:tabs>
        <w:spacing w:after="0"/>
        <w:jc w:val="both"/>
        <w:rPr>
          <w:rFonts w:cs="Times New Roman" w:eastAsia="Times New Roman"/>
        </w:rPr>
      </w:pPr>
      <w:r w:rsidRPr="00805197">
        <w:rPr>
          <w:rFonts w:cs="Times New Roman" w:eastAsia="Times New Roman"/>
        </w:rPr>
        <w:tab/>
      </w:r>
      <w:r w:rsidR="00F81010" w:rsidRPr="00805197">
        <w:rPr>
          <w:rFonts w:cs="Times New Roman" w:eastAsia="Times New Roman"/>
        </w:rPr>
        <w:t>Rješenjem ovoga suda posl</w:t>
      </w:r>
      <w:r w:rsidRPr="00805197">
        <w:rPr>
          <w:rFonts w:cs="Times New Roman" w:eastAsia="Times New Roman"/>
        </w:rPr>
        <w:t xml:space="preserve">ovni broj </w:t>
      </w:r>
      <w:r w:rsidR="00F81010" w:rsidRPr="00805197">
        <w:rPr>
          <w:rFonts w:cs="Times New Roman" w:eastAsia="Times New Roman"/>
        </w:rPr>
        <w:t>St-</w:t>
      </w:r>
      <w:r w:rsidRPr="00805197">
        <w:rPr>
          <w:rFonts w:cs="Times New Roman" w:eastAsia="Times New Roman"/>
        </w:rPr>
        <w:t xml:space="preserve">45/2018-2 od 9. kolovoza 2018. </w:t>
      </w:r>
      <w:r w:rsidR="00F81010" w:rsidRPr="00805197">
        <w:rPr>
          <w:rFonts w:cs="Times New Roman" w:eastAsia="Times New Roman"/>
        </w:rPr>
        <w:t>nastavljen je</w:t>
      </w:r>
      <w:r w:rsidR="00E86A54">
        <w:rPr>
          <w:rFonts w:cs="Times New Roman" w:eastAsia="Times New Roman"/>
        </w:rPr>
        <w:t xml:space="preserve"> stečajni postupak nad dužnikom</w:t>
      </w:r>
      <w:r w:rsidR="00F81010" w:rsidRPr="00805197">
        <w:rPr>
          <w:rFonts w:cs="Times New Roman" w:eastAsia="Times New Roman"/>
        </w:rPr>
        <w:t xml:space="preserve"> zbog naknadno pronađene imovine koja ulazi u stečajnu masu iza istog</w:t>
      </w:r>
      <w:r w:rsidRPr="00805197">
        <w:rPr>
          <w:rFonts w:cs="Times New Roman" w:eastAsia="Times New Roman"/>
        </w:rPr>
        <w:t xml:space="preserve"> i to nekretnine</w:t>
      </w:r>
      <w:r w:rsidR="00055C66" w:rsidRPr="00805197">
        <w:rPr>
          <w:rFonts w:cs="Times New Roman" w:eastAsia="Times New Roman"/>
        </w:rPr>
        <w:t xml:space="preserve"> pobliže naveden</w:t>
      </w:r>
      <w:r w:rsidRPr="00805197">
        <w:rPr>
          <w:rFonts w:cs="Times New Roman" w:eastAsia="Times New Roman"/>
        </w:rPr>
        <w:t>e</w:t>
      </w:r>
      <w:r w:rsidR="00055C66" w:rsidRPr="00805197">
        <w:rPr>
          <w:rFonts w:cs="Times New Roman" w:eastAsia="Times New Roman"/>
        </w:rPr>
        <w:t xml:space="preserve"> u točki II. izreke ovog rješenja.</w:t>
      </w:r>
      <w:r w:rsidR="00F81010" w:rsidRPr="00805197">
        <w:rPr>
          <w:rFonts w:cs="Times New Roman" w:eastAsia="Times New Roman"/>
        </w:rPr>
        <w:t xml:space="preserve"> Istim rješenjem ujedno je određen upis stečajne mase iza dužnika kao njegovog pravnog slijednika u sudski registar, dužniku </w:t>
      </w:r>
      <w:r w:rsidR="00055C66" w:rsidRPr="00805197">
        <w:rPr>
          <w:rFonts w:cs="Times New Roman" w:eastAsia="Times New Roman"/>
        </w:rPr>
        <w:t xml:space="preserve">je imenovan stečajni upravitelj u osobi Edvina Šimunova iz Zadra, </w:t>
      </w:r>
      <w:r w:rsidR="00F81010" w:rsidRPr="00805197">
        <w:rPr>
          <w:rFonts w:cs="Times New Roman" w:eastAsia="Times New Roman"/>
        </w:rPr>
        <w:t>učinjen je poziv vjerovnicima dužnika na prijavu svojih tražbina te je zakazano ispitno i izvještajno ročište radi ispitivanja tražbina, sve sukladno odredbama čl. 229. do 234., čl. 247. do 285. i čl. 129. do 133. Stečajnog zakona (Narodne novine broj 71/</w:t>
      </w:r>
      <w:r w:rsidRPr="00805197">
        <w:rPr>
          <w:rFonts w:cs="Times New Roman" w:eastAsia="Times New Roman"/>
        </w:rPr>
        <w:t>20</w:t>
      </w:r>
      <w:r w:rsidR="00F81010" w:rsidRPr="00805197">
        <w:rPr>
          <w:rFonts w:cs="Times New Roman" w:eastAsia="Times New Roman"/>
        </w:rPr>
        <w:t>15</w:t>
      </w:r>
      <w:r w:rsidRPr="00805197">
        <w:rPr>
          <w:rFonts w:cs="Times New Roman" w:eastAsia="Times New Roman"/>
        </w:rPr>
        <w:t xml:space="preserve"> i 104/2017)</w:t>
      </w:r>
      <w:r w:rsidR="00F81010" w:rsidRPr="00805197">
        <w:rPr>
          <w:rFonts w:cs="Times New Roman" w:eastAsia="Times New Roman"/>
        </w:rPr>
        <w:t>.</w:t>
      </w:r>
      <w:r w:rsidR="00055C66" w:rsidRPr="00805197">
        <w:rPr>
          <w:rFonts w:cs="Times New Roman" w:eastAsia="Times New Roman"/>
        </w:rPr>
        <w:t xml:space="preserve"> </w:t>
      </w:r>
    </w:p>
    <w:p w:rsidRDefault="00F81010" w:rsidP="00E86A54" w:rsidR="000552CB" w:rsidRPr="00805197">
      <w:pPr>
        <w:tabs>
          <w:tab w:pos="6481" w:val="left"/>
        </w:tabs>
        <w:spacing w:after="0"/>
        <w:ind w:firstLine="709"/>
        <w:jc w:val="both"/>
        <w:rPr>
          <w:rFonts w:cs="Times New Roman" w:eastAsia="Times New Roman"/>
        </w:rPr>
      </w:pPr>
      <w:r w:rsidRPr="00805197">
        <w:rPr>
          <w:rFonts w:cs="Times New Roman" w:eastAsia="Times New Roman"/>
        </w:rPr>
        <w:t>U nastavljenom postupku nad stečajnom masom iza dužnika radi provedbe naknadne diobe pronađene imovine koja ulazi u stečajnu masu</w:t>
      </w:r>
      <w:r w:rsidR="00055C66" w:rsidRPr="00805197">
        <w:rPr>
          <w:rFonts w:cs="Times New Roman" w:eastAsia="Times New Roman"/>
        </w:rPr>
        <w:t xml:space="preserve"> </w:t>
      </w:r>
      <w:r w:rsidR="000552CB" w:rsidRPr="00805197">
        <w:rPr>
          <w:rFonts w:cs="Times New Roman" w:eastAsia="Times New Roman"/>
        </w:rPr>
        <w:t xml:space="preserve">utvrđeno je da stečajni dužnik nema dugovanja jer je tražbina stečajnog vjerovnika Republike Hrvatske, Ministarstva financija, Porezne uprave, a koja se odnosila na članarinu Hrvatske gospodarske komore u visini 543,12 </w:t>
      </w:r>
      <w:r w:rsidR="00E86A54">
        <w:rPr>
          <w:rFonts w:cs="Times New Roman" w:eastAsia="Times New Roman"/>
        </w:rPr>
        <w:t xml:space="preserve">kuna u međuvremenu podmirena. </w:t>
      </w:r>
      <w:r w:rsidR="000552CB" w:rsidRPr="00805197">
        <w:rPr>
          <w:rFonts w:cs="Times New Roman" w:eastAsia="Times New Roman"/>
        </w:rPr>
        <w:t>Slijedom navedenog nij</w:t>
      </w:r>
      <w:r w:rsidRPr="00805197">
        <w:rPr>
          <w:rFonts w:cs="Times New Roman" w:eastAsia="Times New Roman"/>
        </w:rPr>
        <w:t xml:space="preserve">e bilo uvjeta za </w:t>
      </w:r>
      <w:r w:rsidR="00805197" w:rsidRPr="00805197">
        <w:rPr>
          <w:rFonts w:cs="Times New Roman" w:eastAsia="Times New Roman"/>
        </w:rPr>
        <w:t>održavanje ispitnog ročišta</w:t>
      </w:r>
      <w:r w:rsidR="00E86A54">
        <w:rPr>
          <w:rFonts w:cs="Times New Roman" w:eastAsia="Times New Roman"/>
        </w:rPr>
        <w:t>,</w:t>
      </w:r>
      <w:r w:rsidR="00805197" w:rsidRPr="00805197">
        <w:rPr>
          <w:rFonts w:cs="Times New Roman" w:eastAsia="Times New Roman"/>
        </w:rPr>
        <w:t xml:space="preserve"> kao ni za </w:t>
      </w:r>
      <w:r w:rsidRPr="00805197">
        <w:rPr>
          <w:rFonts w:cs="Times New Roman" w:eastAsia="Times New Roman"/>
        </w:rPr>
        <w:t>donošenje rješenja o utvrđenim i osporenim t</w:t>
      </w:r>
      <w:r w:rsidR="0071669A" w:rsidRPr="00805197">
        <w:rPr>
          <w:rFonts w:cs="Times New Roman" w:eastAsia="Times New Roman"/>
        </w:rPr>
        <w:t xml:space="preserve">ražbinama u smislu odredbi čl. </w:t>
      </w:r>
      <w:r w:rsidRPr="00805197">
        <w:rPr>
          <w:rFonts w:cs="Times New Roman" w:eastAsia="Times New Roman"/>
        </w:rPr>
        <w:t>260. i čl. 265. S</w:t>
      </w:r>
      <w:r w:rsidR="00A04229" w:rsidRPr="00805197">
        <w:rPr>
          <w:rFonts w:cs="Times New Roman" w:eastAsia="Times New Roman"/>
        </w:rPr>
        <w:t>tečajnog zakona.</w:t>
      </w:r>
      <w:r w:rsidR="001A2BFC" w:rsidRPr="00805197">
        <w:rPr>
          <w:rFonts w:cs="Times New Roman" w:eastAsia="Times New Roman"/>
        </w:rPr>
        <w:t xml:space="preserve"> </w:t>
      </w:r>
      <w:r w:rsidR="000552CB" w:rsidRPr="00805197">
        <w:rPr>
          <w:rFonts w:cs="Times New Roman" w:eastAsia="Times New Roman"/>
        </w:rPr>
        <w:t xml:space="preserve">Nadalje, stečajni upravitelj izvijestio je sud kako je u međuvremenu </w:t>
      </w:r>
      <w:r w:rsidR="000552CB" w:rsidRPr="00805197">
        <w:rPr>
          <w:rFonts w:cs="Times New Roman"/>
        </w:rPr>
        <w:t>rješenjem Općinskog suda u Zadru, posl</w:t>
      </w:r>
      <w:r w:rsidR="00805197" w:rsidRPr="00805197">
        <w:rPr>
          <w:rFonts w:cs="Times New Roman"/>
        </w:rPr>
        <w:t xml:space="preserve">ovni broj </w:t>
      </w:r>
      <w:r w:rsidR="000552CB" w:rsidRPr="00805197">
        <w:rPr>
          <w:rFonts w:cs="Times New Roman"/>
        </w:rPr>
        <w:t>Z-11592/2018 od 28. svibnja 2018. temeljem bris</w:t>
      </w:r>
      <w:r w:rsidR="00805197" w:rsidRPr="00805197">
        <w:rPr>
          <w:rFonts w:cs="Times New Roman"/>
        </w:rPr>
        <w:t>ovnog očitovanja ovjerenog kod J</w:t>
      </w:r>
      <w:r w:rsidR="000552CB" w:rsidRPr="00805197">
        <w:rPr>
          <w:rFonts w:cs="Times New Roman"/>
        </w:rPr>
        <w:t>avnog bilježnika posl</w:t>
      </w:r>
      <w:r w:rsidR="00E86A54">
        <w:rPr>
          <w:rFonts w:cs="Times New Roman"/>
        </w:rPr>
        <w:t>ovni broj OV</w:t>
      </w:r>
      <w:r w:rsidR="000552CB" w:rsidRPr="00805197">
        <w:rPr>
          <w:rFonts w:cs="Times New Roman"/>
        </w:rPr>
        <w:t xml:space="preserve">-4685/2018 od 21. svibnja 2018. dopuštena uknjižba brisanja uknjižbe založnog prava na nekretnini suvlasničkog dijela 29/10000, čest. br. 4783/6, poslovni prostor u zgradi 3, etažne oznake PP-3.8, ukupne površine 32,45m2, slijedom čega da nije </w:t>
      </w:r>
      <w:r w:rsidR="00805197" w:rsidRPr="00805197">
        <w:rPr>
          <w:rFonts w:cs="Times New Roman"/>
        </w:rPr>
        <w:t xml:space="preserve">bila </w:t>
      </w:r>
      <w:r w:rsidR="000552CB" w:rsidRPr="00805197">
        <w:rPr>
          <w:rFonts w:cs="Times New Roman"/>
        </w:rPr>
        <w:t>niti zaprimljena obavijes</w:t>
      </w:r>
      <w:r w:rsidR="00805197" w:rsidRPr="00805197">
        <w:rPr>
          <w:rFonts w:cs="Times New Roman"/>
        </w:rPr>
        <w:t xml:space="preserve">t o postojanju razlučnog prava, </w:t>
      </w:r>
      <w:r w:rsidR="000552CB" w:rsidRPr="00805197">
        <w:rPr>
          <w:rFonts w:cs="Times New Roman"/>
        </w:rPr>
        <w:t xml:space="preserve">a što se tiče zabilježbe ovrhe, odnosno rješenja o ovrsi, </w:t>
      </w:r>
      <w:r w:rsidR="00805197" w:rsidRPr="00805197">
        <w:rPr>
          <w:rFonts w:cs="Times New Roman"/>
        </w:rPr>
        <w:t xml:space="preserve">poslovno broj </w:t>
      </w:r>
      <w:r w:rsidR="000552CB" w:rsidRPr="00805197">
        <w:rPr>
          <w:rFonts w:cs="Times New Roman"/>
        </w:rPr>
        <w:t>Ovr-1137/2017-2 od 7. kolovoza 2017. ovrhovoditelj da je podneskom od 27. rujna 2018. pod posl</w:t>
      </w:r>
      <w:r w:rsidR="00805197" w:rsidRPr="00805197">
        <w:rPr>
          <w:rFonts w:cs="Times New Roman"/>
        </w:rPr>
        <w:t xml:space="preserve">ovnim brojem </w:t>
      </w:r>
      <w:r w:rsidR="000552CB" w:rsidRPr="00805197">
        <w:rPr>
          <w:rFonts w:cs="Times New Roman"/>
        </w:rPr>
        <w:t xml:space="preserve">Ovr-1137/2017 obavijestio sud o povlačenju prijedloga za ovrhu u cijelosti iz razloga jer da je predmetni dug plaćen u cijelosti. </w:t>
      </w:r>
      <w:r w:rsidR="00805197" w:rsidRPr="00805197">
        <w:rPr>
          <w:rFonts w:cs="Times New Roman"/>
        </w:rPr>
        <w:t>U konkretnom stečajnom postupku da nisu nastali nikakvi troškovi</w:t>
      </w:r>
      <w:r w:rsidR="00E86A54">
        <w:rPr>
          <w:rFonts w:cs="Times New Roman"/>
        </w:rPr>
        <w:t>,</w:t>
      </w:r>
      <w:r w:rsidR="00805197" w:rsidRPr="00805197">
        <w:rPr>
          <w:rFonts w:cs="Times New Roman"/>
        </w:rPr>
        <w:t xml:space="preserve"> kao ni obveze stečajne mase.</w:t>
      </w:r>
    </w:p>
    <w:p w:rsidRDefault="00805197" w:rsidP="00805197" w:rsidR="00805197" w:rsidRPr="00805197">
      <w:pPr>
        <w:spacing w:after="0"/>
        <w:jc w:val="both"/>
        <w:rPr>
          <w:rFonts w:cs="Times New Roman"/>
        </w:rPr>
      </w:pPr>
      <w:r w:rsidRPr="00805197">
        <w:rPr>
          <w:rFonts w:cs="Times New Roman"/>
        </w:rPr>
        <w:tab/>
        <w:t>Uzimajući u obzir naprijed navedeno stečajni upravitelj predložio je, a budući da nema prijavljenih tražbina koje je trebalo ispitati</w:t>
      </w:r>
      <w:r w:rsidR="00E86A54">
        <w:rPr>
          <w:rFonts w:cs="Times New Roman"/>
        </w:rPr>
        <w:t>,</w:t>
      </w:r>
      <w:r w:rsidRPr="00805197">
        <w:rPr>
          <w:rFonts w:cs="Times New Roman"/>
        </w:rPr>
        <w:t xml:space="preserve"> da sud sukladno odredbi čl. 285. Stečajnog zakona donese rješenje o zaključenju nastavka stečajnog postupka te da se izvrši prijenos viška imovine konkretnog poslovnog prostora u zgradi 3, etažne oznake PP-</w:t>
      </w:r>
      <w:r w:rsidR="00E86A54">
        <w:rPr>
          <w:rFonts w:cs="Times New Roman"/>
        </w:rPr>
        <w:t xml:space="preserve">3.8, ukupne površine 32,45m2, </w:t>
      </w:r>
      <w:r w:rsidRPr="00805197">
        <w:rPr>
          <w:rFonts w:cs="Times New Roman"/>
        </w:rPr>
        <w:t>osnivačima stečajnog dužnika Mati Marlaisu, OIB:30169681635 i Mariu Jankoviću, OIB:03823489679, Također, stečajni upravitelj predlaže je da se u rješenju o zaključenju nastavka stečajno postupka nad stečajnom masom odredi i brisanje stečajne mase iz sudskog registra.</w:t>
      </w:r>
    </w:p>
    <w:p w:rsidRDefault="00805197" w:rsidP="00805197" w:rsidR="00F81010" w:rsidRPr="00805197">
      <w:pPr>
        <w:tabs>
          <w:tab w:pos="6481" w:val="left"/>
        </w:tabs>
        <w:spacing w:after="0"/>
        <w:ind w:firstLine="709"/>
        <w:jc w:val="both"/>
        <w:rPr>
          <w:rFonts w:cs="Times New Roman" w:eastAsia="Times New Roman"/>
        </w:rPr>
      </w:pPr>
      <w:r w:rsidRPr="00805197">
        <w:rPr>
          <w:rFonts w:cs="Times New Roman" w:eastAsia="Times New Roman"/>
        </w:rPr>
        <w:t>O</w:t>
      </w:r>
      <w:r w:rsidR="00F81010" w:rsidRPr="00805197">
        <w:rPr>
          <w:rFonts w:cs="Times New Roman" w:eastAsia="Times New Roman"/>
        </w:rPr>
        <w:t>dredbom čl. 285. S</w:t>
      </w:r>
      <w:r w:rsidR="00A04229" w:rsidRPr="00805197">
        <w:rPr>
          <w:rFonts w:cs="Times New Roman" w:eastAsia="Times New Roman"/>
        </w:rPr>
        <w:t xml:space="preserve">tečajnog zakona </w:t>
      </w:r>
      <w:r w:rsidR="00F81010" w:rsidRPr="00805197">
        <w:rPr>
          <w:rFonts w:cs="Times New Roman" w:eastAsia="Times New Roman"/>
        </w:rPr>
        <w:t>je propisano da ako se pri završnoj diobi mogu u punom iznosu namiriti tražbine svih stečajnih vjerovnika, da će stečajni upravitelj preostali višak predati dužniku pojedincu te ako je dužnik pravna osoba, da će stečajni upravitelj svakoj osobi koja ima udjela u dužniku dati onaj dio viška na koji bi imala pravo u slučaju likvidacije izvan stečajnoga postupka. Nadalje, odredbama čl. 154. i čl. 245. S</w:t>
      </w:r>
      <w:r w:rsidR="00A04229" w:rsidRPr="00805197">
        <w:rPr>
          <w:rFonts w:cs="Times New Roman" w:eastAsia="Times New Roman"/>
        </w:rPr>
        <w:t xml:space="preserve">tečajnog zakona </w:t>
      </w:r>
      <w:r w:rsidR="00F81010" w:rsidRPr="00805197">
        <w:rPr>
          <w:rFonts w:cs="Times New Roman" w:eastAsia="Times New Roman"/>
        </w:rPr>
        <w:t xml:space="preserve">propisano </w:t>
      </w:r>
      <w:r w:rsidR="00A04229" w:rsidRPr="00805197">
        <w:rPr>
          <w:rFonts w:cs="Times New Roman" w:eastAsia="Times New Roman"/>
        </w:rPr>
        <w:t xml:space="preserve">je </w:t>
      </w:r>
      <w:r w:rsidR="00F81010" w:rsidRPr="00805197">
        <w:rPr>
          <w:rFonts w:cs="Times New Roman" w:eastAsia="Times New Roman"/>
        </w:rPr>
        <w:t>da se iz stečajne mase najprije namiruju obveze stečajne mase koje čine troškovi stečajnoga postupka iz čl. 155. S</w:t>
      </w:r>
      <w:r w:rsidR="00A04229" w:rsidRPr="00805197">
        <w:rPr>
          <w:rFonts w:cs="Times New Roman" w:eastAsia="Times New Roman"/>
        </w:rPr>
        <w:t xml:space="preserve">tečajnog zakona </w:t>
      </w:r>
      <w:r w:rsidR="00F81010" w:rsidRPr="00805197">
        <w:rPr>
          <w:rFonts w:cs="Times New Roman" w:eastAsia="Times New Roman"/>
        </w:rPr>
        <w:t>i ostale obveze stečajne mase iz čl. 156. S</w:t>
      </w:r>
      <w:r w:rsidR="00A04229" w:rsidRPr="00805197">
        <w:rPr>
          <w:rFonts w:cs="Times New Roman" w:eastAsia="Times New Roman"/>
        </w:rPr>
        <w:t xml:space="preserve">tečajnog zakona </w:t>
      </w:r>
      <w:r w:rsidR="00F81010" w:rsidRPr="00805197">
        <w:rPr>
          <w:rFonts w:cs="Times New Roman" w:eastAsia="Times New Roman"/>
        </w:rPr>
        <w:t xml:space="preserve">da će stečajni upravitelj obveze stečajne mase namiriti redom kojim one dospijevaju te da obveze stečajne mase terete stečajnu masu.  </w:t>
      </w:r>
    </w:p>
    <w:p w:rsidRDefault="00A04229" w:rsidP="00F81010" w:rsidR="00F81010" w:rsidRPr="00805197">
      <w:pPr>
        <w:spacing w:after="0"/>
        <w:ind w:firstLine="709"/>
        <w:jc w:val="both"/>
        <w:rPr>
          <w:rFonts w:cs="Times New Roman" w:eastAsia="Times New Roman"/>
        </w:rPr>
      </w:pPr>
      <w:r w:rsidRPr="00805197">
        <w:rPr>
          <w:rFonts w:cs="Times New Roman" w:eastAsia="Times New Roman"/>
        </w:rPr>
        <w:t xml:space="preserve">Uzimajući u obziri naprijed citirane odredbe Stečajnog zakona </w:t>
      </w:r>
      <w:r w:rsidR="00E4594A" w:rsidRPr="00805197">
        <w:rPr>
          <w:rFonts w:cs="Times New Roman" w:eastAsia="Times New Roman"/>
        </w:rPr>
        <w:t xml:space="preserve">kao i činjenicu </w:t>
      </w:r>
      <w:r w:rsidR="00F81010" w:rsidRPr="00805197">
        <w:rPr>
          <w:rFonts w:cs="Times New Roman" w:eastAsia="Times New Roman"/>
        </w:rPr>
        <w:t xml:space="preserve">da je u nastavljenom postupku radi naknadne diobe povodom naknadno pronađene imovine koja ulazi u stečajnu masu dužnika utvrđeno da nema stečajnih vjerovnika stečajnog dužnika, </w:t>
      </w:r>
      <w:r w:rsidR="00E4594A" w:rsidRPr="00805197">
        <w:rPr>
          <w:rFonts w:cs="Times New Roman" w:eastAsia="Times New Roman"/>
        </w:rPr>
        <w:t xml:space="preserve">kao ni </w:t>
      </w:r>
      <w:r w:rsidR="00F81010" w:rsidRPr="00805197">
        <w:rPr>
          <w:rFonts w:cs="Times New Roman" w:eastAsia="Times New Roman"/>
        </w:rPr>
        <w:t xml:space="preserve">da nisu pristigle obavijesti o razlučnim i izlučnim pravima, </w:t>
      </w:r>
      <w:r w:rsidR="00E4594A" w:rsidRPr="00805197">
        <w:rPr>
          <w:rFonts w:cs="Times New Roman" w:eastAsia="Times New Roman"/>
        </w:rPr>
        <w:t xml:space="preserve">to proizlazi i da nema uvjeta </w:t>
      </w:r>
      <w:r w:rsidR="00F81010" w:rsidRPr="00805197">
        <w:rPr>
          <w:rFonts w:cs="Times New Roman" w:eastAsia="Times New Roman"/>
        </w:rPr>
        <w:t xml:space="preserve">za diobu naknadno pronađene imovine vjerovnicima dužnika. </w:t>
      </w:r>
    </w:p>
    <w:p w:rsidRDefault="00E86A54" w:rsidP="00E86A54" w:rsidR="00F81010" w:rsidRPr="00E86A54">
      <w:pPr>
        <w:spacing w:after="0"/>
        <w:ind w:firstLine="708"/>
        <w:jc w:val="both"/>
        <w:rPr>
          <w:rFonts w:cs="Times New Roman"/>
        </w:rPr>
      </w:pPr>
      <w:r>
        <w:rPr>
          <w:rFonts w:cs="Times New Roman" w:eastAsia="Times New Roman"/>
        </w:rPr>
        <w:lastRenderedPageBreak/>
        <w:t>O</w:t>
      </w:r>
      <w:r w:rsidR="00F81010" w:rsidRPr="00805197">
        <w:rPr>
          <w:rFonts w:cs="Times New Roman" w:eastAsia="Times New Roman"/>
        </w:rPr>
        <w:t>bzirom da su se u konkretnom slučaju ispunile zakonske pretpostavke iz čl. 285. S</w:t>
      </w:r>
      <w:r w:rsidR="00E4594A" w:rsidRPr="00805197">
        <w:rPr>
          <w:rFonts w:cs="Times New Roman" w:eastAsia="Times New Roman"/>
        </w:rPr>
        <w:t xml:space="preserve">tečajnog zakona da stečajni upravitelj dužnik </w:t>
      </w:r>
      <w:r w:rsidR="00F81010" w:rsidRPr="00805197">
        <w:rPr>
          <w:rFonts w:cs="Times New Roman" w:eastAsia="Times New Roman"/>
        </w:rPr>
        <w:t xml:space="preserve">preostali višak pri završnoj diobi preda </w:t>
      </w:r>
      <w:r w:rsidR="00805197" w:rsidRPr="00805197">
        <w:rPr>
          <w:rFonts w:cs="Times New Roman" w:eastAsia="Times New Roman"/>
        </w:rPr>
        <w:t>Mati Marlaisu iz Zadra, Ulica Asje Petričić 11A, OIB:30169681635 i Mariu Jankoviću iz Zadra, Ulica Asje Petričić 11A, OIB:03823489679 kao osobama koje imaju udjele u dužniku</w:t>
      </w:r>
      <w:r w:rsidR="00F81010" w:rsidRPr="00805197">
        <w:rPr>
          <w:rFonts w:cs="Times New Roman" w:eastAsia="Times New Roman"/>
        </w:rPr>
        <w:t>, a kako to proizlazi iz povijesnog izvatka iz sudskog registra za dužnika, to je temeljem odredbe čl. 285. u svezi s odredbama čl. 286. čl</w:t>
      </w:r>
      <w:r w:rsidR="00A610C5" w:rsidRPr="00805197">
        <w:rPr>
          <w:rFonts w:cs="Times New Roman" w:eastAsia="Times New Roman"/>
        </w:rPr>
        <w:t xml:space="preserve">. 289. st. 8. </w:t>
      </w:r>
      <w:r w:rsidR="00F81010" w:rsidRPr="00805197">
        <w:rPr>
          <w:rFonts w:cs="Times New Roman" w:eastAsia="Times New Roman"/>
        </w:rPr>
        <w:t>S</w:t>
      </w:r>
      <w:r w:rsidR="00E4594A" w:rsidRPr="00805197">
        <w:rPr>
          <w:rFonts w:cs="Times New Roman" w:eastAsia="Times New Roman"/>
        </w:rPr>
        <w:t xml:space="preserve">tečajnog zakona riješeno kao </w:t>
      </w:r>
      <w:r w:rsidR="00F81010" w:rsidRPr="00805197">
        <w:rPr>
          <w:rFonts w:cs="Times New Roman" w:eastAsia="Times New Roman"/>
        </w:rPr>
        <w:t xml:space="preserve">u izreci rješenja. </w:t>
      </w:r>
    </w:p>
    <w:p w:rsidRDefault="00F81010" w:rsidP="00F81010" w:rsidR="00F81010" w:rsidRPr="00805197">
      <w:pPr>
        <w:spacing w:after="0"/>
        <w:jc w:val="center"/>
        <w:rPr>
          <w:rFonts w:cs="Times New Roman" w:eastAsia="Times New Roman"/>
        </w:rPr>
      </w:pPr>
      <w:r w:rsidRPr="00805197">
        <w:rPr>
          <w:rFonts w:cs="Times New Roman" w:eastAsia="Times New Roman"/>
        </w:rPr>
        <w:t xml:space="preserve">U Zadru </w:t>
      </w:r>
      <w:r w:rsidR="00805197" w:rsidRPr="00805197">
        <w:rPr>
          <w:rFonts w:cs="Times New Roman" w:eastAsia="Times New Roman"/>
        </w:rPr>
        <w:t>11. siječnja 2019.</w:t>
      </w:r>
    </w:p>
    <w:p w:rsidRDefault="00F81010" w:rsidP="001A2BFC" w:rsidR="00F81010" w:rsidRPr="00805197">
      <w:pPr>
        <w:spacing w:after="0"/>
        <w:ind w:firstLine="708"/>
        <w:rPr>
          <w:rFonts w:cs="Times New Roman" w:eastAsia="Times New Roman"/>
        </w:rPr>
      </w:pPr>
      <w:r w:rsidRPr="00805197">
        <w:rPr>
          <w:rFonts w:cs="Times New Roman" w:eastAsia="Times New Roman"/>
        </w:rPr>
        <w:t xml:space="preserve">                                </w:t>
      </w:r>
    </w:p>
    <w:p w:rsidRDefault="00A86BF5" w:rsidP="00A86BF5" w:rsidR="00A86BF5">
      <w:pPr>
        <w:rPr>
          <w:rFonts w:cs="Times New Roman"/>
          <w:szCs w:val="22"/>
        </w:rPr>
      </w:pPr>
    </w:p>
    <w:p w:rsidRDefault="00A86BF5" w:rsidP="00A86BF5" w:rsidR="00A86BF5" w:rsidRPr="006F3E15">
      <w:pPr>
        <w:spacing w:after="0"/>
        <w:rPr>
          <w:rFonts w:cs="Times New Roman"/>
        </w:rPr>
      </w:pPr>
      <w:r w:rsidRPr="006F3E15">
        <w:rPr>
          <w:rFonts w:cs="Times New Roman"/>
        </w:rPr>
        <w:t>Za točnost otpravka-o</w:t>
      </w:r>
      <w:r>
        <w:rPr>
          <w:rFonts w:cs="Times New Roman"/>
        </w:rPr>
        <w:t>vlaštena službenica</w:t>
      </w:r>
      <w:r>
        <w:rPr>
          <w:rFonts w:cs="Times New Roman"/>
        </w:rPr>
        <w:tab/>
      </w:r>
      <w:r>
        <w:rPr>
          <w:rFonts w:cs="Times New Roman"/>
        </w:rPr>
        <w:tab/>
      </w:r>
      <w:r>
        <w:rPr>
          <w:rFonts w:cs="Times New Roman"/>
        </w:rPr>
        <w:tab/>
      </w:r>
      <w:r>
        <w:rPr>
          <w:rFonts w:cs="Times New Roman"/>
        </w:rPr>
        <w:tab/>
      </w:r>
      <w:r>
        <w:rPr>
          <w:rFonts w:cs="Times New Roman"/>
        </w:rPr>
        <w:tab/>
        <w:t xml:space="preserve"> </w:t>
      </w:r>
      <w:r>
        <w:rPr>
          <w:rFonts w:cs="Times New Roman"/>
        </w:rPr>
        <w:tab/>
        <w:t xml:space="preserve">        </w:t>
      </w:r>
      <w:r w:rsidRPr="006F3E15">
        <w:rPr>
          <w:rFonts w:cs="Times New Roman"/>
        </w:rPr>
        <w:t>Sutkinja</w:t>
      </w:r>
    </w:p>
    <w:p w:rsidRDefault="00A86BF5" w:rsidP="00A86BF5" w:rsidR="00A86BF5" w:rsidRPr="006F3E15">
      <w:pPr>
        <w:spacing w:after="0"/>
        <w:rPr>
          <w:rFonts w:cs="Times New Roman"/>
        </w:rPr>
      </w:pPr>
      <w:r>
        <w:rPr>
          <w:rFonts w:cs="Times New Roman"/>
        </w:rPr>
        <w:t>Martina Kalmeta</w:t>
      </w:r>
      <w:r w:rsidRPr="006F3E15">
        <w:rPr>
          <w:rFonts w:cs="Times New Roman"/>
        </w:rPr>
        <w:t xml:space="preserve"> </w:t>
      </w:r>
      <w:r w:rsidRPr="006F3E15">
        <w:rPr>
          <w:rFonts w:cs="Times New Roman"/>
        </w:rPr>
        <w:tab/>
      </w:r>
      <w:r w:rsidRPr="006F3E15">
        <w:rPr>
          <w:rFonts w:cs="Times New Roman"/>
        </w:rPr>
        <w:tab/>
      </w:r>
      <w:r w:rsidRPr="006F3E15">
        <w:rPr>
          <w:rFonts w:cs="Times New Roman"/>
        </w:rPr>
        <w:tab/>
      </w:r>
      <w:r w:rsidRPr="006F3E15">
        <w:rPr>
          <w:rFonts w:cs="Times New Roman"/>
        </w:rPr>
        <w:tab/>
      </w:r>
      <w:r w:rsidRPr="006F3E15">
        <w:rPr>
          <w:rFonts w:cs="Times New Roman"/>
        </w:rPr>
        <w:tab/>
      </w:r>
      <w:r w:rsidRPr="006F3E15">
        <w:rPr>
          <w:rFonts w:cs="Times New Roman"/>
        </w:rPr>
        <w:tab/>
      </w:r>
      <w:r w:rsidRPr="006F3E15">
        <w:rPr>
          <w:rFonts w:cs="Times New Roman"/>
        </w:rPr>
        <w:tab/>
      </w:r>
      <w:r w:rsidRPr="006F3E15">
        <w:rPr>
          <w:rFonts w:cs="Times New Roman"/>
        </w:rPr>
        <w:tab/>
        <w:t xml:space="preserve">   </w:t>
      </w:r>
      <w:r>
        <w:rPr>
          <w:rFonts w:cs="Times New Roman"/>
        </w:rPr>
        <w:t xml:space="preserve">   </w:t>
      </w:r>
      <w:r w:rsidRPr="006F3E15">
        <w:rPr>
          <w:rFonts w:cs="Times New Roman"/>
        </w:rPr>
        <w:t>Ana Markač, v.r.</w:t>
      </w:r>
    </w:p>
    <w:p w:rsidRDefault="00A86BF5" w:rsidP="00A86BF5" w:rsidR="00A86BF5" w:rsidRPr="006F3E15">
      <w:pPr>
        <w:rPr>
          <w:rFonts w:cs="Times New Roman"/>
        </w:rPr>
      </w:pPr>
    </w:p>
    <w:p w:rsidRDefault="001A2BFC" w:rsidP="00A86BF5" w:rsidR="001A2BFC" w:rsidRPr="00805197">
      <w:pPr>
        <w:tabs>
          <w:tab w:pos="0" w:val="left"/>
        </w:tabs>
        <w:spacing w:after="0"/>
        <w:jc w:val="center"/>
        <w:rPr>
          <w:rFonts w:cs="Times New Roman" w:eastAsia="Times New Roman"/>
          <w:lang w:eastAsia="hr-HR"/>
        </w:rPr>
      </w:pPr>
    </w:p>
    <w:p w:rsidRDefault="001A2BFC" w:rsidP="00F81010" w:rsidR="001A2BFC" w:rsidRPr="00805197">
      <w:pPr>
        <w:tabs>
          <w:tab w:pos="0" w:val="left"/>
        </w:tabs>
        <w:spacing w:after="0"/>
        <w:rPr>
          <w:rFonts w:cs="Times New Roman" w:eastAsia="Times New Roman"/>
          <w:lang w:eastAsia="hr-HR"/>
        </w:rPr>
      </w:pPr>
    </w:p>
    <w:p w:rsidRDefault="001A2BFC" w:rsidP="00F81010" w:rsidR="001A2BFC" w:rsidRPr="00805197">
      <w:pPr>
        <w:tabs>
          <w:tab w:pos="0" w:val="left"/>
        </w:tabs>
        <w:spacing w:after="0"/>
        <w:rPr>
          <w:rFonts w:cs="Times New Roman" w:eastAsia="Times New Roman"/>
          <w:lang w:eastAsia="hr-HR"/>
        </w:rPr>
      </w:pPr>
    </w:p>
    <w:p w:rsidRDefault="00F81010" w:rsidP="00F81010" w:rsidR="00F81010" w:rsidRPr="00805197">
      <w:pPr>
        <w:tabs>
          <w:tab w:pos="0" w:val="left"/>
        </w:tabs>
        <w:spacing w:after="0"/>
        <w:rPr>
          <w:rFonts w:cs="Times New Roman" w:eastAsia="Times New Roman"/>
          <w:lang w:eastAsia="hr-HR"/>
        </w:rPr>
      </w:pPr>
      <w:r w:rsidRPr="00805197">
        <w:rPr>
          <w:rFonts w:cs="Times New Roman" w:eastAsia="Times New Roman"/>
          <w:lang w:eastAsia="hr-HR"/>
        </w:rPr>
        <w:t xml:space="preserve">UPUTA O PRAVNOM LIJEKU: </w:t>
      </w:r>
    </w:p>
    <w:p w:rsidRDefault="00F81010" w:rsidP="00F81010" w:rsidR="00F81010" w:rsidRPr="00805197">
      <w:pPr>
        <w:tabs>
          <w:tab w:pos="0" w:val="left"/>
        </w:tabs>
        <w:spacing w:after="0"/>
        <w:jc w:val="both"/>
        <w:rPr>
          <w:rFonts w:cs="Times New Roman" w:eastAsia="Times New Roman"/>
          <w:lang w:eastAsia="hr-HR"/>
        </w:rPr>
      </w:pPr>
      <w:r w:rsidRPr="00805197">
        <w:rPr>
          <w:rFonts w:cs="Times New Roman" w:eastAsia="SimSun"/>
          <w:kern w:val="2"/>
          <w:lang w:bidi="hi-IN" w:eastAsia="hi-IN"/>
        </w:rPr>
        <w:tab/>
        <w:t xml:space="preserve">Protiv ovog rješenja dopušteno je izjaviti žalbu u roku od </w:t>
      </w:r>
      <w:r w:rsidR="00B53D51" w:rsidRPr="00805197">
        <w:rPr>
          <w:rFonts w:cs="Times New Roman" w:eastAsia="SimSun"/>
          <w:kern w:val="2"/>
          <w:lang w:bidi="hi-IN" w:eastAsia="hi-IN"/>
        </w:rPr>
        <w:t>8 (</w:t>
      </w:r>
      <w:r w:rsidRPr="00805197">
        <w:rPr>
          <w:rFonts w:cs="Times New Roman" w:eastAsia="SimSun"/>
          <w:kern w:val="2"/>
          <w:lang w:bidi="hi-IN" w:eastAsia="hi-IN"/>
        </w:rPr>
        <w:t>osam</w:t>
      </w:r>
      <w:r w:rsidR="00B53D51" w:rsidRPr="00805197">
        <w:rPr>
          <w:rFonts w:cs="Times New Roman" w:eastAsia="SimSun"/>
          <w:kern w:val="2"/>
          <w:lang w:bidi="hi-IN" w:eastAsia="hi-IN"/>
        </w:rPr>
        <w:t>)</w:t>
      </w:r>
      <w:r w:rsidRPr="00805197">
        <w:rPr>
          <w:rFonts w:cs="Times New Roman" w:eastAsia="SimSun"/>
          <w:kern w:val="2"/>
          <w:lang w:bidi="hi-IN" w:eastAsia="hi-IN"/>
        </w:rPr>
        <w:t xml:space="preserve"> dana od obavljene dostave istog, a dostava se smatra obavljenom istekom osmog dana od dana objave rješenja na mrežnoj stranici e-Oglasna ploča sudova (čl. 12. st. 1. i čl. 19. st. 1. i 2. Stečajnog zakona). Žalba se podnosi ovom sudu u </w:t>
      </w:r>
      <w:r w:rsidR="00B53D51" w:rsidRPr="00805197">
        <w:rPr>
          <w:rFonts w:cs="Times New Roman" w:eastAsia="SimSun"/>
          <w:kern w:val="2"/>
          <w:lang w:bidi="hi-IN" w:eastAsia="hi-IN"/>
        </w:rPr>
        <w:t>3 (</w:t>
      </w:r>
      <w:r w:rsidRPr="00805197">
        <w:rPr>
          <w:rFonts w:cs="Times New Roman" w:eastAsia="SimSun"/>
          <w:kern w:val="2"/>
          <w:lang w:bidi="hi-IN" w:eastAsia="hi-IN"/>
        </w:rPr>
        <w:t>tri</w:t>
      </w:r>
      <w:r w:rsidR="00B53D51" w:rsidRPr="00805197">
        <w:rPr>
          <w:rFonts w:cs="Times New Roman" w:eastAsia="SimSun"/>
          <w:kern w:val="2"/>
          <w:lang w:bidi="hi-IN" w:eastAsia="hi-IN"/>
        </w:rPr>
        <w:t>)</w:t>
      </w:r>
      <w:r w:rsidRPr="00805197">
        <w:rPr>
          <w:rFonts w:cs="Times New Roman" w:eastAsia="SimSun"/>
          <w:kern w:val="2"/>
          <w:lang w:bidi="hi-IN" w:eastAsia="hi-IN"/>
        </w:rPr>
        <w:t xml:space="preserve"> istovjetna primjerka, a o istoj odlučuje Visoki trgovački sud Republike Hrvatske</w:t>
      </w:r>
    </w:p>
    <w:p w:rsidRDefault="001A2BFC" w:rsidP="00F81010" w:rsidR="001A2BFC" w:rsidRPr="00805197">
      <w:pPr>
        <w:spacing w:after="0"/>
        <w:jc w:val="both"/>
        <w:rPr>
          <w:rFonts w:cs="Times New Roman" w:eastAsia="Times New Roman"/>
          <w:lang w:eastAsia="hr-HR"/>
        </w:rPr>
      </w:pPr>
    </w:p>
    <w:p w:rsidRDefault="001A2BFC" w:rsidP="00F81010" w:rsidR="001A2BFC" w:rsidRPr="00805197">
      <w:pPr>
        <w:spacing w:after="0"/>
        <w:jc w:val="both"/>
        <w:rPr>
          <w:rFonts w:cs="Times New Roman" w:eastAsia="Times New Roman"/>
          <w:lang w:eastAsia="hr-HR"/>
        </w:rPr>
      </w:pPr>
    </w:p>
    <w:p w:rsidRDefault="00F81010" w:rsidP="00BE1791" w:rsidR="00F81010" w:rsidRPr="00805197">
      <w:pPr>
        <w:spacing w:after="0"/>
        <w:jc w:val="both"/>
        <w:rPr>
          <w:rFonts w:cs="Times New Roman" w:eastAsia="Times New Roman"/>
          <w:lang w:eastAsia="hr-HR"/>
        </w:rPr>
      </w:pPr>
      <w:r w:rsidRPr="00805197">
        <w:rPr>
          <w:rFonts w:cs="Times New Roman" w:eastAsia="Times New Roman"/>
          <w:lang w:eastAsia="hr-HR"/>
        </w:rPr>
        <w:t xml:space="preserve">Dostaviti: </w:t>
      </w:r>
    </w:p>
    <w:p w:rsidRDefault="00D117F4" w:rsidP="00D117F4" w:rsidR="00805197">
      <w:pPr>
        <w:spacing w:after="0"/>
        <w:rPr>
          <w:rFonts w:cs="Times New Roman"/>
        </w:rPr>
      </w:pPr>
      <w:r w:rsidRPr="00805197">
        <w:rPr>
          <w:rFonts w:cs="Times New Roman"/>
        </w:rPr>
        <w:t>-s</w:t>
      </w:r>
      <w:r w:rsidR="00BE1791" w:rsidRPr="00805197">
        <w:rPr>
          <w:rFonts w:cs="Times New Roman"/>
        </w:rPr>
        <w:t>tečajno</w:t>
      </w:r>
      <w:r w:rsidR="00805197">
        <w:rPr>
          <w:rFonts w:cs="Times New Roman"/>
        </w:rPr>
        <w:t>m upravitelju Edvinu Šimunovu iz Zadra, putem e-mail,</w:t>
      </w:r>
    </w:p>
    <w:p w:rsidRDefault="00D117F4" w:rsidP="00D117F4" w:rsidR="00D117F4" w:rsidRPr="00805197">
      <w:pPr>
        <w:spacing w:after="0"/>
        <w:rPr>
          <w:rFonts w:cs="Times New Roman"/>
        </w:rPr>
      </w:pPr>
      <w:r w:rsidRPr="00805197">
        <w:rPr>
          <w:rFonts w:cs="Times New Roman" w:eastAsia="Times New Roman"/>
        </w:rPr>
        <w:t>-</w:t>
      </w:r>
      <w:r w:rsidRPr="00805197">
        <w:rPr>
          <w:rFonts w:cs="Times New Roman"/>
        </w:rPr>
        <w:t xml:space="preserve"> </w:t>
      </w:r>
      <w:r w:rsidR="00805197">
        <w:rPr>
          <w:rFonts w:cs="Times New Roman"/>
        </w:rPr>
        <w:t>Mati Marlaisu i Mariu Jankoviću putem punomoćnice Ane Smoljan Zanki, odvjetnic</w:t>
      </w:r>
      <w:r w:rsidR="00E0275E">
        <w:rPr>
          <w:rFonts w:cs="Times New Roman"/>
        </w:rPr>
        <w:t>a</w:t>
      </w:r>
      <w:r w:rsidR="00805197">
        <w:rPr>
          <w:rFonts w:cs="Times New Roman"/>
        </w:rPr>
        <w:t xml:space="preserve"> iz Zadra,</w:t>
      </w:r>
    </w:p>
    <w:p w:rsidRDefault="00D117F4" w:rsidP="00D117F4" w:rsidR="00F81010" w:rsidRPr="00805197">
      <w:pPr>
        <w:spacing w:after="0"/>
        <w:contextualSpacing/>
        <w:rPr>
          <w:rFonts w:cs="Times New Roman"/>
        </w:rPr>
      </w:pPr>
      <w:r w:rsidRPr="00805197">
        <w:rPr>
          <w:rFonts w:cs="Times New Roman"/>
        </w:rPr>
        <w:t>-</w:t>
      </w:r>
      <w:r w:rsidR="00BE1791" w:rsidRPr="00805197">
        <w:rPr>
          <w:rFonts w:cs="Times New Roman"/>
        </w:rPr>
        <w:t>e-O</w:t>
      </w:r>
      <w:r w:rsidR="00F81010" w:rsidRPr="00805197">
        <w:rPr>
          <w:rFonts w:cs="Times New Roman"/>
        </w:rPr>
        <w:t>glasna ploča sud</w:t>
      </w:r>
      <w:r w:rsidR="00BE1791" w:rsidRPr="00805197">
        <w:rPr>
          <w:rFonts w:cs="Times New Roman"/>
        </w:rPr>
        <w:t>ov</w:t>
      </w:r>
      <w:r w:rsidR="00F81010" w:rsidRPr="00805197">
        <w:rPr>
          <w:rFonts w:cs="Times New Roman"/>
        </w:rPr>
        <w:t>a</w:t>
      </w:r>
      <w:r w:rsidR="00805197">
        <w:rPr>
          <w:rFonts w:cs="Times New Roman"/>
        </w:rPr>
        <w:t>,</w:t>
      </w:r>
      <w:r w:rsidR="00F81010" w:rsidRPr="00805197">
        <w:rPr>
          <w:rFonts w:cs="Times New Roman"/>
        </w:rPr>
        <w:t xml:space="preserve"> </w:t>
      </w:r>
    </w:p>
    <w:p w:rsidRDefault="00D117F4" w:rsidP="00D117F4" w:rsidR="00BE1791" w:rsidRPr="00805197">
      <w:pPr>
        <w:spacing w:after="0"/>
        <w:contextualSpacing/>
        <w:rPr>
          <w:rFonts w:cs="Times New Roman"/>
          <w:u w:val="single"/>
        </w:rPr>
      </w:pPr>
      <w:r w:rsidRPr="00805197">
        <w:rPr>
          <w:rFonts w:cs="Times New Roman"/>
        </w:rPr>
        <w:t>-s</w:t>
      </w:r>
      <w:r w:rsidR="00F81010" w:rsidRPr="00805197">
        <w:rPr>
          <w:rFonts w:cs="Times New Roman"/>
        </w:rPr>
        <w:t>udskom registru</w:t>
      </w:r>
      <w:r w:rsidR="00BE1791" w:rsidRPr="00805197">
        <w:rPr>
          <w:rFonts w:cs="Times New Roman"/>
        </w:rPr>
        <w:t xml:space="preserve">, </w:t>
      </w:r>
      <w:r w:rsidR="00F81010" w:rsidRPr="00805197">
        <w:rPr>
          <w:rFonts w:cs="Times New Roman"/>
          <w:u w:val="single"/>
        </w:rPr>
        <w:t xml:space="preserve">nakon pravomoćnosti, </w:t>
      </w:r>
    </w:p>
    <w:p w:rsidRDefault="00D117F4" w:rsidP="00D117F4" w:rsidR="00F81010" w:rsidRPr="00805197">
      <w:pPr>
        <w:spacing w:after="0"/>
        <w:contextualSpacing/>
        <w:rPr>
          <w:rFonts w:cs="Times New Roman"/>
        </w:rPr>
      </w:pPr>
      <w:r w:rsidRPr="00805197">
        <w:rPr>
          <w:rFonts w:cs="Times New Roman"/>
        </w:rPr>
        <w:t>-</w:t>
      </w:r>
      <w:r w:rsidR="00F81010" w:rsidRPr="00805197">
        <w:rPr>
          <w:rFonts w:cs="Times New Roman"/>
        </w:rPr>
        <w:t>Općinsko</w:t>
      </w:r>
      <w:r w:rsidR="00BE1791" w:rsidRPr="00805197">
        <w:rPr>
          <w:rFonts w:cs="Times New Roman"/>
        </w:rPr>
        <w:t>m</w:t>
      </w:r>
      <w:r w:rsidR="00F81010" w:rsidRPr="00805197">
        <w:rPr>
          <w:rFonts w:cs="Times New Roman"/>
        </w:rPr>
        <w:t xml:space="preserve"> suda u </w:t>
      </w:r>
      <w:r w:rsidR="00805197">
        <w:rPr>
          <w:rFonts w:cs="Times New Roman"/>
        </w:rPr>
        <w:t>Zadru</w:t>
      </w:r>
      <w:r w:rsidR="00BE1791" w:rsidRPr="00805197">
        <w:rPr>
          <w:rFonts w:cs="Times New Roman"/>
        </w:rPr>
        <w:t>, Zemljišnoknjižnom odjelu</w:t>
      </w:r>
      <w:r w:rsidR="00805197">
        <w:rPr>
          <w:rFonts w:cs="Times New Roman"/>
        </w:rPr>
        <w:t>,</w:t>
      </w:r>
      <w:r w:rsidR="00BE1791" w:rsidRPr="00805197">
        <w:rPr>
          <w:rFonts w:cs="Times New Roman"/>
        </w:rPr>
        <w:t xml:space="preserve"> </w:t>
      </w:r>
      <w:r w:rsidR="00BE1791" w:rsidRPr="00805197">
        <w:rPr>
          <w:rFonts w:cs="Times New Roman"/>
          <w:u w:val="single"/>
        </w:rPr>
        <w:t>nakon pravomoćnosti</w:t>
      </w:r>
      <w:r w:rsidR="00BE1791" w:rsidRPr="00805197">
        <w:rPr>
          <w:rFonts w:cs="Times New Roman"/>
        </w:rPr>
        <w:t xml:space="preserve">, </w:t>
      </w:r>
    </w:p>
    <w:p w:rsidRDefault="00D117F4" w:rsidP="00D117F4" w:rsidR="00BE1791" w:rsidRPr="00805197">
      <w:pPr>
        <w:spacing w:after="0"/>
        <w:contextualSpacing/>
        <w:rPr>
          <w:rFonts w:cs="Times New Roman"/>
        </w:rPr>
      </w:pPr>
      <w:r w:rsidRPr="00805197">
        <w:rPr>
          <w:rFonts w:cs="Times New Roman"/>
        </w:rPr>
        <w:t>-</w:t>
      </w:r>
      <w:r w:rsidR="00F81010" w:rsidRPr="00805197">
        <w:rPr>
          <w:rFonts w:cs="Times New Roman"/>
        </w:rPr>
        <w:t xml:space="preserve">RH, Ministarstvo financija, Porezna uprava, Područni ured </w:t>
      </w:r>
      <w:r w:rsidR="00805197">
        <w:rPr>
          <w:rFonts w:cs="Times New Roman"/>
        </w:rPr>
        <w:t>Zadar</w:t>
      </w:r>
      <w:r w:rsidR="00BE1791" w:rsidRPr="00805197">
        <w:rPr>
          <w:rFonts w:cs="Times New Roman"/>
        </w:rPr>
        <w:t xml:space="preserve">, </w:t>
      </w:r>
      <w:r w:rsidR="00BE1791" w:rsidRPr="00805197">
        <w:rPr>
          <w:rFonts w:cs="Times New Roman"/>
          <w:u w:val="single"/>
        </w:rPr>
        <w:t>nakon pravomoćnosti</w:t>
      </w:r>
      <w:r w:rsidR="00BE1791" w:rsidRPr="00805197">
        <w:rPr>
          <w:rFonts w:cs="Times New Roman"/>
        </w:rPr>
        <w:t xml:space="preserve">, </w:t>
      </w:r>
    </w:p>
    <w:p w:rsidRDefault="00D117F4" w:rsidP="00D117F4" w:rsidR="00F81010" w:rsidRPr="00805197">
      <w:pPr>
        <w:spacing w:after="0"/>
        <w:contextualSpacing/>
        <w:rPr>
          <w:rFonts w:cs="Times New Roman"/>
        </w:rPr>
      </w:pPr>
      <w:r w:rsidRPr="00805197">
        <w:rPr>
          <w:rFonts w:cs="Times New Roman"/>
        </w:rPr>
        <w:t>-</w:t>
      </w:r>
      <w:r w:rsidR="00BE1791" w:rsidRPr="00805197">
        <w:rPr>
          <w:rFonts w:cs="Times New Roman"/>
        </w:rPr>
        <w:t xml:space="preserve">u spis. </w:t>
      </w:r>
      <w:r w:rsidR="00F81010" w:rsidRPr="00805197">
        <w:rPr>
          <w:rFonts w:cs="Times New Roman"/>
        </w:rPr>
        <w:t xml:space="preserve"> </w:t>
      </w:r>
    </w:p>
    <w:p w:rsidRDefault="00F81010" w:rsidP="00F81010" w:rsidR="00F81010" w:rsidRPr="00805197">
      <w:pPr>
        <w:spacing w:after="0"/>
        <w:ind w:firstLine="708"/>
        <w:jc w:val="both"/>
        <w:rPr>
          <w:rFonts w:cs="Times New Roman" w:eastAsia="Times New Roman"/>
          <w:lang w:eastAsia="hr-HR"/>
        </w:rPr>
      </w:pPr>
    </w:p>
    <w:p w:rsidRDefault="00F81010" w:rsidP="00F81010" w:rsidR="00F81010" w:rsidRPr="00805197">
      <w:pPr>
        <w:tabs>
          <w:tab w:pos="0" w:val="left"/>
        </w:tabs>
        <w:spacing w:after="0"/>
        <w:jc w:val="both"/>
        <w:rPr>
          <w:rFonts w:cs="Times New Roman" w:eastAsia="Times New Roman"/>
          <w:lang w:eastAsia="hr-HR"/>
        </w:rPr>
      </w:pPr>
    </w:p>
    <w:p w:rsidRDefault="00F81010" w:rsidP="00F81010" w:rsidR="00F81010" w:rsidRPr="00805197">
      <w:pPr>
        <w:spacing w:after="0"/>
        <w:rPr>
          <w:rFonts w:cs="Times New Roman" w:eastAsia="Times New Roman"/>
          <w:lang w:eastAsia="hr-HR"/>
        </w:rPr>
      </w:pPr>
    </w:p>
    <w:p w:rsidRDefault="00AE649C" w:rsidP="004F27AE" w:rsidR="00AE649C" w:rsidRPr="00805197">
      <w:pPr>
        <w:pStyle w:val="NormaleSPIS"/>
        <w:rPr>
          <w:rFonts w:cs="Times New Roman"/>
        </w:rPr>
      </w:pPr>
    </w:p>
    <w:sectPr w:rsidSect="00057E64" w:rsidR="00AE649C" w:rsidRPr="00805197">
      <w:headerReference w:type="even" r:id="rId11"/>
      <w:headerReference w:type="default" r:id="rId12"/>
      <w:footerReference w:type="even" r:id="rId13"/>
      <w:footerReference w:type="default" r:id="rId14"/>
      <w:headerReference w:type="first" r:id="rId15"/>
      <w:footerReference w:type="first" r:id="rId16"/>
      <w:pgSz w:code="9" w:h="16839" w:w="11907"/>
      <w:pgMar w:gutter="0" w:footer="691" w:header="993" w:left="1417" w:bottom="851" w:right="141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791" w:rsidR="00BE179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4359243"/>
      <w:docPartObj>
        <w:docPartGallery w:val="Page Numbers (Bottom of Page)"/>
        <w:docPartUnique/>
      </w:docPartObj>
    </w:sdtPr>
    <w:sdtEndPr/>
    <w:sdtContent>
      <w:p w:rsidRDefault="000552CB" w:rsidR="000552CB">
        <w:pPr>
          <w:pStyle w:val="Podnoje"/>
          <w:jc w:val="center"/>
        </w:pPr>
        <w:r>
          <w:fldChar w:fldCharType="begin"/>
        </w:r>
        <w:r>
          <w:instrText>PAGE   \* MERGEFORMAT</w:instrText>
        </w:r>
        <w:r>
          <w:fldChar w:fldCharType="separate"/>
        </w:r>
        <w:r w:rsidR="00FD7496">
          <w:t>3</w:t>
        </w:r>
        <w:r>
          <w:fldChar w:fldCharType="end"/>
        </w:r>
      </w:p>
    </w:sdtContent>
  </w:sdt>
  <w:p w:rsidRDefault="00BE1791" w:rsidR="00BE1791">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791" w:rsidR="00BE179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791" w:rsidR="00BE179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1728152"/>
      <w:docPartObj>
        <w:docPartGallery w:val="Page Numbers (Top of Page)"/>
        <w:docPartUnique/>
      </w:docPartObj>
    </w:sdtPr>
    <w:sdtEndPr/>
    <w:sdtContent>
      <w:p w:rsidRDefault="00832BDF" w:rsidP="00832BDF" w:rsidR="00832BDF" w:rsidRPr="00832BDF">
        <w:pPr>
          <w:pStyle w:val="Zaglavlje"/>
          <w:rPr>
            <w:sz w:val="22"/>
            <w:szCs w:val="22"/>
          </w:rPr>
        </w:pPr>
        <w:r>
          <w:tab/>
        </w:r>
        <w:r w:rsidRPr="00832BDF">
          <w:rPr>
            <w:sz w:val="22"/>
            <w:szCs w:val="22"/>
          </w:rPr>
          <w:t>Poslovni broj:2 St-45/2018-14</w:t>
        </w:r>
      </w:p>
      <w:p w:rsidRDefault="003E0A28" w:rsidP="00832BDF" w:rsidR="003E0A28">
        <w:pPr>
          <w:pStyle w:val="Zaglavlje"/>
          <w:tabs>
            <w:tab w:pos="9072" w:val="clear"/>
            <w:tab w:pos="8060" w:val="left"/>
          </w:tabs>
          <w:jc w:val="left"/>
        </w:pPr>
      </w:p>
      <w:p w:rsidRDefault="000552CB" w:rsidP="000552CB" w:rsidR="00F81010">
        <w:pPr>
          <w:pStyle w:val="Zaglavlje"/>
          <w:tabs>
            <w:tab w:pos="9072" w:val="clear"/>
            <w:tab w:pos="6330" w:val="left"/>
          </w:tabs>
          <w:jc w:val="left"/>
        </w:pPr>
        <w:r>
          <w:tab/>
        </w:r>
      </w:p>
    </w:sdtContent>
  </w:sdt>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2BDF" w:rsidR="003E0A28" w:rsidRPr="00832BDF">
    <w:pPr>
      <w:pStyle w:val="Zaglavlje"/>
      <w:rPr>
        <w:sz w:val="22"/>
        <w:szCs w:val="22"/>
      </w:rPr>
    </w:pPr>
    <w:r w:rsidRPr="00832BDF">
      <w:rPr>
        <w:sz w:val="22"/>
        <w:szCs w:val="22"/>
      </w:rPr>
      <w:t>Poslovni broj:2 St-45/2018-14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4C554B4"/>
    <w:multiLevelType w:val="hybridMultilevel"/>
    <w:tmpl w:val="BF14FF7E"/>
    <w:lvl w:tplc="E38636FC"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3A8535F4"/>
    <w:multiLevelType w:val="hybridMultilevel"/>
    <w:tmpl w:val="6C1CECAE"/>
    <w:lvl w:tplc="98B03EAA" w:ilvl="0">
      <w:start w:val="3"/>
      <w:numFmt w:val="bullet"/>
      <w:lvlText w:val="-"/>
      <w:lvlJc w:val="left"/>
      <w:pPr>
        <w:ind w:hanging="360" w:left="1070"/>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49673674"/>
    <w:multiLevelType w:val="hybridMultilevel"/>
    <w:tmpl w:val="8B0E4456"/>
    <w:lvl w:tplc="F0C2CEAE"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8"/>
  </w:num>
  <w:num w:numId="2">
    <w:abstractNumId w:val="31"/>
  </w:num>
  <w:num w:numId="3">
    <w:abstractNumId w:val="17"/>
  </w:num>
  <w:num w:numId="4">
    <w:abstractNumId w:val="42"/>
  </w:num>
  <w:num w:numId="5">
    <w:abstractNumId w:val="44"/>
  </w:num>
  <w:num w:numId="6">
    <w:abstractNumId w:val="19"/>
  </w:num>
  <w:num w:numId="7">
    <w:abstractNumId w:val="20"/>
  </w:num>
  <w:num w:numId="8">
    <w:abstractNumId w:val="30"/>
  </w:num>
  <w:num w:numId="9">
    <w:abstractNumId w:val="15"/>
  </w:num>
  <w:num w:numId="10">
    <w:abstractNumId w:val="37"/>
  </w:num>
  <w:num w:numId="11">
    <w:abstractNumId w:val="14"/>
  </w:num>
  <w:num w:numId="12">
    <w:abstractNumId w:val="13"/>
  </w:num>
  <w:num w:numId="13">
    <w:abstractNumId w:val="40"/>
  </w:num>
  <w:num w:numId="14">
    <w:abstractNumId w:val="27"/>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9"/>
  </w:num>
  <w:num w:numId="19">
    <w:abstractNumId w:val="16"/>
  </w:num>
  <w:num w:numId="20">
    <w:abstractNumId w:val="21"/>
  </w:num>
  <w:num w:numId="21">
    <w:abstractNumId w:val="22"/>
  </w:num>
  <w:num w:numId="22">
    <w:abstractNumId w:val="17"/>
  </w:num>
  <w:num w:numId="23">
    <w:abstractNumId w:val="35"/>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29"/>
  </w:num>
  <w:num w:numId="35">
    <w:abstractNumId w:val="26"/>
  </w:num>
  <w:num w:numId="36">
    <w:abstractNumId w:val="11"/>
  </w:num>
  <w:num w:numId="37">
    <w:abstractNumId w:val="36"/>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6"/>
  </w:num>
  <w:num w:numId="46">
    <w:abstractNumId w:val="16"/>
    <w:lvlOverride w:ilvl="0">
      <w:startOverride w:val="1"/>
    </w:lvlOverride>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3"/>
  </w:num>
  <w:num w:numId="49">
    <w:abstractNumId w:val="2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2CB"/>
    <w:rsid w:val="0005559B"/>
    <w:rsid w:val="00055C66"/>
    <w:rsid w:val="00057E64"/>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A59"/>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2BFC"/>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0A28"/>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73E"/>
    <w:rsid w:val="004718BB"/>
    <w:rsid w:val="0047283A"/>
    <w:rsid w:val="0047363C"/>
    <w:rsid w:val="00473674"/>
    <w:rsid w:val="00475964"/>
    <w:rsid w:val="00477C17"/>
    <w:rsid w:val="00481E95"/>
    <w:rsid w:val="00481E99"/>
    <w:rsid w:val="00482346"/>
    <w:rsid w:val="004825FF"/>
    <w:rsid w:val="004843E5"/>
    <w:rsid w:val="00484903"/>
    <w:rsid w:val="00485725"/>
    <w:rsid w:val="004878DA"/>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0E48"/>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29C6"/>
    <w:rsid w:val="006F3112"/>
    <w:rsid w:val="006F31E3"/>
    <w:rsid w:val="006F4417"/>
    <w:rsid w:val="006F445B"/>
    <w:rsid w:val="006F4B6B"/>
    <w:rsid w:val="006F4CBC"/>
    <w:rsid w:val="006F4DD9"/>
    <w:rsid w:val="006F5C74"/>
    <w:rsid w:val="00700D7E"/>
    <w:rsid w:val="007016FF"/>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69A"/>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056"/>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5197"/>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2BD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229"/>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10C5"/>
    <w:rsid w:val="00A63D35"/>
    <w:rsid w:val="00A64BBE"/>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6BF5"/>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67"/>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2EE0"/>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3D51"/>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1791"/>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4B12"/>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4"/>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75E"/>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594A"/>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6A54"/>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010"/>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496"/>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2430617">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1983601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siječnja 2019.</izvorni_sadrzaj>
    <derivirana_varijabla naziv="DomainObject.DatumDonosenjaOdluke_1">11.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2018.</izvorni_sadrzaj>
    <derivirana_varijabla naziv="DomainObject.Predmet.DatumOsnivanja_1">29.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St-45/2018</izvorni_sadrzaj>
    <derivirana_varijabla naziv="DomainObject.Predmet.OznakaBroj_1">St-45/2018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STEČAJNA MASA</izvorni_sadrzaj>
    <derivirana_varijabla naziv="DomainObject.Predmet.PrimjedbaSuca_1">STEČAJNA MASA</derivirana_varijabla>
  </DomainObject.Predmet.PrimjedbaSuca>
  <DomainObject.Predmet.PrimjedbaUpisnicara>
    <izvorni_sadrzaj/>
    <derivirana_varijabla naziv="DomainObject.Predmet.PrimjedbaUpisnicara_1"/>
  </DomainObject.Predmet.PrimjedbaUpisnicara>
  <DomainObject.Predmet.ProtustrankaFormated>
    <izvorni_sadrzaj>  JANIMAR, turizam, ugostiteljstvo i trgovina, d.o.o. u stečaju</izvorni_sadrzaj>
    <derivirana_varijabla naziv="DomainObject.Predmet.ProtustrankaFormated_1">  JANIMAR, turizam, ugostiteljstvo i trgovina, d.o.o. u stečaju</derivirana_varijabla>
  </DomainObject.Predmet.ProtustrankaFormated>
  <DomainObject.Predmet.ProtustrankaFormatedOIB>
    <izvorni_sadrzaj>  JANIMAR, turizam, ugostiteljstvo i trgovina, d.o.o. u stečaju, OIB 29962937285</izvorni_sadrzaj>
    <derivirana_varijabla naziv="DomainObject.Predmet.ProtustrankaFormatedOIB_1">  JANIMAR, turizam, ugostiteljstvo i trgovina, d.o.o. u stečaju, OIB 29962937285</derivirana_varijabla>
  </DomainObject.Predmet.ProtustrankaFormatedOIB>
  <DomainObject.Predmet.ProtustrankaFormatedWithAdress>
    <izvorni_sadrzaj> JANIMAR, turizam, ugostiteljstvo i trgovina, d.o.o. u stečaju, Ulica Asje Petričič 11/A, 23000 Zadar</izvorni_sadrzaj>
    <derivirana_varijabla naziv="DomainObject.Predmet.ProtustrankaFormatedWithAdress_1"> JANIMAR, turizam, ugostiteljstvo i trgovina, d.o.o. u stečaju, Ulica Asje Petričič 11/A, 23000 Zadar</derivirana_varijabla>
  </DomainObject.Predmet.ProtustrankaFormatedWithAdress>
  <DomainObject.Predmet.ProtustrankaFormatedWithAdressOIB>
    <izvorni_sadrzaj> JANIMAR, turizam, ugostiteljstvo i trgovina, d.o.o. u stečaju, OIB 29962937285, Ulica Asje Petričič 11/A, 23000 Zadar</izvorni_sadrzaj>
    <derivirana_varijabla naziv="DomainObject.Predmet.ProtustrankaFormatedWithAdressOIB_1"> JANIMAR, turizam, ugostiteljstvo i trgovina, d.o.o. u stečaju, OIB 29962937285, Ulica Asje Petričič 11/A, 23000 Zadar</derivirana_varijabla>
  </DomainObject.Predmet.ProtustrankaFormatedWithAdressOIB>
  <DomainObject.Predmet.ProtustrankaWithAdress>
    <izvorni_sadrzaj>JANIMAR, turizam, ugostiteljstvo i trgovina, d.o.o. u stečaju Ulica Asje Petričič 11/A, 23000 Zadar</izvorni_sadrzaj>
    <derivirana_varijabla naziv="DomainObject.Predmet.ProtustrankaWithAdress_1">JANIMAR, turizam, ugostiteljstvo i trgovina, d.o.o. u stečaju Ulica Asje Petričič 11/A, 23000 Zadar</derivirana_varijabla>
  </DomainObject.Predmet.ProtustrankaWithAdress>
  <DomainObject.Predmet.ProtustrankaWithAdressOIB>
    <izvorni_sadrzaj>JANIMAR, turizam, ugostiteljstvo i trgovina, d.o.o. u stečaju, OIB 29962937285, Ulica Asje Petričič 11/A, 23000 Zadar</izvorni_sadrzaj>
    <derivirana_varijabla naziv="DomainObject.Predmet.ProtustrankaWithAdressOIB_1">JANIMAR, turizam, ugostiteljstvo i trgovina, d.o.o. u stečaju, OIB 29962937285, Ulica Asje Petričič 11/A, 23000 Zadar</derivirana_varijabla>
  </DomainObject.Predmet.ProtustrankaWithAdressOIB>
  <DomainObject.Predmet.ProtustrankaNazivFormated>
    <izvorni_sadrzaj>JANIMAR, turizam, ugostiteljstvo i trgovina, d.o.o. u stečaju</izvorni_sadrzaj>
    <derivirana_varijabla naziv="DomainObject.Predmet.ProtustrankaNazivFormated_1">JANIMAR, turizam, ugostiteljstvo i trgovina, d.o.o. u stečaju</derivirana_varijabla>
  </DomainObject.Predmet.ProtustrankaNazivFormated>
  <DomainObject.Predmet.ProtustrankaNazivFormatedOIB>
    <izvorni_sadrzaj>JANIMAR, turizam, ugostiteljstvo i trgovina, d.o.o. u stečaju, OIB 29962937285</izvorni_sadrzaj>
    <derivirana_varijabla naziv="DomainObject.Predmet.ProtustrankaNazivFormatedOIB_1">JANIMAR, turizam, ugostiteljstvo i trgovina, d.o.o. u stečaju, OIB 29962937285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JANIMAR, turizam, ugostiteljstvo i trgovina, d.o.o. u stečaju</item>
    </izvorni_sadrzaj>
    <derivirana_varijabla naziv="DomainObject.Predmet.ProtuStrankaListFormated_1">
      <item>JANIMAR, turizam, ugostiteljstvo i trgovina, d.o.o. u stečaju</item>
    </derivirana_varijabla>
  </DomainObject.Predmet.ProtuStrankaListFormated>
  <DomainObject.Predmet.ProtuStrankaListFormatedOIB>
    <izvorni_sadrzaj>
      <item>JANIMAR, turizam, ugostiteljstvo i trgovina, d.o.o. u stečaju, OIB 29962937285</item>
    </izvorni_sadrzaj>
    <derivirana_varijabla naziv="DomainObject.Predmet.ProtuStrankaListFormatedOIB_1">
      <item>JANIMAR, turizam, ugostiteljstvo i trgovina, d.o.o. u stečaju, OIB 29962937285</item>
    </derivirana_varijabla>
  </DomainObject.Predmet.ProtuStrankaListFormatedOIB>
  <DomainObject.Predmet.ProtuStrankaListFormatedWithAdress>
    <izvorni_sadrzaj>
      <item>JANIMAR, turizam, ugostiteljstvo i trgovina, d.o.o. u stečaju, Ulica Asje Petričič 11/A, 23000 Zadar</item>
    </izvorni_sadrzaj>
    <derivirana_varijabla naziv="DomainObject.Predmet.ProtuStrankaListFormatedWithAdress_1">
      <item>JANIMAR, turizam, ugostiteljstvo i trgovina, d.o.o. u stečaju, Ulica Asje Petričič 11/A, 23000 Zadar</item>
    </derivirana_varijabla>
  </DomainObject.Predmet.ProtuStrankaListFormatedWithAdress>
  <DomainObject.Predmet.ProtuStrankaListFormatedWithAdressOIB>
    <izvorni_sadrzaj>
      <item>JANIMAR, turizam, ugostiteljstvo i trgovina, d.o.o. u stečaju, OIB 29962937285, Ulica Asje Petričič 11/A, 23000 Zadar</item>
    </izvorni_sadrzaj>
    <derivirana_varijabla naziv="DomainObject.Predmet.ProtuStrankaListFormatedWithAdressOIB_1">
      <item>JANIMAR, turizam, ugostiteljstvo i trgovina, d.o.o. u stečaju, OIB 29962937285, Ulica Asje Petričič 11/A, 23000 Zadar</item>
    </derivirana_varijabla>
  </DomainObject.Predmet.ProtuStrankaListFormatedWithAdressOIB>
  <DomainObject.Predmet.ProtuStrankaListNazivFormated>
    <izvorni_sadrzaj>
      <item>JANIMAR, turizam, ugostiteljstvo i trgovina, d.o.o. u stečaju</item>
    </izvorni_sadrzaj>
    <derivirana_varijabla naziv="DomainObject.Predmet.ProtuStrankaListNazivFormated_1">
      <item>JANIMAR, turizam, ugostiteljstvo i trgovina, d.o.o. u stečaju</item>
    </derivirana_varijabla>
  </DomainObject.Predmet.ProtuStrankaListNazivFormated>
  <DomainObject.Predmet.ProtuStrankaListNazivFormatedOIB>
    <izvorni_sadrzaj>
      <item>JANIMAR, turizam, ugostiteljstvo i trgovina, d.o.o. u stečaju, OIB 29962937285</item>
    </izvorni_sadrzaj>
    <derivirana_varijabla naziv="DomainObject.Predmet.ProtuStrankaListNazivFormatedOIB_1">
      <item>JANIMAR, turizam, ugostiteljstvo i trgovina, d.o.o. u stečaju, OIB 29962937285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2019.</izvorni_sadrzaj>
    <derivirana_varijabla naziv="DomainObject.Datum_1">11. siječnja 2019.</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JANIMAR, turizam, ugostiteljstvo i trgovina, d.o.o. u stečaju</izvorni_sadrzaj>
    <derivirana_varijabla naziv="DomainObject.Predmet.ProtustrankaIDrugi_1">JANIMAR, turizam, ugostiteljstvo i trgovina, d.o.o. u stečaju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JANIMAR, turizam, ugostiteljstvo i trgovina, d.o.o. u stečaju, OIB 29962937285, Ulica Asje Petričič 11/A, 23000 Zadar</izvorni_sadrzaj>
    <derivirana_varijabla naziv="DomainObject.Predmet.ProtustrankaIDrugiAdressOIB_1">JANIMAR, turizam, ugostiteljstvo i trgovina, d.o.o. u stečaju, OIB 29962937285, Ulica Asje Petričič 11/A,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JANIMAR, turizam, ugostiteljstvo i trgovina, d.o.o. u stečaju</item>
      <item>FINA</item>
    </izvorni_sadrzaj>
    <derivirana_varijabla naziv="DomainObject.Predmet.SudioniciListNaziv_1">
      <item>JANIMAR, turizam, ugostiteljstvo i trgovina, d.o.o. u stečaju</item>
      <item>FINA</item>
    </derivirana_varijabla>
  </DomainObject.Predmet.SudioniciListNaziv>
  <DomainObject.Predmet.SudioniciListAdressOIB>
    <izvorni_sadrzaj>
      <item>JANIMAR, turizam, ugostiteljstvo i trgovina, d.o.o. u stečaju, OIB 29962937285, Ulica Asje Petričič 11/A,23000 Zadar</item>
      <item>FINA, OIB 85821130368</item>
    </izvorni_sadrzaj>
    <derivirana_varijabla naziv="DomainObject.Predmet.SudioniciListAdressOIB_1">
      <item>JANIMAR, turizam, ugostiteljstvo i trgovina, d.o.o. u stečaju, OIB 29962937285, Ulica Asje Petričič 11/A,23000 Zadar</item>
      <item>FINA, OIB 85821130368</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F04FB7F-868C-41C5-905F-9B08E4CFB6F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1222</properties:Words>
  <properties:Characters>6909</properties:Characters>
  <properties:Lines>134</properties:Lines>
  <properties:Paragraphs>34</properties:Paragraphs>
  <properties:TotalTime>51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8297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2019-01-11T08:21:00Z</dcterms:created>
  <dc:creator>Ratko Gospodnetić, ZI5 d.o.o. Zagreb</dc:creator>
  <dc:description>Ovaj predložak služi kao osnova za kreiranje novih eSPIS predložaka tijekom obrade sudskih dokumenata.</dc:description>
  <cp:lastModifiedBy>Martina Kalmeta</cp:lastModifiedBy>
  <cp:lastPrinted>2019-01-11T09:14:00Z</cp:lastPrinted>
  <dcterms:modified xmlns:xsi="http://www.w3.org/2001/XMLSchema-instance" xsi:type="dcterms:W3CDTF">2019-01-11T09:42:00Z</dcterms:modified>
  <cp:revision>12</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Odluka - Rješenje - zaključen stečajni postupak (čl. 286 SZ-a) (St-45-2018 - JANIMAR d.o.o., stečajna masa.docx)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