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f8ae" w14:paraId="d89f8ae" w:rsidRDefault="00284F66" w:rsidP="00284F66" w:rsidR="00284F66" w:rsidRPr="00CE2B87">
      <w:pPr>
        <w:ind w:firstLine="708" w:left="5664"/>
        <w15:collapsed w:val="false"/>
      </w:pPr>
      <w:bookmarkStart w:name="_GoBack" w:id="0"/>
      <w:bookmarkEnd w:id="0"/>
    </w:p>
    <w:p w:rsidRDefault="008D4C4C" w:rsidR="009E1F82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75BB" w:rsidP="00A075BB" w:rsidR="00A075BB" w:rsidRPr="00CE2B87">
      <w:pPr>
        <w:widowControl w:val="false"/>
        <w:jc w:val="both"/>
        <w:rPr>
          <w:lang w:eastAsia="en-US"/>
        </w:rPr>
      </w:pPr>
      <w:r w:rsidRPr="00CE2B87">
        <w:rPr>
          <w:lang w:eastAsia="en-US"/>
        </w:rPr>
        <w:t xml:space="preserve">  REPUBLIKA HRVATSKA</w:t>
      </w:r>
    </w:p>
    <w:p w:rsidRDefault="00A075BB" w:rsidP="00A075BB" w:rsidR="00A075BB" w:rsidRPr="00CE2B87">
      <w:pPr>
        <w:widowControl w:val="false"/>
        <w:jc w:val="both"/>
        <w:rPr>
          <w:lang w:eastAsia="en-US"/>
        </w:rPr>
      </w:pPr>
      <w:r w:rsidRPr="00CE2B87">
        <w:rPr>
          <w:lang w:eastAsia="en-US"/>
        </w:rPr>
        <w:t>TRGOVAČKI SUD U ZAGREBU</w:t>
      </w:r>
    </w:p>
    <w:p w:rsidRDefault="00A075BB" w:rsidP="00A075BB" w:rsidR="00A075BB">
      <w:pPr>
        <w:widowControl w:val="false"/>
        <w:jc w:val="both"/>
        <w:rPr>
          <w:lang w:eastAsia="en-US"/>
        </w:rPr>
      </w:pPr>
      <w:r w:rsidRPr="00CE2B87">
        <w:rPr>
          <w:lang w:eastAsia="en-US"/>
        </w:rPr>
        <w:t>Zagreb, Amruševa 2/II</w:t>
      </w:r>
    </w:p>
    <w:p w:rsidRDefault="00225A3C" w:rsidP="003C20CC" w:rsidR="00225A3C" w:rsidRPr="00A15EE7">
      <w:pPr>
        <w:ind w:firstLine="708"/>
        <w:jc w:val="center"/>
      </w:pPr>
      <w:r>
        <w:t xml:space="preserve">U I M E  </w:t>
      </w:r>
      <w:r w:rsidRPr="00A15EE7">
        <w:t xml:space="preserve">R E P U B L I K </w:t>
      </w:r>
      <w:r>
        <w:t>E</w:t>
      </w:r>
      <w:r w:rsidRPr="00A15EE7">
        <w:t xml:space="preserve">    H R V A T S K </w:t>
      </w:r>
      <w:r>
        <w:t>E</w:t>
      </w:r>
    </w:p>
    <w:p w:rsidRDefault="00225A3C" w:rsidP="00225A3C" w:rsidR="00225A3C">
      <w:pPr>
        <w:jc w:val="center"/>
      </w:pPr>
      <w:r w:rsidRPr="00A15EE7">
        <w:t>R J E Š E N J E</w:t>
      </w:r>
    </w:p>
    <w:p w:rsidRDefault="00740CB5" w:rsidP="00A455A6" w:rsidR="00284F66" w:rsidRPr="002A3EBB">
      <w:pPr>
        <w:jc w:val="both"/>
      </w:pPr>
      <w:r w:rsidRPr="002A3EBB">
        <w:t xml:space="preserve"> </w:t>
      </w:r>
    </w:p>
    <w:p w:rsidRDefault="00574E15" w:rsidP="00574E15" w:rsidR="00574E15" w:rsidRPr="007C0FBE">
      <w:pPr>
        <w:rPr>
          <w:b/>
        </w:rPr>
      </w:pPr>
    </w:p>
    <w:p w:rsidRDefault="00574E15" w:rsidP="003D2C46" w:rsidR="00574E15">
      <w:pPr>
        <w:ind w:firstLine="708"/>
        <w:jc w:val="both"/>
      </w:pPr>
      <w:r w:rsidRPr="00C25303">
        <w:rPr>
          <w:lang w:val="pt-BR"/>
        </w:rPr>
        <w:t xml:space="preserve">Trgovački sud u Zagrebu, po stečajnom sucu Nikoli Ribarić, u povodu prijedloga predlagatelja FINANCIJSKA AGENCIJA, Zagreb, Vrtni put 3, </w:t>
      </w:r>
      <w:r w:rsidR="003C20CC" w:rsidRPr="006E554E">
        <w:t xml:space="preserve">za provedbu skraćenog stečajnog postupka nad dužnikom </w:t>
      </w:r>
      <w:r w:rsidR="003D2C46" w:rsidRPr="003D2C46">
        <w:t>EXOTICUS j.d.o.o.</w:t>
      </w:r>
      <w:r w:rsidR="003D2C46">
        <w:t xml:space="preserve">, Zagreb (Grad Zagreb), Hrvatskog proljeća 26, OIB: </w:t>
      </w:r>
      <w:r w:rsidR="003D2C46" w:rsidRPr="003D2C46">
        <w:t>44973420553</w:t>
      </w:r>
      <w:r w:rsidR="003D2C46">
        <w:t>, dana 30</w:t>
      </w:r>
      <w:r w:rsidRPr="00C25303">
        <w:t>.</w:t>
      </w:r>
      <w:r w:rsidR="003D2C46">
        <w:t xml:space="preserve"> listopada</w:t>
      </w:r>
      <w:r w:rsidRPr="00C25303">
        <w:t xml:space="preserve"> 201</w:t>
      </w:r>
      <w:r w:rsidR="003D2C46">
        <w:t>7</w:t>
      </w:r>
      <w:r w:rsidRPr="00C25303">
        <w:t xml:space="preserve">. godine, </w:t>
      </w:r>
    </w:p>
    <w:p w:rsidRDefault="00574E15" w:rsidP="00574E15" w:rsidR="00574E15" w:rsidRPr="00C25303">
      <w:pPr>
        <w:jc w:val="both"/>
        <w:rPr>
          <w:lang w:val="pt-BR"/>
        </w:rPr>
      </w:pPr>
    </w:p>
    <w:p w:rsidRDefault="00225A3C" w:rsidP="00225A3C" w:rsidR="00225A3C" w:rsidRPr="00A15EE7">
      <w:pPr>
        <w:jc w:val="center"/>
      </w:pPr>
      <w:r w:rsidRPr="00A15EE7">
        <w:t>r i j e š i o    je</w:t>
      </w:r>
    </w:p>
    <w:p w:rsidRDefault="009C2A63" w:rsidP="009C2A63" w:rsidR="009C2A63" w:rsidRPr="00CE2B87">
      <w:pPr>
        <w:rPr>
          <w:bCs/>
        </w:rPr>
      </w:pPr>
    </w:p>
    <w:p w:rsidRDefault="00C57D77" w:rsidP="00574E15" w:rsidR="00FC4A80">
      <w:pPr>
        <w:ind w:firstLine="696" w:left="12"/>
        <w:jc w:val="both"/>
      </w:pPr>
      <w:r>
        <w:t xml:space="preserve">Odbacuje se prijedlog za provedbu skraćenog stečajnog postupka nad </w:t>
      </w:r>
      <w:r w:rsidR="00FC4A80" w:rsidRPr="005F7B16">
        <w:t xml:space="preserve">dužnikom </w:t>
      </w:r>
      <w:r w:rsidR="003D2C46" w:rsidRPr="003D2C46">
        <w:t>EXOTICUS j.d.o.o.</w:t>
      </w:r>
      <w:r w:rsidR="003D2C46">
        <w:t xml:space="preserve">, Zagreb (Grad Zagreb), Hrvatskog proljeća 26, OIB: </w:t>
      </w:r>
      <w:r w:rsidR="003D2C46" w:rsidRPr="003D2C46">
        <w:t>44973420553</w:t>
      </w:r>
      <w:r w:rsidR="00FC4A80">
        <w:t xml:space="preserve">, </w:t>
      </w:r>
      <w:r>
        <w:t xml:space="preserve">od </w:t>
      </w:r>
      <w:r w:rsidR="003D2C46">
        <w:t>29</w:t>
      </w:r>
      <w:r>
        <w:t>.</w:t>
      </w:r>
      <w:r w:rsidR="003D2C46">
        <w:t xml:space="preserve"> kolovoza</w:t>
      </w:r>
      <w:r>
        <w:t xml:space="preserve"> 201</w:t>
      </w:r>
      <w:r w:rsidR="003D2C46">
        <w:t>7</w:t>
      </w:r>
      <w:r>
        <w:t>. godine</w:t>
      </w:r>
    </w:p>
    <w:p w:rsidRDefault="00C57D77" w:rsidP="00574E15" w:rsidR="00C57D77">
      <w:pPr>
        <w:ind w:firstLine="696" w:left="12"/>
        <w:jc w:val="both"/>
      </w:pPr>
    </w:p>
    <w:p w:rsidRDefault="00A16E06" w:rsidP="00574E15" w:rsidR="00A16E06">
      <w:pPr>
        <w:ind w:firstLine="696" w:left="12"/>
        <w:jc w:val="both"/>
      </w:pPr>
      <w:r>
        <w:tab/>
      </w:r>
      <w:r>
        <w:tab/>
      </w:r>
      <w:r>
        <w:tab/>
      </w:r>
      <w:r>
        <w:tab/>
        <w:t>Obrazloženje</w:t>
      </w:r>
    </w:p>
    <w:p w:rsidRDefault="00A16E06" w:rsidP="00574E15" w:rsidR="00A16E06">
      <w:pPr>
        <w:ind w:firstLine="696" w:left="12"/>
        <w:jc w:val="both"/>
      </w:pPr>
    </w:p>
    <w:p w:rsidRDefault="00FC4A80" w:rsidP="00FC4A80" w:rsidR="00FC4A80">
      <w:pPr>
        <w:ind w:firstLine="708"/>
        <w:jc w:val="both"/>
      </w:pPr>
      <w:r>
        <w:t xml:space="preserve">Financijska agencija podnijela je na temelju odredbe čl. </w:t>
      </w:r>
      <w:r w:rsidR="00C57615">
        <w:t>110.st.1.</w:t>
      </w:r>
      <w:r>
        <w:t xml:space="preserve"> Stečajnog zakona (“Narodne novine” broj 71/15, dalje u tekstu: SZ) zahtjev za provedbu skraćenog stečajnog postupka nad dužnikom</w:t>
      </w:r>
      <w:r w:rsidR="00C57615">
        <w:t>.</w:t>
      </w:r>
    </w:p>
    <w:p w:rsidRDefault="00C57615" w:rsidP="00FC4A80" w:rsidR="00C57615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  <w:r>
        <w:t xml:space="preserve"> </w:t>
      </w:r>
    </w:p>
    <w:p w:rsidRDefault="00C57615" w:rsidP="00FC4A80" w:rsidR="00C57615">
      <w:pPr>
        <w:ind w:firstLine="708"/>
        <w:jc w:val="both"/>
      </w:pPr>
      <w:r>
        <w:t>Stoga je sud zatražio podatke HRVATSKOG ZAVODA ZA MIROVINSKO OSIGURANJE o osobama zaposlenim kod predloženog stečajnog dužnika.</w:t>
      </w:r>
    </w:p>
    <w:p w:rsidRDefault="00C57615" w:rsidP="00FC4A80" w:rsidR="00C57615">
      <w:pPr>
        <w:ind w:firstLine="708"/>
        <w:jc w:val="both"/>
      </w:pPr>
      <w:r>
        <w:t>Uvidom u Podnesak od 13.10.2017. kojeg je u spis dostavio HRVATSKOG ZAVODA ZA MIROVINSKO OSIGURANJE proizlazi kako predloženi stečajni dužnik ima jednog zaposlenog.</w:t>
      </w:r>
    </w:p>
    <w:p w:rsidRDefault="00C57615" w:rsidP="00C57615" w:rsidR="00C57615">
      <w:pPr>
        <w:ind w:firstLine="708"/>
        <w:jc w:val="both"/>
      </w:pPr>
      <w:r>
        <w:t>Odredbom članka 428.st.1. SZ-a određeno je kako će sud provesti provesti skraćeni stečajni postupak nad pravnom osobom ako su ispunjene sljedeće pretpostavke:</w:t>
      </w:r>
    </w:p>
    <w:p w:rsidRDefault="00C57615" w:rsidP="00C57615" w:rsidR="00C57615">
      <w:pPr>
        <w:ind w:firstLine="708"/>
        <w:jc w:val="both"/>
      </w:pPr>
      <w:r>
        <w:t xml:space="preserve"> - ako nema zaposlenih</w:t>
      </w:r>
    </w:p>
    <w:p w:rsidRDefault="00C57615" w:rsidP="00C57615" w:rsidR="00C57615">
      <w:pPr>
        <w:ind w:firstLine="708"/>
        <w:jc w:val="both"/>
      </w:pPr>
      <w:r>
        <w:t xml:space="preserve"> - ako u Očevidniku redoslijeda osnova za plaćanje ima evidentirane neizvršene osnove za plaćanje u neprekinutom razdoblju od 120 dana</w:t>
      </w:r>
    </w:p>
    <w:p w:rsidRDefault="00C57615" w:rsidP="00C57615" w:rsidR="00C57615">
      <w:pPr>
        <w:ind w:firstLine="708"/>
        <w:jc w:val="both"/>
      </w:pPr>
      <w:r>
        <w:t xml:space="preserve"> - ako nisu ispunjene pretpostavke za pokretanje drugog postupka radi brisanja iz sudskoga registra.</w:t>
      </w:r>
    </w:p>
    <w:p w:rsidRDefault="00C57615" w:rsidP="00FC4A80" w:rsidR="00C57615">
      <w:pPr>
        <w:ind w:firstLine="708"/>
        <w:jc w:val="both"/>
      </w:pPr>
      <w:r>
        <w:t>Dakle, kumulativno moraju biti ispunjene navedene pretpostavke kako bi sud proveo skraćeni stečajni postupak.</w:t>
      </w:r>
    </w:p>
    <w:p w:rsidRDefault="00C57615" w:rsidP="00FC4A80" w:rsidR="00C57615">
      <w:pPr>
        <w:ind w:firstLine="708"/>
        <w:jc w:val="both"/>
      </w:pPr>
      <w:r>
        <w:t>Obzirom da predloženi stečajni dužnik ima jednog zaposlenog to nisu kumulativno ispunjene pretpostavke za provođenjem skraćenog stečajnog postupka.</w:t>
      </w:r>
    </w:p>
    <w:p w:rsidRDefault="00225A3C" w:rsidP="00FC4A80" w:rsidR="00B9308D">
      <w:pPr>
        <w:ind w:firstLine="708"/>
        <w:jc w:val="both"/>
      </w:pPr>
      <w:r>
        <w:t>S</w:t>
      </w:r>
      <w:r w:rsidR="00B9308D">
        <w:t>lijedom navedenoga odlučeno je kao u izreci.</w:t>
      </w:r>
    </w:p>
    <w:p w:rsidRDefault="00B9308D" w:rsidP="00FC4A80" w:rsidR="00B9308D">
      <w:pPr>
        <w:ind w:firstLine="708"/>
        <w:jc w:val="both"/>
      </w:pPr>
    </w:p>
    <w:p w:rsidRDefault="00795B21" w:rsidP="00795B21" w:rsidR="00795B21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CE2B87">
        <w:rPr>
          <w:lang w:eastAsia="en-US"/>
        </w:rPr>
        <w:t xml:space="preserve">U </w:t>
      </w:r>
      <w:r w:rsidR="00A075BB" w:rsidRPr="00CE2B87">
        <w:rPr>
          <w:lang w:eastAsia="en-US"/>
        </w:rPr>
        <w:t xml:space="preserve">Zagrebu, </w:t>
      </w:r>
      <w:r w:rsidR="00B9308D">
        <w:rPr>
          <w:lang w:eastAsia="en-US"/>
        </w:rPr>
        <w:t>30</w:t>
      </w:r>
      <w:r w:rsidR="009C2A63" w:rsidRPr="00CE2B87">
        <w:t>.</w:t>
      </w:r>
      <w:r w:rsidR="00B9308D">
        <w:t xml:space="preserve"> listopada</w:t>
      </w:r>
      <w:r w:rsidR="009C2A63" w:rsidRPr="00CE2B87">
        <w:t xml:space="preserve"> 201</w:t>
      </w:r>
      <w:r w:rsidR="00B9308D">
        <w:t>7</w:t>
      </w:r>
      <w:r w:rsidR="009C2A63" w:rsidRPr="00CE2B87">
        <w:t>.</w:t>
      </w:r>
      <w:r w:rsidRPr="00CE2B87">
        <w:rPr>
          <w:color w:val="000000"/>
          <w:lang w:eastAsia="en-US"/>
        </w:rPr>
        <w:t xml:space="preserve"> godine</w:t>
      </w:r>
    </w:p>
    <w:p w:rsidRDefault="00865DF3" w:rsidP="00795B21" w:rsidR="00865DF3" w:rsidRPr="00CE2B8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3A0222" w:rsidR="003A0222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CE2B87">
        <w:rPr>
          <w:color w:val="000000"/>
          <w:lang w:eastAsia="en-US"/>
        </w:rPr>
        <w:tab/>
      </w:r>
      <w:r w:rsidRPr="00CE2B87">
        <w:rPr>
          <w:color w:val="000000"/>
          <w:lang w:eastAsia="en-US"/>
        </w:rPr>
        <w:tab/>
      </w:r>
      <w:r w:rsidRPr="00CE2B87">
        <w:rPr>
          <w:color w:val="000000"/>
          <w:lang w:eastAsia="en-US"/>
        </w:rPr>
        <w:tab/>
      </w:r>
      <w:r w:rsidRPr="00CE2B87">
        <w:rPr>
          <w:color w:val="000000"/>
          <w:lang w:eastAsia="en-US"/>
        </w:rPr>
        <w:tab/>
      </w:r>
      <w:r w:rsidR="00D375CB" w:rsidRPr="00CE2B87">
        <w:rPr>
          <w:color w:val="000000"/>
          <w:lang w:eastAsia="en-US"/>
        </w:rPr>
        <w:t xml:space="preserve">   </w:t>
      </w:r>
      <w:r w:rsidR="009E1F82">
        <w:rPr>
          <w:color w:val="000000"/>
          <w:lang w:eastAsia="en-US"/>
        </w:rPr>
        <w:t xml:space="preserve">  </w:t>
      </w:r>
      <w:r w:rsidR="00FD3FE6">
        <w:rPr>
          <w:color w:val="000000"/>
          <w:lang w:eastAsia="en-US"/>
        </w:rPr>
        <w:t xml:space="preserve">  </w:t>
      </w:r>
      <w:r w:rsidR="003A022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A0222" w:rsidP="00E91121" w:rsidR="003A022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A0222" w:rsidP="00E91121" w:rsidR="003A022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A0222" w:rsidP="00E91121" w:rsidR="003A022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A0222" w:rsidP="00E91121" w:rsidR="003A022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2451" w:rsidP="003A0222" w:rsidR="00452451">
      <w:pPr>
        <w:pStyle w:val="Podnaslov"/>
        <w:ind w:left="5664"/>
        <w:rPr>
          <w:lang w:eastAsia="en-US"/>
        </w:rPr>
      </w:pPr>
    </w:p>
    <w:p w:rsidRDefault="00A166AF" w:rsidP="00D375CB" w:rsidR="00452451" w:rsidRPr="00CE2B87">
      <w:pPr>
        <w:suppressAutoHyphens/>
        <w:autoSpaceDN w:val="false"/>
        <w:jc w:val="both"/>
        <w:textAlignment w:val="baseline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</w:p>
    <w:p w:rsidRDefault="00225A3C" w:rsidP="00225A3C" w:rsidR="00225A3C" w:rsidRPr="00A15EE7">
      <w:pPr>
        <w:jc w:val="both"/>
      </w:pPr>
      <w:r w:rsidRPr="00A15EE7">
        <w:t>Uputa o pravnom lijeku:</w:t>
      </w:r>
    </w:p>
    <w:p w:rsidRDefault="00225A3C" w:rsidP="00225A3C" w:rsidR="00225A3C">
      <w:pPr>
        <w:jc w:val="both"/>
      </w:pPr>
      <w:r w:rsidRPr="00A15EE7">
        <w:t xml:space="preserve">Protiv ovog rješenja dopuštena je  žalba Visokom trgovačkom sudu RH, a koja se podnosi u roku od 8 dana ovome sudu u 3 primjerka.  </w:t>
      </w:r>
    </w:p>
    <w:p w:rsidRDefault="009E1F82" w:rsidP="00A166AF" w:rsidR="009E1F82"/>
    <w:p w:rsidRDefault="009E1F82" w:rsidP="00A166AF" w:rsidR="009E1F82"/>
    <w:p w:rsidRDefault="00FD3FE6" w:rsidP="00A166AF" w:rsidR="00FD3FE6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p w:rsidRDefault="003A0222" w:rsidP="00A166AF" w:rsidR="003A0222"/>
    <w:sectPr w:rsidR="003A022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FE6" w:rsidP="00FD3FE6" w:rsidR="00FD3FE6">
      <w:r>
        <w:separator/>
      </w:r>
    </w:p>
  </w:endnote>
  <w:endnote w:id="0" w:type="continuationSeparator">
    <w:p w:rsidRDefault="00FD3FE6" w:rsidP="00FD3FE6" w:rsidR="00FD3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FE6" w:rsidP="00FD3FE6" w:rsidR="00FD3FE6">
      <w:r>
        <w:separator/>
      </w:r>
    </w:p>
  </w:footnote>
  <w:footnote w:id="0" w:type="continuationSeparator">
    <w:p w:rsidRDefault="00FD3FE6" w:rsidP="00FD3FE6" w:rsidR="00FD3F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0869017"/>
      <w:docPartObj>
        <w:docPartGallery w:val="Page Numbers (Top of Page)"/>
        <w:docPartUnique/>
      </w:docPartObj>
    </w:sdtPr>
    <w:sdtEndPr/>
    <w:sdtContent>
      <w:p w:rsidRDefault="00FD3FE6" w:rsidP="003D2C46" w:rsidR="00FD3FE6">
        <w:r>
          <w:fldChar w:fldCharType="begin"/>
        </w:r>
        <w:r>
          <w:instrText>PAGE   \* MERGEFORMAT</w:instrText>
        </w:r>
        <w:r>
          <w:fldChar w:fldCharType="separate"/>
        </w:r>
        <w:r w:rsidR="00930079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                        72</w:t>
        </w:r>
        <w:r w:rsidRPr="00CE2B87">
          <w:t xml:space="preserve"> St-</w:t>
        </w:r>
        <w:r w:rsidR="003D2C46">
          <w:t>2365/2017</w:t>
        </w:r>
        <w:r w:rsidR="003A0222">
          <w:t>-5</w:t>
        </w:r>
      </w:p>
    </w:sdtContent>
  </w:sdt>
  <w:p w:rsidRDefault="00FD3FE6" w:rsidR="00FD3F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436897"/>
    <w:multiLevelType w:val="hybridMultilevel"/>
    <w:tmpl w:val="C28649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11120"/>
    <w:rsid w:val="00061B9F"/>
    <w:rsid w:val="000B2164"/>
    <w:rsid w:val="000B5935"/>
    <w:rsid w:val="0018104B"/>
    <w:rsid w:val="001960F6"/>
    <w:rsid w:val="00197AB2"/>
    <w:rsid w:val="001A5785"/>
    <w:rsid w:val="001B2479"/>
    <w:rsid w:val="0020014E"/>
    <w:rsid w:val="00225A3C"/>
    <w:rsid w:val="0023071D"/>
    <w:rsid w:val="00252A5F"/>
    <w:rsid w:val="00284F66"/>
    <w:rsid w:val="002A3EBB"/>
    <w:rsid w:val="002D48FB"/>
    <w:rsid w:val="00335303"/>
    <w:rsid w:val="00383F00"/>
    <w:rsid w:val="00391A64"/>
    <w:rsid w:val="003A0222"/>
    <w:rsid w:val="003C20CC"/>
    <w:rsid w:val="003D2C46"/>
    <w:rsid w:val="003F4C86"/>
    <w:rsid w:val="00417B82"/>
    <w:rsid w:val="00446509"/>
    <w:rsid w:val="00452451"/>
    <w:rsid w:val="004842FB"/>
    <w:rsid w:val="004A5EFD"/>
    <w:rsid w:val="004B7A3D"/>
    <w:rsid w:val="004D5F82"/>
    <w:rsid w:val="00543E1D"/>
    <w:rsid w:val="00560850"/>
    <w:rsid w:val="00572BB5"/>
    <w:rsid w:val="00574E15"/>
    <w:rsid w:val="00581236"/>
    <w:rsid w:val="006134F0"/>
    <w:rsid w:val="00671DA8"/>
    <w:rsid w:val="00675368"/>
    <w:rsid w:val="00691D50"/>
    <w:rsid w:val="006A44EA"/>
    <w:rsid w:val="006E0A4B"/>
    <w:rsid w:val="00701221"/>
    <w:rsid w:val="00740CB5"/>
    <w:rsid w:val="00780747"/>
    <w:rsid w:val="00795B21"/>
    <w:rsid w:val="007F07D2"/>
    <w:rsid w:val="00865DF3"/>
    <w:rsid w:val="00865E71"/>
    <w:rsid w:val="008D300F"/>
    <w:rsid w:val="008D4C4C"/>
    <w:rsid w:val="008D74ED"/>
    <w:rsid w:val="00900528"/>
    <w:rsid w:val="009135AD"/>
    <w:rsid w:val="00915A99"/>
    <w:rsid w:val="00930079"/>
    <w:rsid w:val="0093346D"/>
    <w:rsid w:val="00957DFE"/>
    <w:rsid w:val="00961AC5"/>
    <w:rsid w:val="0098614F"/>
    <w:rsid w:val="00995991"/>
    <w:rsid w:val="009C2A63"/>
    <w:rsid w:val="009E1F82"/>
    <w:rsid w:val="009E45DD"/>
    <w:rsid w:val="00A075BB"/>
    <w:rsid w:val="00A166AF"/>
    <w:rsid w:val="00A16E06"/>
    <w:rsid w:val="00A455A6"/>
    <w:rsid w:val="00A521CE"/>
    <w:rsid w:val="00A570FD"/>
    <w:rsid w:val="00A6611E"/>
    <w:rsid w:val="00A70E8E"/>
    <w:rsid w:val="00A72460"/>
    <w:rsid w:val="00A90F2B"/>
    <w:rsid w:val="00AA02FB"/>
    <w:rsid w:val="00AE1537"/>
    <w:rsid w:val="00B101D0"/>
    <w:rsid w:val="00B30F02"/>
    <w:rsid w:val="00B419C8"/>
    <w:rsid w:val="00B55ACA"/>
    <w:rsid w:val="00B70BCA"/>
    <w:rsid w:val="00B843C0"/>
    <w:rsid w:val="00B91213"/>
    <w:rsid w:val="00B9308D"/>
    <w:rsid w:val="00BA1E8C"/>
    <w:rsid w:val="00C57615"/>
    <w:rsid w:val="00C57D77"/>
    <w:rsid w:val="00C64A90"/>
    <w:rsid w:val="00CB1327"/>
    <w:rsid w:val="00CE2B87"/>
    <w:rsid w:val="00D375CB"/>
    <w:rsid w:val="00D40256"/>
    <w:rsid w:val="00D50170"/>
    <w:rsid w:val="00D508B3"/>
    <w:rsid w:val="00D66480"/>
    <w:rsid w:val="00D82630"/>
    <w:rsid w:val="00DB3C6F"/>
    <w:rsid w:val="00DC301D"/>
    <w:rsid w:val="00DF48E4"/>
    <w:rsid w:val="00E268CC"/>
    <w:rsid w:val="00E330BC"/>
    <w:rsid w:val="00E8407A"/>
    <w:rsid w:val="00F168A2"/>
    <w:rsid w:val="00F31D48"/>
    <w:rsid w:val="00F976B4"/>
    <w:rsid w:val="00FB009E"/>
    <w:rsid w:val="00FC4A80"/>
    <w:rsid w:val="00FC73A5"/>
    <w:rsid w:val="00FD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7246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C2A63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customStyle="true" w:styleId="Naslov3Char" w:type="character">
    <w:name w:val="Naslov 3 Char"/>
    <w:link w:val="Naslov3"/>
    <w:rsid w:val="009C2A63"/>
    <w:rPr>
      <w:b/>
      <w:bCs/>
      <w:sz w:val="24"/>
      <w:szCs w:val="24"/>
    </w:rPr>
  </w:style>
  <w:style w:styleId="Podnaslov" w:type="paragraph">
    <w:name w:val="Subtitle"/>
    <w:basedOn w:val="Normal"/>
    <w:link w:val="PodnaslovChar"/>
    <w:qFormat/>
    <w:rsid w:val="009E1F8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9E1F82"/>
    <w:rPr>
      <w:rFonts w:hAnsi="Tahoma" w:ascii="Tahoma"/>
      <w:b/>
      <w:color w:val="0000FF"/>
      <w:sz w:val="24"/>
    </w:rPr>
  </w:style>
  <w:style w:customStyle="true" w:styleId="Naslov1Char" w:type="character">
    <w:name w:val="Naslov 1 Char"/>
    <w:basedOn w:val="Zadanifontodlomka"/>
    <w:link w:val="Naslov1"/>
    <w:rsid w:val="00A7246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FD3F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3FE6"/>
    <w:rPr>
      <w:sz w:val="24"/>
      <w:szCs w:val="24"/>
    </w:rPr>
  </w:style>
  <w:style w:styleId="Podnoje" w:type="paragraph">
    <w:name w:val="footer"/>
    <w:basedOn w:val="Normal"/>
    <w:link w:val="PodnojeChar"/>
    <w:rsid w:val="00FD3F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D3F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00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0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0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0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0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7246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C2A63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customStyle="1" w:styleId="Naslov3Char" w:type="character">
    <w:name w:val="Naslov 3 Char"/>
    <w:link w:val="Naslov3"/>
    <w:rsid w:val="009C2A63"/>
    <w:rPr>
      <w:b/>
      <w:bCs/>
      <w:sz w:val="24"/>
      <w:szCs w:val="24"/>
    </w:rPr>
  </w:style>
  <w:style w:styleId="Podnaslov" w:type="paragraph">
    <w:name w:val="Subtitle"/>
    <w:basedOn w:val="Normal"/>
    <w:link w:val="PodnaslovChar"/>
    <w:qFormat/>
    <w:rsid w:val="009E1F8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9E1F82"/>
    <w:rPr>
      <w:rFonts w:ascii="Tahoma" w:hAnsi="Tahoma"/>
      <w:b/>
      <w:color w:val="0000FF"/>
      <w:sz w:val="24"/>
    </w:rPr>
  </w:style>
  <w:style w:customStyle="1" w:styleId="Naslov1Char" w:type="character">
    <w:name w:val="Naslov 1 Char"/>
    <w:basedOn w:val="Zadanifontodlomka"/>
    <w:link w:val="Naslov1"/>
    <w:rsid w:val="00A7246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FD3F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3FE6"/>
    <w:rPr>
      <w:sz w:val="24"/>
      <w:szCs w:val="24"/>
    </w:rPr>
  </w:style>
  <w:style w:styleId="Podnoje" w:type="paragraph">
    <w:name w:val="footer"/>
    <w:basedOn w:val="Normal"/>
    <w:link w:val="PodnojeChar"/>
    <w:rsid w:val="00FD3F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D3F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00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0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0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0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0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41126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486216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40443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7559796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338711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2685871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420877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2907827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5924020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05392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262382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66761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735669335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8053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873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606800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5506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7573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6700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489931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2365</izvorni_sadrzaj>
    <derivirana_varijabla naziv="DomainObject.Predmet.Broj_1">2365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St-2365/2017</izvorni_sadrzaj>
    <derivirana_varijabla naziv="DomainObject.Predmet.OznakaBroj_1">St-2365/2017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EXOTICUS j.d.o.o.</izvorni_sadrzaj>
    <derivirana_varijabla naziv="DomainObject.Predmet.ProtustrankaFormated_1">  EXOTICUS j.d.o.o.</derivirana_varijabla>
  </DomainObject.Predmet.ProtustrankaFormated>
  <DomainObject.Predmet.ProtustrankaFormatedOIB>
    <izvorni_sadrzaj>  EXOTICUS j.d.o.o., OIB 44973420553</izvorni_sadrzaj>
    <derivirana_varijabla naziv="DomainObject.Predmet.ProtustrankaFormatedOIB_1">  EXOTICUS j.d.o.o., OIB 44973420553</derivirana_varijabla>
  </DomainObject.Predmet.ProtustrankaFormatedOIB>
  <DomainObject.Predmet.ProtustrankaFormatedWithAdress>
    <izvorni_sadrzaj> EXOTICUS j.d.o.o., Hrvatskog proljeća 26, 10000 Zagreb</izvorni_sadrzaj>
    <derivirana_varijabla naziv="DomainObject.Predmet.ProtustrankaFormatedWithAdress_1"> EXOTICUS j.d.o.o., Hrvatskog proljeća 26, 10000 Zagreb</derivirana_varijabla>
  </DomainObject.Predmet.ProtustrankaFormatedWithAdress>
  <DomainObject.Predmet.ProtustrankaFormatedWithAdressOIB>
    <izvorni_sadrzaj> EXOTICUS j.d.o.o., OIB 44973420553, Hrvatskog proljeća 26, 10000 Zagreb</izvorni_sadrzaj>
    <derivirana_varijabla naziv="DomainObject.Predmet.ProtustrankaFormatedWithAdressOIB_1"> EXOTICUS j.d.o.o., OIB 44973420553, Hrvatskog proljeća 26, 10000 Zagreb</derivirana_varijabla>
  </DomainObject.Predmet.ProtustrankaFormatedWithAdressOIB>
  <DomainObject.Predmet.ProtustrankaWithAdress>
    <izvorni_sadrzaj>EXOTICUS j.d.o.o. Hrvatskog proljeća 26, 10000 Zagreb</izvorni_sadrzaj>
    <derivirana_varijabla naziv="DomainObject.Predmet.ProtustrankaWithAdress_1">EXOTICUS j.d.o.o. Hrvatskog proljeća 26, 10000 Zagreb</derivirana_varijabla>
  </DomainObject.Predmet.ProtustrankaWithAdress>
  <DomainObject.Predmet.ProtustrankaWithAdressOIB>
    <izvorni_sadrzaj>EXOTICUS j.d.o.o., OIB 44973420553, Hrvatskog proljeća 26, 10000 Zagreb</izvorni_sadrzaj>
    <derivirana_varijabla naziv="DomainObject.Predmet.ProtustrankaWithAdressOIB_1">EXOTICUS j.d.o.o., OIB 44973420553, Hrvatskog proljeća 26, 10000 Zagreb</derivirana_varijabla>
  </DomainObject.Predmet.ProtustrankaWithAdressOIB>
  <DomainObject.Predmet.ProtustrankaNazivFormated>
    <izvorni_sadrzaj>EXOTICUS j.d.o.o.</izvorni_sadrzaj>
    <derivirana_varijabla naziv="DomainObject.Predmet.ProtustrankaNazivFormated_1">EXOTICUS j.d.o.o.</derivirana_varijabla>
  </DomainObject.Predmet.ProtustrankaNazivFormated>
  <DomainObject.Predmet.ProtustrankaNazivFormatedOIB>
    <izvorni_sadrzaj>EXOTICUS j.d.o.o., OIB 44973420553</izvorni_sadrzaj>
    <derivirana_varijabla naziv="DomainObject.Predmet.ProtustrankaNazivFormatedOIB_1">EXOTICUS j.d.o.o., OIB 44973420553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EXOTICUS j.d.o.o.</item>
    </izvorni_sadrzaj>
    <derivirana_varijabla naziv="DomainObject.Predmet.ProtuStrankaListFormated_1">
      <item>EXOTICUS j.d.o.o.</item>
    </derivirana_varijabla>
  </DomainObject.Predmet.ProtuStrankaListFormated>
  <DomainObject.Predmet.ProtuStrankaListFormatedOIB>
    <izvorni_sadrzaj>
      <item>EXOTICUS j.d.o.o., OIB 44973420553</item>
    </izvorni_sadrzaj>
    <derivirana_varijabla naziv="DomainObject.Predmet.ProtuStrankaListFormatedOIB_1">
      <item>EXOTICUS j.d.o.o., OIB 44973420553</item>
    </derivirana_varijabla>
  </DomainObject.Predmet.ProtuStrankaListFormatedOIB>
  <DomainObject.Predmet.ProtuStrankaListFormatedWithAdress>
    <izvorni_sadrzaj>
      <item>EXOTICUS j.d.o.o., Hrvatskog proljeća 26, 10000 Zagreb</item>
    </izvorni_sadrzaj>
    <derivirana_varijabla naziv="DomainObject.Predmet.ProtuStrankaListFormatedWithAdress_1">
      <item>EXOTICUS j.d.o.o., Hrvatskog proljeća 26, 10000 Zagreb</item>
    </derivirana_varijabla>
  </DomainObject.Predmet.ProtuStrankaListFormatedWithAdress>
  <DomainObject.Predmet.ProtuStrankaListFormatedWithAdressOIB>
    <izvorni_sadrzaj>
      <item>EXOTICUS j.d.o.o., OIB 44973420553, Hrvatskog proljeća 26, 10000 Zagreb</item>
    </izvorni_sadrzaj>
    <derivirana_varijabla naziv="DomainObject.Predmet.ProtuStrankaListFormatedWithAdressOIB_1">
      <item>EXOTICUS j.d.o.o., OIB 44973420553, Hrvatskog proljeća 26, 10000 Zagreb</item>
    </derivirana_varijabla>
  </DomainObject.Predmet.ProtuStrankaListFormatedWithAdressOIB>
  <DomainObject.Predmet.ProtuStrankaListNazivFormated>
    <izvorni_sadrzaj>
      <item>EXOTICUS j.d.o.o.</item>
    </izvorni_sadrzaj>
    <derivirana_varijabla naziv="DomainObject.Predmet.ProtuStrankaListNazivFormated_1">
      <item>EXOTICUS j.d.o.o.</item>
    </derivirana_varijabla>
  </DomainObject.Predmet.ProtuStrankaListNazivFormated>
  <DomainObject.Predmet.ProtuStrankaListNazivFormatedOIB>
    <izvorni_sadrzaj>
      <item>EXOTICUS j.d.o.o., OIB 44973420553</item>
    </izvorni_sadrzaj>
    <derivirana_varijabla naziv="DomainObject.Predmet.ProtuStrankaListNazivFormatedOIB_1">
      <item>EXOTICUS j.d.o.o., OIB 44973420553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EXOTICUS j.d.o.o.</izvorni_sadrzaj>
    <derivirana_varijabla naziv="DomainObject.Predmet.ProtustrankaIDrugi_1">EXOTICUS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EXOTICUS j.d.o.o., OIB 44973420553, Hrvatskog proljeća 26, 10000 Zagreb</izvorni_sadrzaj>
    <derivirana_varijabla naziv="DomainObject.Predmet.ProtustrankaIDrugiAdressOIB_1">EXOTICUS j.d.o.o., OIB 44973420553, Hrvatskog proljeća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EXOTICUS j.d.o.o.</item>
      <item>FINA Regionalni centar Zagreb</item>
    </izvorni_sadrzaj>
    <derivirana_varijabla naziv="DomainObject.Predmet.SudioniciListNaziv_1">
      <item>EXOTICUS j.d.o.o.</item>
      <item>FINA Regionalni centar Zagreb</item>
    </derivirana_varijabla>
  </DomainObject.Predmet.SudioniciListNaziv>
  <DomainObject.Predmet.SudioniciListAdressOIB>
    <izvorni_sadrzaj>
      <item>EXOTICUS j.d.o.o., OIB 44973420553, Hrvatskog proljeća 26,10000 Zagreb</item>
      <item>FINA Regionalni centar Zagreb, OIB 85821130368, Trg svibanjskih žrtava 1995. br. 1,10000 Zagreb</item>
    </izvorni_sadrzaj>
    <derivirana_varijabla naziv="DomainObject.Predmet.SudioniciListAdressOIB_1">
      <item>EXOTICUS j.d.o.o., OIB 44973420553, Hrvatskog proljeća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44973420553</item>
      <item>, OIB 85821130368</item>
    </izvorni_sadrzaj>
    <derivirana_varijabla naziv="DomainObject.Predmet.SudioniciListNazivOIB_1">
      <item>, OIB 44973420553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359</properties:Words>
  <properties:Characters>1998</properties:Characters>
  <properties:Lines>100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 St-12/04-51</vt:lpstr>
      <vt:lpstr>I St-12/04-51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2017-11-02T08:46:00Z</dcterms:created>
  <dc:creator>Jelena</dc:creator>
  <cp:lastModifiedBy>Jadranka Zelić</cp:lastModifiedBy>
  <cp:lastPrinted>2017-11-02T08:43:00Z</cp:lastPrinted>
  <dcterms:modified xmlns:xsi="http://www.w3.org/2001/XMLSchema-instance" xsi:type="dcterms:W3CDTF">2017-11-02T08:47:00Z</dcterms:modified>
  <cp:revision>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