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e76a" w14:paraId="5c1e76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490A" w:rsidP="0011490A" w:rsidR="0011490A" w:rsidRPr="0011490A">
      <w:pPr>
        <w:spacing w:after="0"/>
        <w:rPr>
          <w:rFonts w:cs="Times New Roman" w:eastAsia="Times New Roman"/>
          <w:b/>
          <w:lang w:eastAsia="hr-HR"/>
        </w:rPr>
      </w:pPr>
      <w:r w:rsidRPr="0011490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1490A">
        <w:rPr>
          <w:rFonts w:cs="Times New Roman" w:eastAsia="Times New Roman"/>
          <w:b/>
          <w:lang w:eastAsia="hr-HR"/>
        </w:rPr>
        <w:t>Broj: 14. St-1296/2016.</w:t>
      </w:r>
    </w:p>
    <w:p w:rsidRDefault="0011490A" w:rsidP="0011490A" w:rsidR="0011490A" w:rsidRPr="0011490A">
      <w:pPr>
        <w:spacing w:after="0"/>
        <w:rPr>
          <w:rFonts w:cs="Times New Roman" w:eastAsia="Times New Roman"/>
          <w:lang w:eastAsia="hr-HR"/>
        </w:rPr>
      </w:pPr>
      <w:r w:rsidRPr="0011490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1490A" w:rsidP="0011490A" w:rsidR="0011490A" w:rsidRPr="0011490A">
      <w:pPr>
        <w:spacing w:after="0"/>
        <w:rPr>
          <w:rFonts w:cs="Times New Roman" w:eastAsia="Times New Roman"/>
          <w:b/>
          <w:lang w:eastAsia="hr-HR"/>
        </w:rPr>
      </w:pPr>
      <w:r w:rsidRPr="0011490A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11490A" w:rsidP="0011490A" w:rsidR="0011490A" w:rsidRPr="00114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90A" w:rsidP="0011490A" w:rsidR="0011490A" w:rsidRPr="00114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90A" w:rsidP="0011490A" w:rsidR="0011490A" w:rsidRPr="0011490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1490A">
        <w:rPr>
          <w:rFonts w:cs="Times New Roman" w:eastAsia="Times New Roman"/>
          <w:b/>
          <w:lang w:eastAsia="hr-HR"/>
        </w:rPr>
        <w:t>R E P U B L I K A  H R V A T S K A</w:t>
      </w:r>
    </w:p>
    <w:p w:rsidRDefault="0011490A" w:rsidP="0011490A" w:rsidR="0011490A" w:rsidRPr="0011490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1490A" w:rsidP="0011490A" w:rsidR="0011490A" w:rsidRPr="0011490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1490A">
        <w:rPr>
          <w:rFonts w:cs="Times New Roman" w:eastAsia="Times New Roman"/>
          <w:b/>
          <w:lang w:eastAsia="hr-HR"/>
        </w:rPr>
        <w:t>Z A K L J U Č A K</w:t>
      </w:r>
    </w:p>
    <w:p w:rsidRDefault="0011490A" w:rsidP="0011490A" w:rsidR="0011490A" w:rsidRPr="0011490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1490A" w:rsidP="0011490A" w:rsidR="0011490A" w:rsidRPr="0011490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1490A" w:rsidP="0011490A" w:rsidR="0011490A" w:rsidRPr="0011490A">
      <w:pPr>
        <w:spacing w:after="0"/>
        <w:jc w:val="both"/>
        <w:rPr>
          <w:rFonts w:cs="Times New Roman" w:eastAsia="Times New Roman"/>
          <w:lang w:eastAsia="hr-HR"/>
        </w:rPr>
      </w:pPr>
      <w:r w:rsidRPr="0011490A">
        <w:rPr>
          <w:rFonts w:cs="Times New Roman" w:eastAsia="Times New Roman"/>
          <w:b/>
          <w:lang w:eastAsia="hr-HR"/>
        </w:rPr>
        <w:tab/>
      </w:r>
      <w:r w:rsidRPr="0011490A">
        <w:rPr>
          <w:rFonts w:cs="Times New Roman" w:eastAsia="Times New Roman"/>
          <w:lang w:eastAsia="hr-HR"/>
        </w:rPr>
        <w:t xml:space="preserve">Trgovački sud u Splitu, po sudcu Jozi Ćaleta, u provedenome skraćenome stečajnom postupku nad Dužnikom: Ustanova za obrazovanje odraslih i razvoj ljudskih potencijala </w:t>
      </w:r>
      <w:r w:rsidRPr="0011490A">
        <w:rPr>
          <w:rFonts w:cs="Times New Roman" w:eastAsia="Times New Roman"/>
          <w:lang w:eastAsia="hr-HR" w:val="en-US"/>
        </w:rPr>
        <w:t xml:space="preserve">UČILIŠTE ABSTRACTUM, Split, Pujanke 71, OIB: 93504371080, MBS: 060313662. (ex Dužnik, stečajni Dužnik), </w:t>
      </w:r>
      <w:r w:rsidRPr="0011490A">
        <w:rPr>
          <w:rFonts w:cs="Times New Roman" w:eastAsia="Times New Roman"/>
          <w:lang w:eastAsia="hr-HR"/>
        </w:rPr>
        <w:t>25. rujna 2017. godine</w:t>
      </w:r>
    </w:p>
    <w:p w:rsidRDefault="0011490A" w:rsidP="0011490A" w:rsidR="0011490A" w:rsidRPr="00114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90A" w:rsidP="0011490A" w:rsidR="0011490A" w:rsidRPr="00114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90A" w:rsidP="0011490A" w:rsidR="0011490A" w:rsidRPr="0011490A">
      <w:pPr>
        <w:spacing w:after="0"/>
        <w:jc w:val="center"/>
        <w:rPr>
          <w:rFonts w:cs="Times New Roman" w:eastAsia="Times New Roman"/>
          <w:lang w:eastAsia="hr-HR"/>
        </w:rPr>
      </w:pPr>
      <w:r w:rsidRPr="0011490A">
        <w:rPr>
          <w:rFonts w:cs="Times New Roman" w:eastAsia="Times New Roman"/>
          <w:lang w:eastAsia="hr-HR"/>
        </w:rPr>
        <w:t>z a k lj u č i o   j e</w:t>
      </w:r>
    </w:p>
    <w:p w:rsidRDefault="0011490A" w:rsidP="0011490A" w:rsidR="0011490A" w:rsidRPr="00114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90A" w:rsidP="0011490A" w:rsidR="0011490A" w:rsidRPr="0011490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1490A">
        <w:rPr>
          <w:rFonts w:cs="Times New Roman" w:eastAsia="Times New Roman"/>
          <w:lang w:eastAsia="hr-HR"/>
        </w:rPr>
        <w:t xml:space="preserve">             Poziva se stečajni upravitelj Ivan Gjurašić, iz Zagreba, Petrinjska 28, u roku od 15. dana od primitka ovog Zaključka, izvjestiti ovaj Sud da li je (pravomoćno) završen postupak koji se kod Općinskog suda u Čakovcu vodi pod brojem: 26. Povrv-331/16, između uvodno navedenog Dužnika kao tužitelja i Grada Preloga kao tuženika, radi isplate i ako je postupak završen dostaviti ovom Sudu primjerak (pravomoćne) sudske odluke. Ako isti postupak nije završen tada se isti Stečajni upravitelj poziva u istome roku od 15. dana očitovati se o izgledima uvodno navedenog Dužnika za uspjeh u istome parničnom postupku te o naplativosti tražbine u slučaju uspjeha u tom postupku.</w:t>
      </w:r>
    </w:p>
    <w:p w:rsidRDefault="0011490A" w:rsidP="0011490A" w:rsidR="0011490A" w:rsidRPr="00114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90A" w:rsidP="0011490A" w:rsidR="0011490A" w:rsidRPr="00114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90A" w:rsidP="0011490A" w:rsidR="0011490A" w:rsidRPr="0011490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1490A">
        <w:rPr>
          <w:rFonts w:cs="Times New Roman" w:eastAsia="Times New Roman"/>
          <w:lang w:eastAsia="hr-HR"/>
        </w:rPr>
        <w:t>Split, 25. rujna 2017.</w:t>
      </w:r>
    </w:p>
    <w:p w:rsidRDefault="0011490A" w:rsidP="0011490A" w:rsidR="0011490A" w:rsidRPr="001149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1490A" w:rsidP="0011490A" w:rsidR="0011490A" w:rsidRPr="001149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1490A" w:rsidP="0011490A" w:rsidR="0011490A" w:rsidRPr="001149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1490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S U D A C:</w:t>
      </w:r>
    </w:p>
    <w:p w:rsidRDefault="0011490A" w:rsidP="0011490A" w:rsidR="0011490A" w:rsidRPr="0011490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1490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Jozo Ćaleta,</w:t>
      </w:r>
    </w:p>
    <w:p w:rsidRDefault="0011490A" w:rsidP="0011490A" w:rsidR="0011490A" w:rsidRPr="0011490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1490A" w:rsidP="0011490A" w:rsidR="0011490A" w:rsidRPr="00114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90A" w:rsidP="0011490A" w:rsidR="0011490A" w:rsidRPr="0011490A">
      <w:pPr>
        <w:spacing w:after="0"/>
        <w:jc w:val="both"/>
        <w:rPr>
          <w:rFonts w:cs="Times New Roman" w:eastAsia="Times New Roman"/>
          <w:lang w:eastAsia="hr-HR"/>
        </w:rPr>
      </w:pPr>
      <w:r w:rsidRPr="0011490A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11490A" w:rsidP="0011490A" w:rsidR="0011490A" w:rsidRPr="00114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90A" w:rsidP="0011490A" w:rsidR="0011490A" w:rsidRPr="00114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90A" w:rsidP="0011490A" w:rsidR="0011490A" w:rsidRPr="0011490A">
      <w:pPr>
        <w:spacing w:after="0"/>
        <w:jc w:val="both"/>
        <w:rPr>
          <w:rFonts w:cs="Times New Roman" w:eastAsia="Times New Roman"/>
          <w:lang w:eastAsia="hr-HR"/>
        </w:rPr>
      </w:pPr>
      <w:r w:rsidRPr="0011490A">
        <w:rPr>
          <w:rFonts w:cs="Times New Roman" w:eastAsia="Times New Roman"/>
          <w:lang w:eastAsia="hr-HR"/>
        </w:rPr>
        <w:t xml:space="preserve">DNA:  1) Ivan Gjurašić, iz Zagreba, Petrinjska 28, </w:t>
      </w:r>
    </w:p>
    <w:p w:rsidRDefault="0011490A" w:rsidP="0011490A" w:rsidR="0011490A" w:rsidRPr="0011490A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1490A">
        <w:rPr>
          <w:rFonts w:cs="Times New Roman" w:eastAsia="Times New Roman"/>
          <w:lang w:eastAsia="hr-HR"/>
        </w:rPr>
        <w:t xml:space="preserve">      2) Mrežna stranica e-Oglasna ploča sudova – rok 20. dana,</w:t>
      </w:r>
    </w:p>
    <w:p w:rsidRDefault="0011490A" w:rsidP="0011490A" w:rsidR="0011490A" w:rsidRPr="0011490A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11490A">
        <w:rPr>
          <w:rFonts w:cs="Times New Roman" w:eastAsia="Times New Roman"/>
          <w:lang w:eastAsia="hr-HR"/>
        </w:rPr>
        <w:t>3) Spis.</w:t>
      </w:r>
    </w:p>
    <w:p w:rsidRDefault="0011490A" w:rsidP="0011490A" w:rsidR="0011490A" w:rsidRPr="00114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490A" w:rsidP="0011490A" w:rsidR="0011490A" w:rsidRPr="001149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1490A">
        <w:rPr>
          <w:rFonts w:cs="Times New Roman" w:eastAsia="Times New Roman"/>
          <w:lang w:eastAsia="hr-HR"/>
        </w:rPr>
        <w:t>Split, 25. rujna 2017.                            SUDAC: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90A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77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St-1296/2016-11</izvorni_sadrzaj>
    <derivirana_varijabla naziv="DomainObject.Oznaka_1">St-1296/2016-11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2017.</izvorni_sadrzaj>
    <derivirana_varijabla naziv="DomainObject.Predmet.DatumRjesavanja_1">6.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St-1296/2016</izvorni_sadrzaj>
    <derivirana_varijabla naziv="DomainObject.Predmet.OznakaBroj_1">St-1296/2016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i razvoj ljudskih potencijala UČILIŠTE ABSTRACTUM</izvorni_sadrzaj>
    <derivirana_varijabla naziv="DomainObject.Predmet.ProtustrankaFormated_1">  Ustanova za obrazovanje odraslih i razvoj ljudskih potencijala UČILIŠTE ABSTRACTUM</derivirana_varijabla>
  </DomainObject.Predmet.ProtustrankaFormated>
  <DomainObject.Predmet.ProtustrankaFormatedOIB>
    <izvorni_sadrzaj>  Ustanova za obrazovanje odraslih i razvoj ljudskih potencijala UČILIŠTE ABSTRACTUM, OIB 93504371080</izvorni_sadrzaj>
    <derivirana_varijabla naziv="DomainObject.Predmet.ProtustrankaFormatedOIB_1">  Ustanova za obrazovanje odraslih i razvoj ljudskih potencijala UČILIŠTE ABSTRACTUM, OIB 93504371080</derivirana_varijabla>
  </DomainObject.Predmet.ProtustrankaFormatedOIB>
  <DomainObject.Predmet.ProtustrankaFormatedWithAdress>
    <izvorni_sadrzaj> Ustanova za obrazovanje odraslih i razvoj ljudskih potencijala UČILIŠTE ABSTRACTUM, Pujanke 71, 21000 Split</izvorni_sadrzaj>
    <derivirana_varijabla naziv="DomainObject.Predmet.ProtustrankaFormatedWithAdress_1"> Ustanova za obrazovanje odraslih i razvoj ljudskih potencijala UČILIŠTE ABSTRACTUM, Pujanke 71, 21000 Split</derivirana_varijabla>
  </DomainObject.Predmet.ProtustrankaFormatedWithAdress>
  <DomainObject.Predmet.ProtustrankaFormatedWithAdressOIB>
    <izvorni_sadrzaj> Ustanova za obrazovanje odraslih i razvoj ljudskih potencijala UČILIŠTE ABSTRACTUM, OIB 93504371080, Pujanke 71, 21000 Split</izvorni_sadrzaj>
    <derivirana_varijabla naziv="DomainObject.Predmet.ProtustrankaFormatedWithAdressOIB_1"> Ustanova za obrazovanje odraslih i razvoj ljudskih potencijala UČILIŠTE ABSTRACTUM, OIB 93504371080, Pujanke 71, 21000 Split</derivirana_varijabla>
  </DomainObject.Predmet.ProtustrankaFormatedWithAdressOIB>
  <DomainObject.Predmet.ProtustrankaWithAdress>
    <izvorni_sadrzaj>Ustanova za obrazovanje odraslih i razvoj ljudskih potencijala UČILIŠTE ABSTRACTUM Pujanke 71, 21000 Split</izvorni_sadrzaj>
    <derivirana_varijabla naziv="DomainObject.Predmet.ProtustrankaWithAdress_1">Ustanova za obrazovanje odraslih i razvoj ljudskih potencijala UČILIŠTE ABSTRACTUM Pujanke 71, 21000 Split</derivirana_varijabla>
  </DomainObject.Predmet.ProtustrankaWithAdress>
  <DomainObject.Predmet.ProtustrankaWithAdressOIB>
    <izvorni_sadrzaj>Ustanova za obrazovanje odraslih i razvoj ljudskih potencijala UČILIŠTE ABSTRACTUM, OIB 93504371080, Pujanke 71, 21000 Split</izvorni_sadrzaj>
    <derivirana_varijabla naziv="DomainObject.Predmet.ProtustrankaWithAdressOIB_1">Ustanova za obrazovanje odraslih i razvoj ljudskih potencijala UČILIŠTE ABSTRACTUM, OIB 93504371080, Pujanke 71, 21000 Split</derivirana_varijabla>
  </DomainObject.Predmet.ProtustrankaWithAdressOIB>
  <DomainObject.Predmet.ProtustrankaNazivFormated>
    <izvorni_sadrzaj>Ustanova za obrazovanje odraslih i razvoj ljudskih potencijala UČILIŠTE ABSTRACTUM</izvorni_sadrzaj>
    <derivirana_varijabla naziv="DomainObject.Predmet.ProtustrankaNazivFormated_1">Ustanova za obrazovanje odraslih i razvoj ljudskih potencijala UČILIŠTE ABSTRACTUM</derivirana_varijabla>
  </DomainObject.Predmet.ProtustrankaNazivFormated>
  <DomainObject.Predmet.ProtustrankaNazivFormatedOIB>
    <izvorni_sadrzaj>Ustanova za obrazovanje odraslih i razvoj ljudskih potencijala UČILIŠTE ABSTRACTUM, OIB 93504371080</izvorni_sadrzaj>
    <derivirana_varijabla naziv="DomainObject.Predmet.ProtustrankaNazivFormatedOIB_1">Ustanova za obrazovanje odraslih i razvoj ljudskih potencijala UČILIŠTE ABSTRACTUM, OIB 93504371080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11039.55</izvorni_sadrzaj>
    <derivirana_varijabla naziv="DomainObject.Predmet.TrenutnaVrijednost_1">11039.55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Ustanova za obrazovanje odraslih i razvoj ljudskih potencijala UČILIŠTE ABSTRACTUM</item>
    </izvorni_sadrzaj>
    <derivirana_varijabla naziv="DomainObject.Predmet.ProtuStrankaListFormated_1">
      <item>Ustanova za obrazovanje odraslih i razvoj ljudskih potencijala UČILIŠTE ABSTRACTUM</item>
    </derivirana_varijabla>
  </DomainObject.Predmet.ProtuStrankaListFormated>
  <DomainObject.Predmet.ProtuStrankaListFormatedOIB>
    <izvorni_sadrzaj>
      <item>Ustanova za obrazovanje odraslih i razvoj ljudskih potencijala UČILIŠTE ABSTRACTUM, OIB 93504371080</item>
    </izvorni_sadrzaj>
    <derivirana_varijabla naziv="DomainObject.Predmet.ProtuStrankaListFormatedOIB_1">
      <item>Ustanova za obrazovanje odraslih i razvoj ljudskih potencijala UČILIŠTE ABSTRACTUM, OIB 93504371080</item>
    </derivirana_varijabla>
  </DomainObject.Predmet.ProtuStrankaListFormatedOIB>
  <DomainObject.Predmet.ProtuStrankaListFormatedWithAdress>
    <izvorni_sadrzaj>
      <item>Ustanova za obrazovanje odraslih i razvoj ljudskih potencijala UČILIŠTE ABSTRACTUM, Pujanke 71, 21000 Split</item>
    </izvorni_sadrzaj>
    <derivirana_varijabla naziv="DomainObject.Predmet.ProtuStrankaListFormatedWithAdress_1">
      <item>Ustanova za obrazovanje odraslih i razvoj ljudskih potencijala UČILIŠTE ABSTRACTUM, Pujanke 71, 21000 Split</item>
    </derivirana_varijabla>
  </DomainObject.Predmet.ProtuStrankaListFormatedWithAdress>
  <DomainObject.Predmet.ProtuStrankaListFormatedWithAdressOIB>
    <izvorni_sadrzaj>
      <item>Ustanova za obrazovanje odraslih i razvoj ljudskih potencijala UČILIŠTE ABSTRACTUM, OIB 93504371080, Pujanke 71, 21000 Split</item>
    </izvorni_sadrzaj>
    <derivirana_varijabla naziv="DomainObject.Predmet.ProtuStrankaListFormatedWithAdressOIB_1">
      <item>Ustanova za obrazovanje odraslih i razvoj ljudskih potencijala UČILIŠTE ABSTRACTUM, OIB 93504371080, Pujanke 71, 21000 Split</item>
    </derivirana_varijabla>
  </DomainObject.Predmet.ProtuStrankaListFormatedWithAdressOIB>
  <DomainObject.Predmet.ProtuStrankaListNazivFormated>
    <izvorni_sadrzaj>
      <item>Ustanova za obrazovanje odraslih i razvoj ljudskih potencijala UČILIŠTE ABSTRACTUM</item>
    </izvorni_sadrzaj>
    <derivirana_varijabla naziv="DomainObject.Predmet.ProtuStrankaListNazivFormated_1">
      <item>Ustanova za obrazovanje odraslih i razvoj ljudskih potencijala UČILIŠTE ABSTRACTUM</item>
    </derivirana_varijabla>
  </DomainObject.Predmet.ProtuStrankaListNazivFormated>
  <DomainObject.Predmet.ProtuStrankaListNazivFormatedOIB>
    <izvorni_sadrzaj>
      <item>Ustanova za obrazovanje odraslih i razvoj ljudskih potencijala UČILIŠTE ABSTRACTUM, OIB 93504371080</item>
    </izvorni_sadrzaj>
    <derivirana_varijabla naziv="DomainObject.Predmet.ProtuStrankaListNazivFormatedOIB_1">
      <item>Ustanova za obrazovanje odraslih i razvoj ljudskih potencijala UČILIŠTE ABSTRACTUM, OIB 93504371080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St-1296/2016-11</izvorni_sadrzaj>
    <derivirana_varijabla naziv="DomainObject.PoslovniBrojDokumenta_1">St-1296/2016-11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Ustanova za obrazovanje odraslih i razvoj ljudskih potencijala UČILIŠTE ABSTRACTUM</izvorni_sadrzaj>
    <derivirana_varijabla naziv="DomainObject.Predmet.ProtustrankaIDrugi_1">Ustanova za obrazovanje odraslih i razvoj ljudskih potencijala UČILIŠTE ABSTRACTUM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Ustanova za obrazovanje odraslih i razvoj ljudskih potencijala UČILIŠTE ABSTRACTUM, OIB 93504371080, Pujanke 71, 21000 Split</izvorni_sadrzaj>
    <derivirana_varijabla naziv="DomainObject.Predmet.ProtustrankaIDrugiAdressOIB_1">Ustanova za obrazovanje odraslih i razvoj ljudskih potencijala UČILIŠTE ABSTRACTUM, OIB 93504371080, Pujanke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2017.</izvorni_sadrzaj>
    <derivirana_varijabla naziv="DomainObject.Predmet.OdlukaRjesenje.DatumDonosenjaOdluke_1">6. ožujka 2017.</derivirana_varijabla>
  </DomainObject.Predmet.OdlukaRjesenje.DatumDonosenjaOdluke>
  <DomainObject.Predmet.OdlukaRjesenje.DatumPravomocnosti>
    <izvorni_sadrzaj>23. ožujka 2017.</izvorni_sadrzaj>
    <derivirana_varijabla naziv="DomainObject.Predmet.OdlukaRjesenje.DatumPravomocnosti_1">23. ožujka 2017.</derivirana_varijabla>
  </DomainObject.Predmet.OdlukaRjesenje.DatumPravomocnosti>
  <DomainObject.Predmet.OdlukaRjesenje.Oznaka>
    <izvorni_sadrzaj>St-1296/2016-5</izvorni_sadrzaj>
    <derivirana_varijabla naziv="DomainObject.Predmet.OdlukaRjesenje.Oznaka_1">St-1296/2016-5</derivirana_varijabla>
  </DomainObject.Predmet.OdlukaRjesenje.Oznaka>
  <DomainObject.Predmet.SudioniciListNaziv>
    <izvorni_sadrzaj>
      <item>Ustanova za obrazovanje odraslih i razvoj ljudskih potencijala UČILIŠTE ABSTRACTUM</item>
      <item>FINANCIJSKA AGENCIJA, RC SPLIT</item>
    </izvorni_sadrzaj>
    <derivirana_varijabla naziv="DomainObject.Predmet.SudioniciListNaziv_1">
      <item>Ustanova za obrazovanje odraslih i razvoj ljudskih potencijala UČILIŠTE ABSTRACTUM</item>
      <item>FINANCIJSKA AGENCIJA, RC SPLIT</item>
    </derivirana_varijabla>
  </DomainObject.Predmet.SudioniciListNaziv>
  <DomainObject.Predmet.SudioniciListAdressOIB>
    <izvorni_sadrzaj>
      <item>Ustanova za obrazovanje odraslih i razvoj ljudskih potencijala UČILIŠTE ABSTRACTUM, OIB 93504371080, Pujanke 71,21000 Split</item>
      <item>FINANCIJSKA AGENCIJA, RC SPLIT, OIB 85821130368, Mažuranićevo šetalište 24 b,21000 Split</item>
    </izvorni_sadrzaj>
    <derivirana_varijabla naziv="DomainObject.Predmet.SudioniciListAdressOIB_1">
      <item>Ustanova za obrazovanje odraslih i razvoj ljudskih potencijala UČILIŠTE ABSTRACTUM, OIB 93504371080, Pujanke 71,21000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CFC2C-A636-4610-8D23-59FDD90B63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1160</properties:Characters>
  <properties:Lines>45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2017-09-25T07:08:00Z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St-1296/2016-11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