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0bc2d" w14:paraId="ee0bc2d" w:rsidRDefault="004C14CD" w:rsidP="002D60CE" w:rsidR="00954A6A">
      <w:pPr>
        <w:jc w:val="both"/>
        <w15:collapsed w:val="false"/>
      </w:pPr>
      <w:bookmarkStart w:name="_GoBack" w:id="0"/>
      <w:bookmarkEnd w:id="0"/>
      <w:r w:rsidRPr="003A50F5">
        <w:t xml:space="preserve">   </w:t>
      </w:r>
    </w:p>
    <w:p w:rsidRDefault="00954A6A" w:rsidP="002D60CE" w:rsidR="002D60CE" w:rsidRPr="003A50F5">
      <w:pPr>
        <w:jc w:val="both"/>
      </w:pPr>
      <w:r>
        <w:t xml:space="preserve">   </w:t>
      </w:r>
      <w:r w:rsidR="004C14CD" w:rsidRPr="003A50F5">
        <w:t xml:space="preserve">  </w:t>
      </w:r>
      <w:r w:rsidR="002D60CE" w:rsidRPr="003A50F5">
        <w:t>REPUBLIKA HRVATSKA</w:t>
      </w:r>
    </w:p>
    <w:p w:rsidRDefault="002D60CE" w:rsidP="002D60CE" w:rsidR="002D60CE" w:rsidRPr="003A50F5">
      <w:pPr>
        <w:jc w:val="both"/>
      </w:pPr>
      <w:r w:rsidRPr="003A50F5">
        <w:t xml:space="preserve">TRGOVAČKI SUD U ZAGREBU                                                                </w:t>
      </w:r>
    </w:p>
    <w:p w:rsidRDefault="004C14CD" w:rsidP="002D60CE" w:rsidR="002D60CE" w:rsidRPr="003A50F5">
      <w:pPr>
        <w:jc w:val="both"/>
      </w:pPr>
      <w:r w:rsidRPr="003A50F5">
        <w:t xml:space="preserve">        Zagreb, </w:t>
      </w:r>
      <w:r w:rsidR="002D60CE" w:rsidRPr="003A50F5">
        <w:t>Amruševa 2/II</w:t>
      </w:r>
    </w:p>
    <w:p w:rsidRDefault="002D60CE" w:rsidP="002D60CE" w:rsidR="002D60CE">
      <w:pPr>
        <w:jc w:val="both"/>
      </w:pPr>
    </w:p>
    <w:p w:rsidRDefault="00705025" w:rsidP="002D60CE" w:rsidR="00857311" w:rsidRPr="003A50F5">
      <w:pPr>
        <w:jc w:val="both"/>
      </w:pPr>
      <w:r>
        <w:tab/>
      </w:r>
      <w:r>
        <w:tab/>
      </w:r>
      <w:r>
        <w:tab/>
      </w:r>
      <w:r>
        <w:tab/>
      </w:r>
      <w:r>
        <w:tab/>
      </w:r>
      <w:r>
        <w:tab/>
      </w:r>
      <w:r>
        <w:tab/>
      </w:r>
      <w:r>
        <w:tab/>
      </w:r>
      <w:r>
        <w:tab/>
      </w:r>
      <w:r>
        <w:tab/>
        <w:t xml:space="preserve">    </w:t>
      </w:r>
      <w:r w:rsidR="00857311" w:rsidRPr="003A50F5">
        <w:t>89. St-</w:t>
      </w:r>
      <w:r w:rsidR="00126BAB">
        <w:t>3481/16</w:t>
      </w:r>
      <w:r w:rsidR="00857311">
        <w:t>-</w:t>
      </w:r>
      <w:r w:rsidR="007A04C3">
        <w:t>32</w:t>
      </w:r>
    </w:p>
    <w:p w:rsidRDefault="007150E9" w:rsidP="00C40A44" w:rsidR="00C40A44" w:rsidRPr="003A50F5">
      <w:pPr>
        <w:jc w:val="center"/>
      </w:pPr>
      <w:r w:rsidRPr="003A50F5">
        <w:t>R</w:t>
      </w:r>
      <w:r w:rsidR="00C40A44" w:rsidRPr="003A50F5">
        <w:t xml:space="preserve"> E P U B L I K A   H R V A T S K A</w:t>
      </w:r>
    </w:p>
    <w:p w:rsidRDefault="00C40A44" w:rsidP="002D60CE" w:rsidR="00C40A44" w:rsidRPr="003A50F5">
      <w:pPr>
        <w:jc w:val="center"/>
      </w:pPr>
    </w:p>
    <w:p w:rsidRDefault="002D60CE" w:rsidP="002D60CE" w:rsidR="002D60CE" w:rsidRPr="003A50F5">
      <w:pPr>
        <w:jc w:val="center"/>
      </w:pPr>
      <w:r w:rsidRPr="003A50F5">
        <w:t>R J E Š E NJ E</w:t>
      </w:r>
    </w:p>
    <w:p w:rsidRDefault="002D60CE" w:rsidP="002D60CE" w:rsidR="002D60CE" w:rsidRPr="003A50F5">
      <w:pPr>
        <w:jc w:val="both"/>
        <w:rPr>
          <w:b/>
        </w:rPr>
      </w:pPr>
    </w:p>
    <w:p w:rsidRDefault="00126BAB" w:rsidP="00126BAB" w:rsidR="00126BAB" w:rsidRPr="000D7E17">
      <w:pPr>
        <w:jc w:val="both"/>
      </w:pPr>
      <w:r>
        <w:tab/>
      </w:r>
      <w:r w:rsidRPr="000D7E17">
        <w:t>Trgovački sud u Zagrebu, po su</w:t>
      </w:r>
      <w:r w:rsidR="00F51B5C">
        <w:t>tkinji</w:t>
      </w:r>
      <w:r w:rsidRPr="000D7E17">
        <w:t xml:space="preserve"> Nikolini Dorić Hadžisejdić, u stečajnom predmetu u povodu prijedloga </w:t>
      </w:r>
      <w:r>
        <w:t xml:space="preserve">I </w:t>
      </w:r>
      <w:r w:rsidRPr="000D7E17">
        <w:t>predlagatelja FINANCIJSKA AGENCIJA, RC Zagreb, Podružnica Zagreb, Trg svibanjskih ž</w:t>
      </w:r>
      <w:r>
        <w:t>rtava 1995. 1, OIB: 85821130368 i II predlagatelja Nenada Kažimira, Zagreb, VII Trokut br. 14 OIB: 36381634042, kojeg zastupa punomoćnik Emil Šeparović, odvjetnik u Splitu, Mažuranićevo šetalište 2,</w:t>
      </w:r>
      <w:r w:rsidRPr="000D7E17">
        <w:t xml:space="preserve"> za otvaranje stečajnog postupka nad dužnik</w:t>
      </w:r>
      <w:r w:rsidRPr="0050491A">
        <w:t>om NOVA COLOR d.o.o., OIB: 72506234938, Zagreb, Dolac 1</w:t>
      </w:r>
      <w:r w:rsidR="00162984">
        <w:t>, 6</w:t>
      </w:r>
      <w:r w:rsidRPr="000D7E17">
        <w:t xml:space="preserve">. </w:t>
      </w:r>
      <w:r w:rsidR="00162984">
        <w:t>svibnja</w:t>
      </w:r>
      <w:r>
        <w:t xml:space="preserve"> 2019</w:t>
      </w:r>
      <w:r w:rsidRPr="000D7E17">
        <w:t>.,</w:t>
      </w:r>
    </w:p>
    <w:p w:rsidRDefault="00126BAB" w:rsidP="00126BAB" w:rsidR="00126BAB" w:rsidRPr="00502A5F">
      <w:pPr>
        <w:jc w:val="center"/>
        <w:rPr>
          <w:color w:val="000000"/>
        </w:rPr>
      </w:pPr>
    </w:p>
    <w:p w:rsidRDefault="00065B42" w:rsidP="00D677F7" w:rsidR="00065B42" w:rsidRPr="003A50F5">
      <w:pPr>
        <w:jc w:val="center"/>
      </w:pPr>
      <w:r w:rsidRPr="003A50F5">
        <w:t>r i j e š i o     j e</w:t>
      </w:r>
    </w:p>
    <w:p w:rsidRDefault="00065B42" w:rsidP="00065B42" w:rsidR="00065B42" w:rsidRPr="003A50F5">
      <w:r w:rsidRPr="003A50F5">
        <w:t xml:space="preserve"> </w:t>
      </w:r>
    </w:p>
    <w:p w:rsidRDefault="00065B42" w:rsidP="0021298E" w:rsidR="00065B42" w:rsidRPr="003A50F5">
      <w:pPr>
        <w:ind w:firstLine="708"/>
        <w:jc w:val="both"/>
      </w:pPr>
      <w:r w:rsidRPr="003A50F5">
        <w:t>I</w:t>
      </w:r>
      <w:r w:rsidR="00D677F7" w:rsidRPr="003A50F5">
        <w:t>.</w:t>
      </w:r>
      <w:r w:rsidRPr="003A50F5">
        <w:t xml:space="preserve"> Pozivaju se </w:t>
      </w:r>
      <w:r w:rsidR="00704DD0" w:rsidRPr="003A50F5">
        <w:t>osobe koje imaju pravni interes za provedbom stečajnoga postupka</w:t>
      </w:r>
      <w:r w:rsidR="00F324F6" w:rsidRPr="003A50F5">
        <w:t xml:space="preserve"> nad </w:t>
      </w:r>
      <w:r w:rsidRPr="003A50F5">
        <w:t xml:space="preserve"> d</w:t>
      </w:r>
      <w:r w:rsidR="00704DD0" w:rsidRPr="003A50F5">
        <w:t>užnikom</w:t>
      </w:r>
      <w:r w:rsidR="00F324F6" w:rsidRPr="003A50F5">
        <w:t xml:space="preserve"> </w:t>
      </w:r>
      <w:r w:rsidR="00126BAB" w:rsidRPr="0050491A">
        <w:t>NOVA COLOR d.o.o., OIB: 72506234938, Zagreb, Dolac 1</w:t>
      </w:r>
      <w:r w:rsidR="005543BD" w:rsidRPr="003A50F5">
        <w:rPr>
          <w:lang w:val="pt-BR"/>
        </w:rPr>
        <w:t>,</w:t>
      </w:r>
      <w:r w:rsidR="00704DD0" w:rsidRPr="003A50F5">
        <w:rPr>
          <w:lang w:val="pt-BR"/>
        </w:rPr>
        <w:t xml:space="preserve"> u roku 15 dana</w:t>
      </w:r>
      <w:r w:rsidR="00C40A44" w:rsidRPr="003A50F5">
        <w:rPr>
          <w:lang w:val="pt-BR"/>
        </w:rPr>
        <w:t xml:space="preserve"> predujmiti iznos od</w:t>
      </w:r>
      <w:r w:rsidR="005543BD" w:rsidRPr="003A50F5">
        <w:rPr>
          <w:lang w:val="pt-BR"/>
        </w:rPr>
        <w:t xml:space="preserve"> </w:t>
      </w:r>
      <w:r w:rsidR="002B2ACD">
        <w:t>1</w:t>
      </w:r>
      <w:r w:rsidR="00691F42">
        <w:t>5</w:t>
      </w:r>
      <w:r w:rsidR="002B2ACD">
        <w:t>.5</w:t>
      </w:r>
      <w:r w:rsidR="00954A6A">
        <w:t>00,00</w:t>
      </w:r>
      <w:r w:rsidR="00934C94">
        <w:t xml:space="preserve"> </w:t>
      </w:r>
      <w:r w:rsidR="00134F3A" w:rsidRPr="003A50F5">
        <w:t xml:space="preserve">kn </w:t>
      </w:r>
      <w:r w:rsidRPr="003A50F5">
        <w:t xml:space="preserve">za pokriće troškova prethodnog i stečajnog postupka na račun Trgovačkog suda u Zagrebu otvoren pri Hrvatskoj poštanskoj banci d.d. Zagreb broj </w:t>
      </w:r>
      <w:r w:rsidR="00A6064D" w:rsidRPr="003A50F5">
        <w:t>IBAN HR9223900011300000460</w:t>
      </w:r>
      <w:r w:rsidR="00A0793E" w:rsidRPr="003A50F5">
        <w:t>,</w:t>
      </w:r>
      <w:r w:rsidR="002817DE" w:rsidRPr="003A50F5">
        <w:t xml:space="preserve"> </w:t>
      </w:r>
      <w:r w:rsidR="009B3D51" w:rsidRPr="003A50F5">
        <w:t xml:space="preserve">model 05, poziv na </w:t>
      </w:r>
      <w:r w:rsidR="00A6064D" w:rsidRPr="003A50F5">
        <w:t xml:space="preserve">broj </w:t>
      </w:r>
      <w:r w:rsidR="00126BAB">
        <w:t>3481-16</w:t>
      </w:r>
      <w:r w:rsidR="00A0793E" w:rsidRPr="003A50F5">
        <w:t>.</w:t>
      </w:r>
    </w:p>
    <w:p w:rsidRDefault="00065B42" w:rsidP="0021298E" w:rsidR="00065B42" w:rsidRPr="003A50F5">
      <w:pPr>
        <w:ind w:firstLine="708"/>
        <w:jc w:val="both"/>
      </w:pPr>
      <w:r w:rsidRPr="003A50F5">
        <w:t>II</w:t>
      </w:r>
      <w:r w:rsidR="00D677F7" w:rsidRPr="003A50F5">
        <w:t>. Ako</w:t>
      </w:r>
      <w:r w:rsidRPr="003A50F5">
        <w:t xml:space="preserve"> </w:t>
      </w:r>
      <w:r w:rsidR="00BF0DDB" w:rsidRPr="003A50F5">
        <w:t>osobe koje imaju pravni interes za provedbom stečajnoga postupaka nad dužnikom</w:t>
      </w:r>
      <w:r w:rsidRPr="003A50F5">
        <w:t xml:space="preserve"> ne postupe u skladu s točkom I</w:t>
      </w:r>
      <w:r w:rsidR="00D677F7" w:rsidRPr="003A50F5">
        <w:t>.</w:t>
      </w:r>
      <w:r w:rsidRPr="003A50F5">
        <w:t xml:space="preserve"> ovog rješenja </w:t>
      </w:r>
      <w:r w:rsidR="00F324F6" w:rsidRPr="003A50F5">
        <w:t>sud</w:t>
      </w:r>
      <w:r w:rsidRPr="003A50F5">
        <w:t xml:space="preserve"> će donijeti rješenje o otvaranju i zaključenju stečajnog postupka.</w:t>
      </w:r>
    </w:p>
    <w:p w:rsidRDefault="00D677F7" w:rsidP="00065B42" w:rsidR="00D677F7" w:rsidRPr="003A50F5"/>
    <w:p w:rsidRDefault="00065B42" w:rsidP="00D677F7" w:rsidR="00065B42" w:rsidRPr="003A50F5">
      <w:pPr>
        <w:jc w:val="center"/>
      </w:pPr>
      <w:r w:rsidRPr="003A50F5">
        <w:t>Obrazloženje</w:t>
      </w:r>
    </w:p>
    <w:p w:rsidRDefault="00065B42" w:rsidP="00126BAB" w:rsidR="00126BAB" w:rsidRPr="00A358AE">
      <w:r w:rsidRPr="003A50F5">
        <w:t xml:space="preserve"> </w:t>
      </w:r>
    </w:p>
    <w:p w:rsidRDefault="00126BAB" w:rsidP="00126BAB" w:rsidR="00126BAB" w:rsidRPr="00070D63">
      <w:pPr>
        <w:ind w:firstLine="708"/>
        <w:jc w:val="both"/>
        <w:rPr>
          <w:lang w:val="pt-BR"/>
        </w:rPr>
      </w:pPr>
      <w:r w:rsidRPr="00070D63">
        <w:t xml:space="preserve">Financijska agencija, Regionalni centar Zagreb, podnijela je ovom sudu prijedlog za otvaranje stečajnog postupka nad </w:t>
      </w:r>
      <w:r>
        <w:t xml:space="preserve">dužnikom </w:t>
      </w:r>
      <w:r w:rsidRPr="0050491A">
        <w:t>NOVA COLOR d.o.o., OIB: 72506234938, Zagreb, Dolac</w:t>
      </w:r>
      <w:r>
        <w:t xml:space="preserve"> 1</w:t>
      </w:r>
      <w:r>
        <w:rPr>
          <w:lang w:val="pt-BR"/>
        </w:rPr>
        <w:t xml:space="preserve">, na temelju čl. 444. stavka 2. Stečajnog zakona </w:t>
      </w:r>
      <w:r w:rsidRPr="00070D63">
        <w:t>(„Narodne novine“ broj 71/15, dalje: SZ)</w:t>
      </w:r>
      <w:r>
        <w:t>.</w:t>
      </w:r>
    </w:p>
    <w:p w:rsidRDefault="00126BAB" w:rsidP="00126BAB" w:rsidR="00126BAB">
      <w:pPr>
        <w:ind w:firstLine="709"/>
        <w:jc w:val="both"/>
        <w:rPr>
          <w:lang w:val="en-GB"/>
        </w:rPr>
      </w:pPr>
      <w:r w:rsidRPr="00070D63">
        <w:t xml:space="preserve">Financijska agencija, kao predlagatelj, navela je u prijedlogu za otvaranje stečajnog postupka kako dužnik na dan </w:t>
      </w:r>
      <w:r>
        <w:t>1. rujna</w:t>
      </w:r>
      <w:r w:rsidRPr="00070D63">
        <w:t xml:space="preserve"> 201</w:t>
      </w:r>
      <w:r>
        <w:t>5</w:t>
      </w:r>
      <w:r w:rsidRPr="00070D63">
        <w:t xml:space="preserve">. u Očevidniku redoslijeda osnova za plaćanje ima evidentirane neizvršene osnove za plaćanje u neprekinutom razdoblju od </w:t>
      </w:r>
      <w:r>
        <w:t>2549</w:t>
      </w:r>
      <w:r w:rsidRPr="00070D63">
        <w:t xml:space="preserve"> dana, u ukupnom iznosu od </w:t>
      </w:r>
      <w:r>
        <w:t xml:space="preserve">92.897.131,90 </w:t>
      </w:r>
      <w:r w:rsidRPr="00070D63">
        <w:t xml:space="preserve">kn, kao i da dužnik ima </w:t>
      </w:r>
      <w:r>
        <w:t>1</w:t>
      </w:r>
      <w:r w:rsidRPr="00070D63">
        <w:t xml:space="preserve"> zaposlen</w:t>
      </w:r>
      <w:r>
        <w:t>og</w:t>
      </w:r>
      <w:r w:rsidRPr="00070D63">
        <w:t xml:space="preserve">. </w:t>
      </w:r>
    </w:p>
    <w:p w:rsidRDefault="00126BAB" w:rsidP="00126BAB" w:rsidR="00126BAB" w:rsidRPr="00070D63">
      <w:pPr>
        <w:jc w:val="both"/>
        <w:rPr>
          <w:lang w:val="en-GB"/>
        </w:rPr>
      </w:pPr>
      <w:r>
        <w:rPr>
          <w:lang w:val="en-GB"/>
        </w:rPr>
        <w:tab/>
        <w:t xml:space="preserve">Nadalje, predlagatelj </w:t>
      </w:r>
      <w:r>
        <w:t>Nenad Kažimir, Zagreb, VII Trokut br. 14 OIB: 36381634042</w:t>
      </w:r>
      <w:r w:rsidRPr="00D724FB">
        <w:t xml:space="preserve"> </w:t>
      </w:r>
      <w:r>
        <w:t xml:space="preserve">podnio je ovom sudu 25. svibnja 2016. prijedlog za otvaranje stečajnog postupka nad dužnikom </w:t>
      </w:r>
      <w:r w:rsidRPr="0050491A">
        <w:t>NOVA COLOR d.o.o., OIB: 72506234938, Zagreb, Dolac</w:t>
      </w:r>
      <w:r>
        <w:t xml:space="preserve"> 1, navodeći da je prijašnji dužnikov zaposlenik te da ima novčano potraživanje prema dužniku s osnove naknade štete zbog profesionalnog oboljenja, rente te neisplate bruto plaća, a na temelju pravomoćnih i ovršnih presuda koje je dostavio uz prijedlog.</w:t>
      </w:r>
    </w:p>
    <w:p w:rsidRDefault="00126BAB" w:rsidP="00126BAB" w:rsidR="00126BAB">
      <w:pPr>
        <w:ind w:firstLine="709"/>
        <w:jc w:val="both"/>
      </w:pPr>
      <w:r w:rsidRPr="00070D63">
        <w:t xml:space="preserve">Odredbom čl. 115. st. 1. SZ-a propisano je da sud na temelju prijedloga za otvaranje stečajnoga postupka donosi rješenje o pokretanju prethodnoga postupka radi utvrđivanja </w:t>
      </w:r>
      <w:r w:rsidRPr="00070D63">
        <w:lastRenderedPageBreak/>
        <w:t>pretpostavki za otvaranje stečajnoga</w:t>
      </w:r>
      <w:r>
        <w:t xml:space="preserve"> postupka (prethodni postupak) te je sud rješenjem od 29</w:t>
      </w:r>
      <w:r w:rsidRPr="0086230F">
        <w:t xml:space="preserve">. </w:t>
      </w:r>
      <w:r>
        <w:t>siječnja 2018</w:t>
      </w:r>
      <w:r w:rsidRPr="0086230F">
        <w:t>. pokrenuo prethodni postupak.</w:t>
      </w:r>
    </w:p>
    <w:p w:rsidRDefault="00126BAB" w:rsidP="00126BAB" w:rsidR="00126BAB" w:rsidRPr="003A6D9C">
      <w:pPr>
        <w:ind w:firstLine="709"/>
        <w:jc w:val="both"/>
      </w:pPr>
      <w:r>
        <w:t xml:space="preserve">U spisu je zaprimljen podnesak </w:t>
      </w:r>
      <w:r w:rsidRPr="0086230F">
        <w:t xml:space="preserve">Ministarstva financija-Porezna uprava, Područni ured Zagreb, Služba za naplatu i ovrhu od 6. ožujka 2018. ( list 165-167 spisa) iz kojeg proizlazi da dužnik ne posjeduje pokretnine (vozila) i </w:t>
      </w:r>
      <w:r w:rsidRPr="003A6D9C">
        <w:t>nekretnine, ali posjeduje udjele i vrijednosne papire.</w:t>
      </w:r>
    </w:p>
    <w:p w:rsidRDefault="00126BAB" w:rsidP="00126BAB" w:rsidR="00126BAB">
      <w:pPr>
        <w:jc w:val="both"/>
      </w:pPr>
      <w:r w:rsidRPr="003A6D9C">
        <w:tab/>
        <w:t>Na ročištu radi očitovanja o prijedlogu za otvaranje stečajnog postupka zastupnik po zakonu dužnika je naveo da se ne protivi prijedlogu da se nad dužnikom otvori stečaj. Nadalje je na ročištu radi rasprave o uvjetima za otvaranje stečajnog postupka naveo da dužnik nema</w:t>
      </w:r>
      <w:r>
        <w:t xml:space="preserve"> imovine, kako pokretnina tako ni nekretnina da dužnik ima novčane tražbine, ali prema pravnim osobama koje su likvidirane pa su stoga nenaplative, da je on jedini zaposlen te da je dužnik prestao sa obavljanjem djelatnosti 2013. U odnosu na nekretnine koje je dužnik imao u vlasništvu naveo je da je iste preuzela banka u ovršnom postupku. Također je naveo da je u tijeku parnični postupak u kojem je dužnik tužitelj, a tuženik je Katić bau obrt za građevinarstvo, a koji je postupak tužitelj izgubio u prvom stupnju te je sada u tijeku po žalbi pred Visokim trgovačkim sudom RH, a punomoćnik tužitelja (ovdje dužnika) u tom postupku je odvjetnik Ivo Smrke iz Splita te  da je vrijednost predmeta spora u predmetnom postupku cca 6.5 mil. kn. Na poseban upit suda zastupnik po zakonu dužnika naveo je da on nema saznanja da dužnik ima bilo kakve vrijednosne papire niti poslovne udjele u svom vlasništvu.</w:t>
      </w:r>
    </w:p>
    <w:p w:rsidRDefault="00126BAB" w:rsidP="00691F42" w:rsidR="00126BAB">
      <w:pPr>
        <w:jc w:val="both"/>
      </w:pPr>
      <w:r>
        <w:tab/>
      </w:r>
      <w:r w:rsidRPr="00A358AE">
        <w:t xml:space="preserve">S obzirom na to da u ovoj fazi stečajnog postupka nije bilo moguće utvrditi mogućnost da </w:t>
      </w:r>
      <w:r>
        <w:t xml:space="preserve">li bi se </w:t>
      </w:r>
      <w:r w:rsidRPr="00A358AE">
        <w:t>imovinom dužnika pokri</w:t>
      </w:r>
      <w:r>
        <w:t>li</w:t>
      </w:r>
      <w:r w:rsidRPr="00A358AE">
        <w:t xml:space="preserve"> troškovi stečajnog postupka,</w:t>
      </w:r>
      <w:r>
        <w:t xml:space="preserve"> posebno imajući na umu podatke Porezne uprave o poslovnim udjelima i vrijednosnim papirima te navode zastupnika po zakonu da nema saznanja o istima,</w:t>
      </w:r>
      <w:r w:rsidRPr="00A358AE">
        <w:t xml:space="preserve"> sud je na temelju odredbe čl. 119. SZ-a imenovao privremenog stečajnog upravitelja</w:t>
      </w:r>
      <w:r>
        <w:t xml:space="preserve">. </w:t>
      </w:r>
    </w:p>
    <w:p w:rsidRDefault="00126BAB" w:rsidP="00126BAB" w:rsidR="00126BAB">
      <w:pPr>
        <w:jc w:val="both"/>
      </w:pPr>
      <w:r>
        <w:tab/>
        <w:t>Privremena stečajna</w:t>
      </w:r>
      <w:r w:rsidRPr="00BE7FFE">
        <w:t xml:space="preserve"> upravitelj</w:t>
      </w:r>
      <w:r>
        <w:t>ica</w:t>
      </w:r>
      <w:r w:rsidRPr="00BE7FFE">
        <w:t xml:space="preserve"> </w:t>
      </w:r>
      <w:r>
        <w:t xml:space="preserve">je u pisanom </w:t>
      </w:r>
      <w:r w:rsidRPr="00BE7FFE">
        <w:t>izvješću</w:t>
      </w:r>
      <w:r>
        <w:t xml:space="preserve"> od 11. svibnja 2018.,</w:t>
      </w:r>
      <w:r w:rsidRPr="00BE7FFE">
        <w:t xml:space="preserve"> koje je sastavni dio ovog stečajnog spisa</w:t>
      </w:r>
      <w:r>
        <w:t xml:space="preserve"> </w:t>
      </w:r>
      <w:r w:rsidRPr="00D20122">
        <w:t xml:space="preserve">(list </w:t>
      </w:r>
      <w:r>
        <w:t>178</w:t>
      </w:r>
      <w:r w:rsidRPr="00D20122">
        <w:t>-</w:t>
      </w:r>
      <w:r>
        <w:t>181</w:t>
      </w:r>
      <w:r w:rsidRPr="00D20122">
        <w:t xml:space="preserve"> spisa)</w:t>
      </w:r>
      <w:r>
        <w:t xml:space="preserve"> navela da na temelju podataka prikupljenih od državnih organa i institucija proizlazi da dužnik od imovine ima: 11 kom dionica kod Podravke d.d. iz Koprivnice čija je tržišna vrijednost procijenjena na iznos od 2.904,00 kn. Prema podacima iz Izvatka iz zemljišne knjige Općinskog suda u Splitu, zk odjel br: ZK ul:13488. k.o. 329835 Split, broj zadnjeg dnevnika: Z-4820/2014 proizlazi da je dužnik vanknjižni vlasnik slijedećih parcela i to: ZEM5797/2, neplodno-gradilište, 228 m2, ZEM5797/3, neplodno, 12 m2, ZEM5797/5, neplodno, 14 m2, ZEM5797/6, neplodno-gradilište, 28 m2, ZEM5797/7, neplodno-gradilište, 18 m2, ZEM5802/3, vrt, 244 m2, ZEM5802/4, vrt, 539 m2, ZEM5802/5, vrt, 436 m2, ZEM5802/6, oranica, 387 m2, ZEM5802/16, neplodno, 229 m2 odnosno ukupne površine od 2135 m2. Kao vlasnički dio 1/1 navedeno je društveno vlasništvo, a pod 2.1. navedeno je da je nositelj prava korištenja NOVA COLOR d.d. Split. Prema evidenciji HZMO-a kod dužnika je zaposlen jedan radnik i to Zdravko Kovač. U odnosu na vozila koja su navedena u izvješću privremena stečajna upraviteljica je navela da su ista odjavljena te da na istima nema zabilježen teret, a obzirom na godinu proizvodnje i godine odjave istakla je da isti nemaju vrijednost.</w:t>
      </w:r>
    </w:p>
    <w:p w:rsidRDefault="00126BAB" w:rsidP="00126BAB" w:rsidR="00126BAB" w:rsidRPr="00D8613C">
      <w:pPr>
        <w:jc w:val="both"/>
      </w:pPr>
      <w:r>
        <w:tab/>
        <w:t xml:space="preserve">Slijedom navedenog predložila je da se otvori stečajni postupak nad </w:t>
      </w:r>
      <w:r w:rsidRPr="0050491A">
        <w:t>NOVA COLOR d.o.o.</w:t>
      </w:r>
      <w:r>
        <w:t xml:space="preserve">, </w:t>
      </w:r>
      <w:r w:rsidRPr="0050491A">
        <w:t>OIB: 72506234938, Zagreb, Dolac 1</w:t>
      </w:r>
      <w:r>
        <w:t xml:space="preserve"> jer postoje oba stečajna razloga. Dužnik ne obavlja registriranu djelatnost od 2013. te da je mišljenja da se nakon unovčenja navedene imovine mogu podmiriti troškovi stečajnog postupka.     </w:t>
      </w:r>
    </w:p>
    <w:p w:rsidRDefault="00F51B5C" w:rsidP="00B63AEA" w:rsidR="00126BAB" w:rsidRPr="00B63AEA">
      <w:pPr>
        <w:jc w:val="both"/>
      </w:pPr>
      <w:r>
        <w:tab/>
      </w:r>
      <w:r w:rsidR="00126BAB">
        <w:t xml:space="preserve">U odnosu na iznesene navode privremene stečajne upraviteljice zastupnik po zakonu dužnika naveo </w:t>
      </w:r>
      <w:r w:rsidR="002B2ACD">
        <w:t xml:space="preserve">je </w:t>
      </w:r>
      <w:r w:rsidR="00126BAB">
        <w:t xml:space="preserve">da </w:t>
      </w:r>
      <w:r w:rsidR="002B2ACD">
        <w:t xml:space="preserve">su </w:t>
      </w:r>
      <w:r w:rsidR="00126BAB">
        <w:t>koliko je njemu poznato dionice Pod</w:t>
      </w:r>
      <w:r w:rsidR="002B2ACD">
        <w:t>ravke d.d.</w:t>
      </w:r>
      <w:r w:rsidR="00126BAB">
        <w:t xml:space="preserve"> prodane i to upravo preko </w:t>
      </w:r>
      <w:r w:rsidR="00B63AEA">
        <w:t xml:space="preserve"> S</w:t>
      </w:r>
      <w:r w:rsidR="00126BAB">
        <w:t>KDD-a te prema njegovim saznanjima nije ostalo u vlasništvu dužnika niti jedna dionica</w:t>
      </w:r>
      <w:r w:rsidR="00126BAB" w:rsidRPr="00B63AEA">
        <w:t xml:space="preserve">. U odnosu na navedene nekretnine iz izvješća </w:t>
      </w:r>
      <w:r w:rsidR="002B2ACD" w:rsidRPr="00B63AEA">
        <w:t xml:space="preserve">naveo je </w:t>
      </w:r>
      <w:r w:rsidR="00126BAB" w:rsidRPr="00B63AEA">
        <w:t xml:space="preserve">da je prilikom osnivanja dužnika sva imovina dužnika bila upisana kao društveno vlasništvo s pravom korištenja u korist dužnika. Prilikom privatizacije i pretvorbe sve nekretnine osim ovih su prenesene u vlasništvo dužnika. Predmetne nekretnine nisu prenesene u vlasništvo dužnika niti su iste ikad </w:t>
      </w:r>
      <w:r w:rsidR="00126BAB" w:rsidRPr="00B63AEA">
        <w:lastRenderedPageBreak/>
        <w:t>ušle u temeljni kapital dužnika jer provedbenim urbanističkim planom je na tim česticama predviđena izgradnja gradske ceste. Do izgradnje gradske ceste nije došlo, a o razlozima ne izgradnje ceste ni</w:t>
      </w:r>
      <w:r w:rsidR="002B2ACD" w:rsidRPr="00B63AEA">
        <w:t>je upoznat</w:t>
      </w:r>
      <w:r w:rsidR="00126BAB" w:rsidRPr="00B63AEA">
        <w:t>.</w:t>
      </w:r>
    </w:p>
    <w:p w:rsidRDefault="00F51B5C" w:rsidP="00126BAB" w:rsidR="00126BAB" w:rsidRPr="00CE10EC">
      <w:pPr>
        <w:jc w:val="both"/>
      </w:pPr>
      <w:r>
        <w:tab/>
      </w:r>
      <w:r w:rsidR="00126BAB">
        <w:t>Na poseban upit suda privremena stečajna upraviteljica nav</w:t>
      </w:r>
      <w:r w:rsidR="002B2ACD">
        <w:t>ela je</w:t>
      </w:r>
      <w:r w:rsidR="00126BAB">
        <w:t xml:space="preserve"> da se vezano za nekretnine konzultirala s odvjetnikom te joj je on rekao da ovakva formulacija u vla</w:t>
      </w:r>
      <w:r w:rsidR="00B63AEA">
        <w:t xml:space="preserve">stovnici - </w:t>
      </w:r>
      <w:r w:rsidR="002B2ACD">
        <w:t>društveno vlasništvo s</w:t>
      </w:r>
      <w:r w:rsidR="00126BAB">
        <w:t xml:space="preserve"> pravom korištenja</w:t>
      </w:r>
      <w:r w:rsidR="00B63AEA">
        <w:t>,</w:t>
      </w:r>
      <w:r w:rsidR="00126BAB">
        <w:t xml:space="preserve"> povlači iza sebe vlasništvo korisnika u ovom slučaju dužnika no da se u zemljišnim knjigama treba izvršiti promjena vla</w:t>
      </w:r>
      <w:r w:rsidR="002B2ACD">
        <w:t xml:space="preserve">snika. Istakla je </w:t>
      </w:r>
      <w:r w:rsidR="00126BAB">
        <w:t>da ukoliko to nije točno da onda ne postoje uvjeti za</w:t>
      </w:r>
      <w:r w:rsidR="00B63AEA">
        <w:t xml:space="preserve"> otvaranje stečaja nad dužnikom </w:t>
      </w:r>
      <w:r w:rsidR="00126BAB">
        <w:t>(navedena tržišna vrijednost paketa dionica Podravke d.d. nije dovoljna za pokriće troškova stečajnog postupka) te</w:t>
      </w:r>
      <w:r w:rsidR="002B2ACD">
        <w:t xml:space="preserve"> da </w:t>
      </w:r>
      <w:r w:rsidR="00126BAB">
        <w:t xml:space="preserve">u tom slučaju predlaže da se pozovu vjerovnici na uplatu predujma u iznosu od 15.500,00 kn </w:t>
      </w:r>
      <w:r w:rsidR="00126BAB" w:rsidRPr="00DE13A1">
        <w:t>(od čega za iznos bruto nagrade stečajnom upravitelju u prethodnom i redovnom postupku 11.000,00 kn, za m</w:t>
      </w:r>
      <w:r w:rsidR="00126BAB" w:rsidRPr="00DE13A1">
        <w:rPr>
          <w:lang w:val="it-IT"/>
        </w:rPr>
        <w:t>aterijalne</w:t>
      </w:r>
      <w:r w:rsidR="00126BAB" w:rsidRPr="00DE13A1">
        <w:t xml:space="preserve"> </w:t>
      </w:r>
      <w:r w:rsidR="00126BAB" w:rsidRPr="00DE13A1">
        <w:rPr>
          <w:lang w:val="it-IT"/>
        </w:rPr>
        <w:t>tro</w:t>
      </w:r>
      <w:r w:rsidR="00126BAB" w:rsidRPr="00DE13A1">
        <w:t>š</w:t>
      </w:r>
      <w:r w:rsidR="00126BAB" w:rsidRPr="00DE13A1">
        <w:rPr>
          <w:lang w:val="it-IT"/>
        </w:rPr>
        <w:t>kove</w:t>
      </w:r>
      <w:r w:rsidR="00126BAB" w:rsidRPr="00DE13A1">
        <w:t xml:space="preserve"> 3.000,00 </w:t>
      </w:r>
      <w:r w:rsidR="00126BAB" w:rsidRPr="00DE13A1">
        <w:rPr>
          <w:lang w:val="it-IT"/>
        </w:rPr>
        <w:t xml:space="preserve">kn, knjigovodstveni troškovi 1.500,00 </w:t>
      </w:r>
      <w:r w:rsidR="00126BAB" w:rsidRPr="00CE10EC">
        <w:rPr>
          <w:lang w:val="it-IT"/>
        </w:rPr>
        <w:t>kn</w:t>
      </w:r>
      <w:r w:rsidR="00126BAB">
        <w:t>, sve bazirano na 6 mjeseci).</w:t>
      </w:r>
    </w:p>
    <w:p w:rsidRDefault="00B63AEA" w:rsidP="00DD2092" w:rsidR="00F51B5C">
      <w:pPr>
        <w:autoSpaceDE w:val="false"/>
        <w:autoSpaceDN w:val="false"/>
        <w:adjustRightInd w:val="false"/>
        <w:jc w:val="both"/>
      </w:pPr>
      <w:r>
        <w:tab/>
      </w:r>
      <w:r w:rsidR="00083F48" w:rsidRPr="00DD2092">
        <w:t>Uvidom u naprijed navedeni izvadak iz zemljišnih knjiga Općinskog suda u Splitu zemljišno knjižni odjel Split zk.ul.br. 13488, k.o. Split</w:t>
      </w:r>
      <w:r w:rsidR="00B459D6" w:rsidRPr="00DD2092">
        <w:t xml:space="preserve"> utvrđeno je da su upisane: </w:t>
      </w:r>
      <w:r w:rsidR="00083F48" w:rsidRPr="00DD2092">
        <w:t>k.č.br. ZEM5797/2, neplodno-gradilište, 228 m2, k.č.br. ZEM5797/3, neplodno, 12 m2, k.č.br. ZEM5797/5, neplodno, 14 m2, k.č.br. ZEM5797/6, neplodno-gradilište, 28 m2, k.č.br. ZEM5797/7, neplodno-gradilište, 18 m2, k.č.br. ZEM5802/3, vrt, 244 m2, k.č.br. ZEM5802/4, vrt, 539 m2, k.č.br. ZEM5802/5, vrt, 436 m2, k.č.br. ZEM5802/6, oranica, 387 m2, k.č.br. ZEM5802/16, neplodno, 229 m2 odnos</w:t>
      </w:r>
      <w:r w:rsidR="00B459D6" w:rsidRPr="00DD2092">
        <w:t>no ukupne površine od 2135 m2, a</w:t>
      </w:r>
      <w:r w:rsidR="00083F48" w:rsidRPr="00DD2092">
        <w:t xml:space="preserve"> kao vlasnik je upisano </w:t>
      </w:r>
      <w:r w:rsidR="00823B61" w:rsidRPr="00DD2092">
        <w:t xml:space="preserve">društveno vlasništvo te je kao nositelj prava korištenja upisano društvo Nova color d.d., Split. </w:t>
      </w:r>
    </w:p>
    <w:p w:rsidRDefault="00F51B5C" w:rsidP="00DD2092" w:rsidR="00645A0A" w:rsidRPr="00DD2092">
      <w:pPr>
        <w:autoSpaceDE w:val="false"/>
        <w:autoSpaceDN w:val="false"/>
        <w:adjustRightInd w:val="false"/>
        <w:jc w:val="both"/>
      </w:pPr>
      <w:r>
        <w:tab/>
        <w:t>Sud je u</w:t>
      </w:r>
      <w:r w:rsidR="00823B61" w:rsidRPr="00DD2092">
        <w:t>vidom u povijesni izvadak iz sudskog registra</w:t>
      </w:r>
      <w:r>
        <w:t xml:space="preserve"> za dužnika</w:t>
      </w:r>
      <w:r w:rsidR="00823B61" w:rsidRPr="00DD2092">
        <w:t xml:space="preserve"> </w:t>
      </w:r>
      <w:r w:rsidR="00AD4932">
        <w:t>utvrdio</w:t>
      </w:r>
      <w:r w:rsidR="00083F48" w:rsidRPr="00DD2092">
        <w:t xml:space="preserve"> da je</w:t>
      </w:r>
      <w:r w:rsidR="00B459D6" w:rsidRPr="00DD2092">
        <w:t xml:space="preserve"> dužnik</w:t>
      </w:r>
      <w:r w:rsidR="00395ACE">
        <w:t xml:space="preserve"> osnovan </w:t>
      </w:r>
      <w:r w:rsidR="00395ACE" w:rsidRPr="005E79C8">
        <w:t xml:space="preserve">kao Nova color </w:t>
      </w:r>
      <w:r w:rsidR="00B459D6" w:rsidRPr="005E79C8">
        <w:t xml:space="preserve"> d.d. te</w:t>
      </w:r>
      <w:r w:rsidR="00B459D6" w:rsidRPr="00DD2092">
        <w:t xml:space="preserve"> da je Odlukom Glavne skupštine od 28.</w:t>
      </w:r>
      <w:r w:rsidR="00DD2092">
        <w:t xml:space="preserve"> siječnja </w:t>
      </w:r>
      <w:r w:rsidR="00B459D6" w:rsidRPr="00DD2092">
        <w:t xml:space="preserve">2006. dioničko društvo preoblikovano u društvo s ograničenom odgovornošću. </w:t>
      </w:r>
    </w:p>
    <w:p w:rsidRDefault="00DD2092" w:rsidP="00F51B5C" w:rsidR="00DD2092" w:rsidRPr="00AD4932">
      <w:pPr>
        <w:ind w:firstLine="720"/>
        <w:jc w:val="both"/>
      </w:pPr>
      <w:r w:rsidRPr="00083F48">
        <w:t>Prema odredbi čl. 47. Zakona o privatizaciji (Narodne novine br.21/96, 71/97 i 73/00</w:t>
      </w:r>
      <w:r w:rsidR="00395ACE">
        <w:t xml:space="preserve"> dalje: ZP</w:t>
      </w:r>
      <w:r w:rsidRPr="00083F48">
        <w:t>) dionice, udjeli i prava koji nisu procijenjeni u</w:t>
      </w:r>
      <w:r>
        <w:t xml:space="preserve"> </w:t>
      </w:r>
      <w:r w:rsidRPr="00083F48">
        <w:t>vrijednost društvenog kapitala, pravne osobe na temelju Zakona o</w:t>
      </w:r>
      <w:r w:rsidR="0036305E">
        <w:t xml:space="preserve"> </w:t>
      </w:r>
      <w:r w:rsidRPr="00083F48">
        <w:t>pretvorbi društvenih poduzeća (Narodne novine broj 19/91, 45/92,83/92, 94/93, 2/94, 9/95</w:t>
      </w:r>
      <w:r w:rsidR="00395ACE">
        <w:t>, dalje: ZPDP</w:t>
      </w:r>
      <w:r w:rsidRPr="00083F48">
        <w:t>) prenose Hrvatskom fondu za</w:t>
      </w:r>
      <w:r>
        <w:t xml:space="preserve"> </w:t>
      </w:r>
      <w:r w:rsidRPr="00083F48">
        <w:t>privatizaciju</w:t>
      </w:r>
      <w:r w:rsidR="0036305E">
        <w:t xml:space="preserve"> </w:t>
      </w:r>
      <w:r w:rsidR="0036305E" w:rsidRPr="00744D37">
        <w:t xml:space="preserve">(danas: </w:t>
      </w:r>
      <w:r w:rsidR="0036305E" w:rsidRPr="00744D37">
        <w:rPr>
          <w:rFonts w:cs="Arial"/>
          <w:lang w:val="en"/>
        </w:rPr>
        <w:t>Agencija za upravljanje državnom imovinom - AUDIO)</w:t>
      </w:r>
      <w:r w:rsidRPr="00744D37">
        <w:t>, ako ne postoje</w:t>
      </w:r>
      <w:r w:rsidRPr="00083F48">
        <w:t xml:space="preserve"> razlozi za obnovu postupka odnosno</w:t>
      </w:r>
      <w:r>
        <w:t xml:space="preserve"> </w:t>
      </w:r>
      <w:r w:rsidRPr="00083F48">
        <w:t xml:space="preserve">ako prijenos ne utječe </w:t>
      </w:r>
      <w:r>
        <w:t>na postojeću tehnološku cjelinu.</w:t>
      </w:r>
      <w:r w:rsidRPr="00083F48">
        <w:t xml:space="preserve"> To dalje</w:t>
      </w:r>
      <w:r>
        <w:t xml:space="preserve"> </w:t>
      </w:r>
      <w:r w:rsidRPr="00083F48">
        <w:t>znači (arg. a contrario), da društvo ne postaje vlasnikom</w:t>
      </w:r>
      <w:r>
        <w:t xml:space="preserve"> </w:t>
      </w:r>
      <w:r w:rsidRPr="00083F48">
        <w:t>nekretnina koje nisu procijenjene u vrijednost društvenog kapitala</w:t>
      </w:r>
      <w:r>
        <w:t xml:space="preserve"> </w:t>
      </w:r>
      <w:r w:rsidRPr="00083F48">
        <w:t>pravne osobe koja je provodila pretvorbu, jer je društvo moglo</w:t>
      </w:r>
      <w:r w:rsidR="0036305E">
        <w:t xml:space="preserve"> </w:t>
      </w:r>
      <w:r w:rsidRPr="00083F48">
        <w:t>steći pravo na vlasništvo u postupku pretvorbe samo na onim</w:t>
      </w:r>
      <w:r>
        <w:t xml:space="preserve"> </w:t>
      </w:r>
      <w:r w:rsidRPr="00083F48">
        <w:t>nekretninama koje je imalo u stvarnom posjedu i koje je i iskazalo</w:t>
      </w:r>
      <w:r>
        <w:t xml:space="preserve"> </w:t>
      </w:r>
      <w:r w:rsidRPr="00083F48">
        <w:t>u vrijednosti društvenog kapitala. Zakonom o pretvorbi</w:t>
      </w:r>
      <w:r w:rsidR="0036305E">
        <w:t xml:space="preserve"> </w:t>
      </w:r>
      <w:r w:rsidRPr="00083F48">
        <w:t>društvenog poduzeća uređena je pretvorba društvenih poduzeća u</w:t>
      </w:r>
      <w:r>
        <w:t xml:space="preserve"> </w:t>
      </w:r>
      <w:r w:rsidR="00395ACE">
        <w:t xml:space="preserve">dioničko društvo ili društvo s </w:t>
      </w:r>
      <w:r w:rsidRPr="00083F48">
        <w:t>ograničenom odgovornošću koje</w:t>
      </w:r>
      <w:r>
        <w:t xml:space="preserve"> </w:t>
      </w:r>
      <w:r w:rsidRPr="00083F48">
        <w:t>ima poznatog vlasnika i koje je pravni slijednik poduzeća koje je</w:t>
      </w:r>
      <w:r>
        <w:t xml:space="preserve"> </w:t>
      </w:r>
      <w:r w:rsidRPr="00083F48">
        <w:t>pretvorbom prestalo postojati</w:t>
      </w:r>
      <w:r w:rsidR="00744D37">
        <w:t xml:space="preserve">. </w:t>
      </w:r>
      <w:r w:rsidR="0036305E" w:rsidRPr="00395ACE">
        <w:t>Jesu li</w:t>
      </w:r>
      <w:r w:rsidRPr="00395ACE">
        <w:t>, u tom</w:t>
      </w:r>
      <w:r w:rsidR="0036305E" w:rsidRPr="00395ACE">
        <w:t xml:space="preserve"> </w:t>
      </w:r>
      <w:r w:rsidRPr="00395ACE">
        <w:t>postupku pretvorbe nekretnine na kojima je dotadašnje poduzeće</w:t>
      </w:r>
      <w:r w:rsidR="0036305E">
        <w:t xml:space="preserve"> </w:t>
      </w:r>
      <w:r w:rsidRPr="00083F48">
        <w:t>imalo pravo korištenja i unijete u društveni kapital ili nisu</w:t>
      </w:r>
      <w:r w:rsidR="0036305E">
        <w:t xml:space="preserve"> </w:t>
      </w:r>
      <w:r w:rsidRPr="00083F48">
        <w:t>dokazuje se iskazom nekretnina u smislu odredbe čl. 42. Z</w:t>
      </w:r>
      <w:r w:rsidR="00B347D6">
        <w:t>P-a</w:t>
      </w:r>
      <w:r w:rsidRPr="00083F48">
        <w:t xml:space="preserve">. Imajući u vidu i odredbu čl. 390. </w:t>
      </w:r>
      <w:r w:rsidR="00F51B5C">
        <w:rPr>
          <w:rFonts w:eastAsia="Batang"/>
        </w:rPr>
        <w:t>Zakona o vlasništvu i drugim stvarnim pravima, "Narodne novine" br. 91/96, 68/98, 137/99, 22/00, 73/00, 114/01 - dalje: ZV)</w:t>
      </w:r>
      <w:r w:rsidRPr="00083F48">
        <w:t>, prema kojem ne</w:t>
      </w:r>
      <w:r w:rsidR="0036305E">
        <w:t xml:space="preserve"> </w:t>
      </w:r>
      <w:r w:rsidRPr="00083F48">
        <w:t>vrijedi pretpostavka o pravu vlasništva pravnog slijednika ranijeg</w:t>
      </w:r>
      <w:r w:rsidR="0036305E">
        <w:t xml:space="preserve"> </w:t>
      </w:r>
      <w:r w:rsidRPr="00083F48">
        <w:t>nositelja prava korištenja na nekretninama na kojima su to pravo</w:t>
      </w:r>
      <w:r w:rsidR="0036305E">
        <w:t xml:space="preserve"> </w:t>
      </w:r>
      <w:r w:rsidRPr="00083F48">
        <w:t>korištenja imala društvena poduzeća jer ta odredba izrijekom</w:t>
      </w:r>
      <w:r w:rsidR="0036305E">
        <w:t xml:space="preserve"> </w:t>
      </w:r>
      <w:r w:rsidRPr="00083F48">
        <w:t xml:space="preserve">isključuje primjenu prelaznih odredaba čl. 360. do 365. </w:t>
      </w:r>
      <w:r w:rsidR="00AD4932">
        <w:t>ZV-a</w:t>
      </w:r>
      <w:r w:rsidRPr="00083F48">
        <w:t xml:space="preserve"> u odnosu na vlasnički status tih nekretnina,</w:t>
      </w:r>
      <w:r w:rsidR="0036305E">
        <w:t xml:space="preserve"> </w:t>
      </w:r>
      <w:r w:rsidRPr="00AD4932">
        <w:t>pa</w:t>
      </w:r>
      <w:r w:rsidR="00B347D6" w:rsidRPr="00AD4932">
        <w:t xml:space="preserve"> je </w:t>
      </w:r>
      <w:r w:rsidRPr="00AD4932">
        <w:t>stoga, odlučna činjenica utvrđ</w:t>
      </w:r>
      <w:r w:rsidR="00B347D6" w:rsidRPr="00AD4932">
        <w:t>enja</w:t>
      </w:r>
      <w:r w:rsidRPr="00AD4932">
        <w:t xml:space="preserve"> o tome da su nekretnine</w:t>
      </w:r>
      <w:r w:rsidR="0036305E" w:rsidRPr="00AD4932">
        <w:t xml:space="preserve"> </w:t>
      </w:r>
      <w:r w:rsidRPr="00AD4932">
        <w:t>stvarno i procijenjene u t</w:t>
      </w:r>
      <w:r w:rsidR="00B347D6" w:rsidRPr="00AD4932">
        <w:t>emeljni kapital dužnik</w:t>
      </w:r>
      <w:r w:rsidRPr="00AD4932">
        <w:t>a u</w:t>
      </w:r>
      <w:r w:rsidR="0036305E" w:rsidRPr="00AD4932">
        <w:t xml:space="preserve"> </w:t>
      </w:r>
      <w:r w:rsidRPr="00AD4932">
        <w:t>postupku pretvorbe.</w:t>
      </w:r>
    </w:p>
    <w:p w:rsidRDefault="00083F48" w:rsidP="00F51B5C" w:rsidR="00F51B5C">
      <w:pPr>
        <w:pStyle w:val="Tijeloteksta"/>
        <w:ind w:firstLine="708"/>
        <w:rPr>
          <w:rFonts w:eastAsia="Batang"/>
        </w:rPr>
      </w:pPr>
      <w:r>
        <w:rPr>
          <w:rFonts w:eastAsia="Batang"/>
        </w:rPr>
        <w:t xml:space="preserve">Stoga, </w:t>
      </w:r>
      <w:r w:rsidRPr="00AD4932">
        <w:rPr>
          <w:rFonts w:eastAsia="Batang"/>
        </w:rPr>
        <w:t xml:space="preserve">kako </w:t>
      </w:r>
      <w:r w:rsidR="00B347D6" w:rsidRPr="00AD4932">
        <w:rPr>
          <w:rFonts w:eastAsia="Batang"/>
        </w:rPr>
        <w:t>u spisu nije dostavljena isprava</w:t>
      </w:r>
      <w:r w:rsidRPr="00AD4932">
        <w:rPr>
          <w:rFonts w:eastAsia="Batang"/>
        </w:rPr>
        <w:t xml:space="preserve"> iz koje bi bilo vidljivo da su ove </w:t>
      </w:r>
      <w:r w:rsidR="00B347D6" w:rsidRPr="00AD4932">
        <w:rPr>
          <w:rFonts w:eastAsia="Batang"/>
        </w:rPr>
        <w:t>nekretnine procijenjene u dužnikov</w:t>
      </w:r>
      <w:r w:rsidRPr="00AD4932">
        <w:rPr>
          <w:rFonts w:eastAsia="Batang"/>
        </w:rPr>
        <w:t xml:space="preserve"> temeljni</w:t>
      </w:r>
      <w:r>
        <w:rPr>
          <w:rFonts w:eastAsia="Batang"/>
        </w:rPr>
        <w:t xml:space="preserve"> kapital prilikom pretvorbe sl</w:t>
      </w:r>
      <w:r w:rsidR="00AE59A9">
        <w:rPr>
          <w:rFonts w:eastAsia="Batang"/>
        </w:rPr>
        <w:t>i</w:t>
      </w:r>
      <w:r>
        <w:rPr>
          <w:rFonts w:eastAsia="Batang"/>
        </w:rPr>
        <w:t>jednika društvenog poduzeća koje je upisano kao korisnik u zemljišnim knjigama,</w:t>
      </w:r>
      <w:r w:rsidR="00B347D6">
        <w:rPr>
          <w:rFonts w:eastAsia="Batang"/>
        </w:rPr>
        <w:t xml:space="preserve"> a i</w:t>
      </w:r>
      <w:r w:rsidR="00B347D6" w:rsidRPr="00B347D6">
        <w:rPr>
          <w:rFonts w:eastAsia="Batang"/>
        </w:rPr>
        <w:t xml:space="preserve">majući u vidu navode </w:t>
      </w:r>
      <w:r w:rsidR="00B347D6" w:rsidRPr="00B347D6">
        <w:rPr>
          <w:rFonts w:eastAsia="Batang"/>
        </w:rPr>
        <w:lastRenderedPageBreak/>
        <w:t xml:space="preserve">zastupnika po zakonu dužnika (koji odgovara kazneno za davanje netočnih ili nepotpunih podataka, obavijesti i izvješća kao i za davanje lažnog iskaza u postupku pred sudom) </w:t>
      </w:r>
      <w:r>
        <w:rPr>
          <w:rFonts w:eastAsia="Batang"/>
        </w:rPr>
        <w:t xml:space="preserve">ovaj sud ocijenio je </w:t>
      </w:r>
      <w:r w:rsidR="00F51B5C">
        <w:rPr>
          <w:rFonts w:eastAsia="Batang"/>
        </w:rPr>
        <w:t xml:space="preserve">da dužnik nije vlasnik predmetnih nekretnina. </w:t>
      </w:r>
    </w:p>
    <w:p w:rsidRDefault="00162984" w:rsidP="00F51B5C" w:rsidR="00162984">
      <w:pPr>
        <w:pStyle w:val="Tijeloteksta"/>
        <w:ind w:firstLine="708"/>
        <w:rPr>
          <w:lang w:val="de-DE"/>
        </w:rPr>
      </w:pPr>
      <w:r>
        <w:rPr>
          <w:lang w:val="de-DE"/>
        </w:rPr>
        <w:t xml:space="preserve">Uvidom u potvrdu </w:t>
      </w:r>
      <w:r w:rsidRPr="00162984">
        <w:rPr>
          <w:lang w:val="de-DE"/>
        </w:rPr>
        <w:t xml:space="preserve">FINE od 26. lipnja 2018. (list 185 spisa) </w:t>
      </w:r>
      <w:r>
        <w:rPr>
          <w:lang w:val="de-DE"/>
        </w:rPr>
        <w:t xml:space="preserve"> sud je utvrdio da </w:t>
      </w:r>
      <w:r w:rsidRPr="00162984">
        <w:rPr>
          <w:lang w:val="de-DE"/>
        </w:rPr>
        <w:t>je dužnik na dan 26. lipnja 2018. u Očevidniku redoslijeda osnova za plaćanje imao neizvršene osnove za plaćanje u neprekinutom razdoblju od 3577 dana u ukupnom iznosu od 100.018.775,28 kn.</w:t>
      </w:r>
    </w:p>
    <w:p w:rsidRDefault="00162984" w:rsidP="00F51B5C" w:rsidR="00F51B5C" w:rsidRPr="00F51B5C">
      <w:pPr>
        <w:pStyle w:val="Tijeloteksta"/>
        <w:ind w:firstLine="708"/>
        <w:rPr>
          <w:lang w:val="de-DE"/>
        </w:rPr>
      </w:pPr>
      <w:r w:rsidRPr="00F51B5C">
        <w:rPr>
          <w:lang w:val="de-DE"/>
        </w:rPr>
        <w:t xml:space="preserve"> </w:t>
      </w:r>
      <w:r w:rsidR="00F51B5C" w:rsidRPr="00F51B5C">
        <w:rPr>
          <w:lang w:val="de-DE"/>
        </w:rP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F51B5C" w:rsidP="00F51B5C" w:rsidR="00F51B5C" w:rsidRPr="00F51B5C">
      <w:pPr>
        <w:pStyle w:val="Tijeloteksta"/>
        <w:ind w:firstLine="708"/>
        <w:rPr>
          <w:lang w:val="de-DE"/>
        </w:rPr>
      </w:pPr>
      <w:r w:rsidRPr="00F51B5C">
        <w:rPr>
          <w:lang w:val="de-DE"/>
        </w:rPr>
        <w:t>U smislu citirane odredbe čl. 132. st. 1. SZ-a pozvane su osobe koje imaju pravni interes za provedbom stečajnoga postupka predujmiti troškove prethodnog i otvorenog stečaj</w:t>
      </w:r>
      <w:r>
        <w:rPr>
          <w:lang w:val="de-DE"/>
        </w:rPr>
        <w:t>nog postupka u ukupnom iznosu 15.5</w:t>
      </w:r>
      <w:r w:rsidRPr="00F51B5C">
        <w:rPr>
          <w:lang w:val="de-DE"/>
        </w:rPr>
        <w:t xml:space="preserve">00,00 kn prema navedenoj specifikaciji troškova privremenog stečajnog upravitelja, a sve bazirano na trajanju postupka u vremenu od 6 mjeseci. </w:t>
      </w:r>
    </w:p>
    <w:p w:rsidRDefault="00F51B5C" w:rsidP="00F51B5C" w:rsidR="00F51B5C" w:rsidRPr="00F51B5C">
      <w:pPr>
        <w:pStyle w:val="Tijeloteksta"/>
        <w:ind w:firstLine="708"/>
        <w:rPr>
          <w:lang w:val="de-DE"/>
        </w:rPr>
      </w:pPr>
      <w:r w:rsidRPr="00F51B5C">
        <w:rPr>
          <w:lang w:val="de-DE"/>
        </w:rPr>
        <w:t>Ima</w:t>
      </w:r>
      <w:r>
        <w:rPr>
          <w:lang w:val="de-DE"/>
        </w:rPr>
        <w:t>jući u vidu izvješće privremene</w:t>
      </w:r>
      <w:r w:rsidRPr="00F51B5C">
        <w:rPr>
          <w:lang w:val="de-DE"/>
        </w:rPr>
        <w:t xml:space="preserve"> stečajn</w:t>
      </w:r>
      <w:r>
        <w:rPr>
          <w:lang w:val="de-DE"/>
        </w:rPr>
        <w:t>e upraviteljice da ukoliko se utvrdi da nekretnine nisu vlasništvo dužniika,</w:t>
      </w:r>
      <w:r w:rsidR="009447D0">
        <w:rPr>
          <w:lang w:val="de-DE"/>
        </w:rPr>
        <w:t>,</w:t>
      </w:r>
      <w:r>
        <w:rPr>
          <w:lang w:val="de-DE"/>
        </w:rPr>
        <w:t xml:space="preserve"> preostala</w:t>
      </w:r>
      <w:r w:rsidRPr="00F51B5C">
        <w:rPr>
          <w:lang w:val="de-DE"/>
        </w:rPr>
        <w:t xml:space="preserve"> dužnikova imovina nije dostatna za namirenje troškova prethodnog i stečajnog postupka, a u skladu s citiranom odredbom čl. 132. st. 1. SZ-a, pozvane su osobe koje imaju pravni interes za provedbom stečajnoga postupka nad dužnikom </w:t>
      </w:r>
      <w:r w:rsidRPr="0050491A">
        <w:t>NOVA COLOR d.o.o., OIB: 72506234938, Zagreb, Dolac</w:t>
      </w:r>
      <w:r>
        <w:t xml:space="preserve"> 1</w:t>
      </w:r>
      <w:r w:rsidRPr="00F51B5C">
        <w:rPr>
          <w:lang w:val="de-DE"/>
        </w:rPr>
        <w:t>, predujmiti navedeni iznos (točka I. izreke) te su upozoreni na pravne posljedice ako ne postupe po ovom rješenju iz točke I. sukladno odredbi članka 132. st. 2. SZ-a (točka II. izreke).</w:t>
      </w:r>
    </w:p>
    <w:p w:rsidRDefault="00083F48" w:rsidP="00083F48" w:rsidR="00083F48">
      <w:pPr>
        <w:ind w:firstLine="708" w:right="-1"/>
        <w:jc w:val="both"/>
      </w:pPr>
    </w:p>
    <w:p w:rsidRDefault="001013EE" w:rsidP="002C3072" w:rsidR="00065B42" w:rsidRPr="002B5C0D">
      <w:pPr>
        <w:jc w:val="center"/>
      </w:pPr>
      <w:r w:rsidRPr="003A50F5">
        <w:t xml:space="preserve">U </w:t>
      </w:r>
      <w:r w:rsidR="00065B42" w:rsidRPr="00C0180C">
        <w:t>Zagreb</w:t>
      </w:r>
      <w:r w:rsidR="009B3D51" w:rsidRPr="00C0180C">
        <w:t>u</w:t>
      </w:r>
      <w:r w:rsidR="00162984">
        <w:t>, 6</w:t>
      </w:r>
      <w:r w:rsidR="00934C94" w:rsidRPr="002B5C0D">
        <w:t xml:space="preserve">. </w:t>
      </w:r>
      <w:r w:rsidR="00162984">
        <w:t>svibnja</w:t>
      </w:r>
      <w:r w:rsidR="002C3072" w:rsidRPr="002B5C0D">
        <w:t xml:space="preserve"> 201</w:t>
      </w:r>
      <w:r w:rsidR="00691F42">
        <w:t>9</w:t>
      </w:r>
      <w:r w:rsidR="00065B42" w:rsidRPr="002B5C0D">
        <w:t>.</w:t>
      </w:r>
    </w:p>
    <w:p w:rsidRDefault="00065B42" w:rsidP="00065B42" w:rsidR="00065B42" w:rsidRPr="002B5C0D">
      <w:r w:rsidRPr="002B5C0D">
        <w:t xml:space="preserve">                     </w:t>
      </w:r>
    </w:p>
    <w:p w:rsidRDefault="001013EE" w:rsidP="009F136B" w:rsidR="00065B42" w:rsidRPr="003A50F5">
      <w:pPr>
        <w:jc w:val="right"/>
      </w:pPr>
      <w:r w:rsidRPr="003A50F5">
        <w:t xml:space="preserve">                                                                                                      </w:t>
      </w:r>
      <w:r w:rsidR="00065B42" w:rsidRPr="003A50F5">
        <w:t>Su</w:t>
      </w:r>
      <w:r w:rsidR="00F51B5C">
        <w:t>tkinja</w:t>
      </w:r>
      <w:r w:rsidR="00065B42" w:rsidRPr="003A50F5">
        <w:t>:</w:t>
      </w:r>
    </w:p>
    <w:p w:rsidRDefault="003A50F5" w:rsidP="009F136B" w:rsidR="00065B42" w:rsidRPr="003A50F5">
      <w:pPr>
        <w:jc w:val="right"/>
      </w:pPr>
      <w:r w:rsidRPr="003A50F5">
        <w:t>Nikolina Dorić Hadžisejdić</w:t>
      </w:r>
      <w:r w:rsidR="00710BFE">
        <w:t>, v.r.</w:t>
      </w:r>
    </w:p>
    <w:p w:rsidRDefault="003A50F5" w:rsidP="001013EE" w:rsidR="003A50F5">
      <w:pPr>
        <w:jc w:val="right"/>
      </w:pPr>
    </w:p>
    <w:p w:rsidRDefault="00C0180C" w:rsidP="001013EE" w:rsidR="00C0180C" w:rsidRPr="003A50F5">
      <w:pPr>
        <w:jc w:val="right"/>
      </w:pPr>
    </w:p>
    <w:p w:rsidRDefault="00065B42" w:rsidP="00065B42" w:rsidR="00065B42" w:rsidRPr="003A50F5">
      <w:r w:rsidRPr="003A50F5">
        <w:t>Uputa o pravnom lijeku:</w:t>
      </w:r>
    </w:p>
    <w:p w:rsidRDefault="00065B42" w:rsidP="002D60CE" w:rsidR="001013EE" w:rsidRPr="003A50F5">
      <w:pPr>
        <w:jc w:val="both"/>
      </w:pPr>
      <w:r w:rsidRPr="003A50F5">
        <w:t>Protiv ovog rješenja može</w:t>
      </w:r>
      <w:r w:rsidR="00754CF2" w:rsidRPr="003A50F5">
        <w:t xml:space="preserve"> se</w:t>
      </w:r>
      <w:r w:rsidRPr="003A50F5">
        <w:t xml:space="preserve"> izjaviti</w:t>
      </w:r>
      <w:r w:rsidR="00754CF2" w:rsidRPr="003A50F5">
        <w:t xml:space="preserve"> žalba.</w:t>
      </w:r>
      <w:r w:rsidRPr="003A50F5">
        <w:t xml:space="preserve"> Žalba se podnosi ovom sudu u 2 primjerka za Visoki trgovački sud RH u roku od 8 dana, od dana dostave rješenja.</w:t>
      </w:r>
    </w:p>
    <w:p w:rsidRDefault="000D1AD2" w:rsidP="00065B42" w:rsidR="000D1AD2"/>
    <w:p w:rsidRDefault="00710BFE" w:rsidP="007B64C7" w:rsidR="00710BFE">
      <w:pPr>
        <w:ind w:firstLine="708" w:left="3540"/>
        <w:jc w:val="right"/>
      </w:pPr>
    </w:p>
    <w:p w:rsidRDefault="00710BFE" w:rsidP="007B64C7" w:rsidR="00710BFE">
      <w:pPr>
        <w:ind w:firstLine="708" w:left="3540"/>
        <w:jc w:val="right"/>
      </w:pPr>
      <w:r>
        <w:t>Za točnost otpravka-ovlašteni službenik:</w:t>
      </w:r>
    </w:p>
    <w:p w:rsidRDefault="00710BFE" w:rsidP="007B64C7" w:rsidR="00710BFE">
      <w:pPr>
        <w:ind w:firstLine="708" w:left="3540"/>
        <w:jc w:val="right"/>
      </w:pPr>
      <w:r>
        <w:t xml:space="preserve">                                       Valentina Gabud</w:t>
      </w:r>
    </w:p>
    <w:p w:rsidRDefault="00710BFE" w:rsidP="00065B42" w:rsidR="00710BFE" w:rsidRPr="003A50F5"/>
    <w:sectPr w:rsidSect="00691F42" w:rsidR="00710BFE" w:rsidRPr="003A50F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F5" w:rsidP="003A50F5" w:rsidR="003A50F5">
      <w:r>
        <w:separator/>
      </w:r>
    </w:p>
  </w:endnote>
  <w:endnote w:id="0" w:type="continuationSeparator">
    <w:p w:rsidRDefault="003A50F5" w:rsidP="003A50F5" w:rsidR="003A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F5" w:rsidP="003A50F5" w:rsidR="003A50F5">
      <w:r>
        <w:separator/>
      </w:r>
    </w:p>
  </w:footnote>
  <w:footnote w:id="0" w:type="continuationSeparator">
    <w:p w:rsidRDefault="003A50F5" w:rsidP="003A50F5" w:rsidR="003A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0F5" w:rsidP="003A50F5" w:rsidR="003A50F5" w:rsidRPr="003A50F5">
    <w:pPr>
      <w:pStyle w:val="Zaglavlje"/>
      <w:tabs>
        <w:tab w:pos="7200" w:val="left"/>
      </w:tabs>
      <w:rPr>
        <w:sz w:val="24"/>
        <w:szCs w:val="24"/>
      </w:rPr>
    </w:pPr>
    <w:r>
      <w:tab/>
    </w:r>
    <w:sdt>
      <w:sdtPr>
        <w:id w:val="792943305"/>
        <w:docPartObj>
          <w:docPartGallery w:val="Page Numbers (Top of Page)"/>
          <w:docPartUnique/>
        </w:docPartObj>
      </w:sdtPr>
      <w:sdtEndPr>
        <w:rPr>
          <w:sz w:val="24"/>
          <w:szCs w:val="24"/>
        </w:rPr>
      </w:sdtEndPr>
      <w:sdtContent>
        <w:r w:rsidRPr="003A50F5">
          <w:rPr>
            <w:sz w:val="24"/>
            <w:szCs w:val="24"/>
          </w:rPr>
          <w:fldChar w:fldCharType="begin"/>
        </w:r>
        <w:r w:rsidRPr="003A50F5">
          <w:rPr>
            <w:sz w:val="24"/>
            <w:szCs w:val="24"/>
          </w:rPr>
          <w:instrText>PAGE   \* MERGEFORMAT</w:instrText>
        </w:r>
        <w:r w:rsidRPr="003A50F5">
          <w:rPr>
            <w:sz w:val="24"/>
            <w:szCs w:val="24"/>
          </w:rPr>
          <w:fldChar w:fldCharType="separate"/>
        </w:r>
        <w:r w:rsidR="00710BFE">
          <w:rPr>
            <w:noProof/>
            <w:sz w:val="24"/>
            <w:szCs w:val="24"/>
          </w:rPr>
          <w:t>4</w:t>
        </w:r>
        <w:r w:rsidRPr="003A50F5">
          <w:rPr>
            <w:sz w:val="24"/>
            <w:szCs w:val="24"/>
          </w:rPr>
          <w:fldChar w:fldCharType="end"/>
        </w:r>
      </w:sdtContent>
    </w:sdt>
    <w:r w:rsidRPr="003A50F5">
      <w:rPr>
        <w:sz w:val="24"/>
        <w:szCs w:val="24"/>
      </w:rPr>
      <w:tab/>
      <w:t>89. St-</w:t>
    </w:r>
    <w:r w:rsidR="007A04C3">
      <w:rPr>
        <w:sz w:val="24"/>
        <w:szCs w:val="24"/>
      </w:rPr>
      <w:t>3481/16</w:t>
    </w:r>
    <w:r w:rsidR="00954A6A">
      <w:rPr>
        <w:sz w:val="24"/>
        <w:szCs w:val="24"/>
      </w:rPr>
      <w:t>-</w:t>
    </w:r>
    <w:r w:rsidR="007A04C3">
      <w:rPr>
        <w:sz w:val="24"/>
        <w:szCs w:val="24"/>
      </w:rPr>
      <w:t>32</w:t>
    </w:r>
  </w:p>
  <w:p w:rsidRDefault="003A50F5" w:rsidR="003A50F5" w:rsidRPr="003A50F5">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180C" w:rsidR="00C0180C">
    <w:pPr>
      <w:pStyle w:val="Zaglavlje"/>
    </w:pPr>
    <w:r>
      <w:t xml:space="preserve">                     </w:t>
    </w:r>
    <w:r w:rsidRPr="003A50F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2E7105"/>
    <w:multiLevelType w:val="hybridMultilevel"/>
    <w:tmpl w:val="0AC46D2E"/>
    <w:lvl w:tplc="1FCE643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09A029D"/>
    <w:multiLevelType w:val="hybridMultilevel"/>
    <w:tmpl w:val="EF2064B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15FE0"/>
    <w:rsid w:val="00016461"/>
    <w:rsid w:val="000208AA"/>
    <w:rsid w:val="0005307D"/>
    <w:rsid w:val="00057BF6"/>
    <w:rsid w:val="00063B13"/>
    <w:rsid w:val="00065B42"/>
    <w:rsid w:val="00077295"/>
    <w:rsid w:val="00083F48"/>
    <w:rsid w:val="000B22E7"/>
    <w:rsid w:val="000B5C4E"/>
    <w:rsid w:val="000C1F96"/>
    <w:rsid w:val="000D1AD2"/>
    <w:rsid w:val="000E335E"/>
    <w:rsid w:val="000E5ECA"/>
    <w:rsid w:val="001013EE"/>
    <w:rsid w:val="00126BAB"/>
    <w:rsid w:val="00134F3A"/>
    <w:rsid w:val="001559F6"/>
    <w:rsid w:val="00162984"/>
    <w:rsid w:val="001823FF"/>
    <w:rsid w:val="001861A1"/>
    <w:rsid w:val="001A5635"/>
    <w:rsid w:val="001A762F"/>
    <w:rsid w:val="001D314B"/>
    <w:rsid w:val="001E09E6"/>
    <w:rsid w:val="0021298E"/>
    <w:rsid w:val="00260C00"/>
    <w:rsid w:val="002817DE"/>
    <w:rsid w:val="002B2ACD"/>
    <w:rsid w:val="002B5C0D"/>
    <w:rsid w:val="002C3072"/>
    <w:rsid w:val="002D5087"/>
    <w:rsid w:val="002D60CE"/>
    <w:rsid w:val="002D7DE6"/>
    <w:rsid w:val="0031111F"/>
    <w:rsid w:val="00341F35"/>
    <w:rsid w:val="0036305E"/>
    <w:rsid w:val="00395ACE"/>
    <w:rsid w:val="003A0D3B"/>
    <w:rsid w:val="003A50F5"/>
    <w:rsid w:val="003D0115"/>
    <w:rsid w:val="003F3702"/>
    <w:rsid w:val="00412D47"/>
    <w:rsid w:val="00420FEA"/>
    <w:rsid w:val="0046518B"/>
    <w:rsid w:val="004A2BEE"/>
    <w:rsid w:val="004C14CD"/>
    <w:rsid w:val="004C428C"/>
    <w:rsid w:val="00501EBB"/>
    <w:rsid w:val="00531C19"/>
    <w:rsid w:val="0053370A"/>
    <w:rsid w:val="00535D8E"/>
    <w:rsid w:val="005543BD"/>
    <w:rsid w:val="0056179E"/>
    <w:rsid w:val="0059075B"/>
    <w:rsid w:val="00591F57"/>
    <w:rsid w:val="005C6039"/>
    <w:rsid w:val="005E79C8"/>
    <w:rsid w:val="006376B4"/>
    <w:rsid w:val="00645A0A"/>
    <w:rsid w:val="00662884"/>
    <w:rsid w:val="00691F42"/>
    <w:rsid w:val="006B293D"/>
    <w:rsid w:val="00704DD0"/>
    <w:rsid w:val="00705025"/>
    <w:rsid w:val="00710BFE"/>
    <w:rsid w:val="00714565"/>
    <w:rsid w:val="007150E9"/>
    <w:rsid w:val="00744D37"/>
    <w:rsid w:val="00754CF2"/>
    <w:rsid w:val="007A04C3"/>
    <w:rsid w:val="007B068E"/>
    <w:rsid w:val="007E6A6F"/>
    <w:rsid w:val="007F0AD5"/>
    <w:rsid w:val="00823B61"/>
    <w:rsid w:val="00846A5C"/>
    <w:rsid w:val="00857311"/>
    <w:rsid w:val="0087154C"/>
    <w:rsid w:val="008B2D26"/>
    <w:rsid w:val="008B669A"/>
    <w:rsid w:val="00901CFD"/>
    <w:rsid w:val="0092492D"/>
    <w:rsid w:val="00934B1E"/>
    <w:rsid w:val="00934C94"/>
    <w:rsid w:val="009447D0"/>
    <w:rsid w:val="00947BCF"/>
    <w:rsid w:val="00954A6A"/>
    <w:rsid w:val="00973C2C"/>
    <w:rsid w:val="009B1748"/>
    <w:rsid w:val="009B3D51"/>
    <w:rsid w:val="009B6DB8"/>
    <w:rsid w:val="009F136B"/>
    <w:rsid w:val="00A0793E"/>
    <w:rsid w:val="00A6064D"/>
    <w:rsid w:val="00A75EA1"/>
    <w:rsid w:val="00A75F17"/>
    <w:rsid w:val="00A851A3"/>
    <w:rsid w:val="00AD4932"/>
    <w:rsid w:val="00AE59A9"/>
    <w:rsid w:val="00B347D6"/>
    <w:rsid w:val="00B4352B"/>
    <w:rsid w:val="00B459D6"/>
    <w:rsid w:val="00B62E90"/>
    <w:rsid w:val="00B63AEA"/>
    <w:rsid w:val="00B87516"/>
    <w:rsid w:val="00B9015B"/>
    <w:rsid w:val="00BC67EF"/>
    <w:rsid w:val="00BD756C"/>
    <w:rsid w:val="00BE5577"/>
    <w:rsid w:val="00BF01D0"/>
    <w:rsid w:val="00BF0DDB"/>
    <w:rsid w:val="00C0143E"/>
    <w:rsid w:val="00C0180C"/>
    <w:rsid w:val="00C162AA"/>
    <w:rsid w:val="00C23ADD"/>
    <w:rsid w:val="00C40A44"/>
    <w:rsid w:val="00C90682"/>
    <w:rsid w:val="00CC0B95"/>
    <w:rsid w:val="00CC7AC0"/>
    <w:rsid w:val="00D229E0"/>
    <w:rsid w:val="00D24310"/>
    <w:rsid w:val="00D24405"/>
    <w:rsid w:val="00D2657D"/>
    <w:rsid w:val="00D677F7"/>
    <w:rsid w:val="00D803A5"/>
    <w:rsid w:val="00DD2092"/>
    <w:rsid w:val="00DE0F86"/>
    <w:rsid w:val="00E0682D"/>
    <w:rsid w:val="00E24B5E"/>
    <w:rsid w:val="00E76671"/>
    <w:rsid w:val="00E8346A"/>
    <w:rsid w:val="00EF3D26"/>
    <w:rsid w:val="00F324F6"/>
    <w:rsid w:val="00F4005B"/>
    <w:rsid w:val="00F51B5C"/>
    <w:rsid w:val="00F56D9E"/>
    <w:rsid w:val="00F66C66"/>
    <w:rsid w:val="00F802C1"/>
    <w:rsid w:val="00F818EF"/>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true" w:styleId="PodnojeChar" w:type="character">
    <w:name w:val="Podnožje Char"/>
    <w:basedOn w:val="Zadanifontodlomka"/>
    <w:link w:val="Podnoje"/>
    <w:rsid w:val="003A50F5"/>
    <w:rPr>
      <w:sz w:val="24"/>
      <w:szCs w:val="24"/>
    </w:rPr>
  </w:style>
  <w:style w:styleId="Bezproreda" w:type="paragraph">
    <w:name w:val="No Spacing"/>
    <w:uiPriority w:val="1"/>
    <w:qFormat/>
    <w:rsid w:val="00954A6A"/>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710BFE"/>
    <w:rPr>
      <w:color w:val="808080"/>
      <w:bdr w:space="0" w:sz="0" w:color="auto" w:val="none"/>
      <w:shd w:fill="auto" w:color="auto" w:val="clear"/>
    </w:rPr>
  </w:style>
  <w:style w:customStyle="true" w:styleId="eSPISCCParagraphDefaultFont" w:type="character">
    <w:name w:val="eSPIS_CC_Paragraph Default Font"/>
    <w:basedOn w:val="Zadanifontodlomka"/>
    <w:rsid w:val="00710B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0BFE"/>
    <w:rPr>
      <w:bdr w:space="0" w:sz="0" w:color="auto" w:val="none"/>
      <w:shd w:fill="FFFFCC" w:color="auto" w:val="clear"/>
      <w:lang w:val="hr-HR"/>
    </w:rPr>
  </w:style>
  <w:style w:customStyle="true" w:styleId="PozadinaSvijetloCrvena" w:type="character">
    <w:name w:val="Pozadina_SvijetloCrvena"/>
    <w:basedOn w:val="eSPISCCParagraphDefaultFont"/>
    <w:rsid w:val="00710B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0B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svibnja 2019.</izvorni_sadrzaj>
    <derivirana_varijabla naziv="DomainObject.DatumDonosenjaOdluke_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3481</izvorni_sadrzaj>
    <derivirana_varijabla naziv="DomainObject.Predmet.Broj_1">3481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St-3481/2016</izvorni_sadrzaj>
    <derivirana_varijabla naziv="DomainObject.Predmet.OznakaBroj_1">St-3481/2016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COLOR d.o.o. zastupanog po punomoćniku Zdravko Kovač</izvorni_sadrzaj>
    <derivirana_varijabla naziv="DomainObject.Predmet.ProtustrankaFormated_1">  NOVA COLOR d.o.o. zastupanog po punomoćniku Zdravko Kovač</derivirana_varijabla>
  </DomainObject.Predmet.ProtustrankaFormated>
  <DomainObject.Predmet.ProtustrankaFormatedOIB>
    <izvorni_sadrzaj>  NOVA COLOR d.o.o., OIB 72506234938 zastupanog po punomoćniku Zdravko Kovač</izvorni_sadrzaj>
    <derivirana_varijabla naziv="DomainObject.Predmet.ProtustrankaFormatedOIB_1">  NOVA COLOR d.o.o., OIB 72506234938 zastupanog po punomoćniku Zdravko Kovač</derivirana_varijabla>
  </DomainObject.Predmet.ProtustrankaFormatedOIB>
  <DomainObject.Predmet.ProtustrankaFormatedWithAdress>
    <izvorni_sadrzaj> NOVA COLOR d.o.o., Dolac 1, 10000 Zagreb zastupanog po punomoćniku Zdravko Kovač</izvorni_sadrzaj>
    <derivirana_varijabla naziv="DomainObject.Predmet.ProtustrankaFormatedWithAdress_1"> NOVA COLOR d.o.o., Dolac 1, 10000 Zagreb zastupanog po punomoćniku Zdravko Kovač</derivirana_varijabla>
  </DomainObject.Predmet.ProtustrankaFormatedWithAdress>
  <DomainObject.Predmet.ProtustrankaFormatedWithAdressOIB>
    <izvorni_sadrzaj> NOVA COLOR d.o.o., OIB 72506234938, Dolac 1, 10000 Zagreb zastupanog po punomoćniku Zdravko Kovač</izvorni_sadrzaj>
    <derivirana_varijabla naziv="DomainObject.Predmet.ProtustrankaFormatedWithAdressOIB_1"> NOVA COLOR d.o.o., OIB 72506234938, Dolac 1, 10000 Zagreb zastupanog po punomoćniku Zdravko Kovač</derivirana_varijabla>
  </DomainObject.Predmet.ProtustrankaFormatedWithAdressOIB>
  <DomainObject.Predmet.ProtustrankaWithAdress>
    <izvorni_sadrzaj>NOVA COLOR d.o.o. Dolac 1, 10000 Zagreb</izvorni_sadrzaj>
    <derivirana_varijabla naziv="DomainObject.Predmet.ProtustrankaWithAdress_1">NOVA COLOR d.o.o. Dolac 1, 10000 Zagreb</derivirana_varijabla>
  </DomainObject.Predmet.ProtustrankaWithAdress>
  <DomainObject.Predmet.ProtustrankaWithAdressOIB>
    <izvorni_sadrzaj>NOVA COLOR d.o.o., OIB 72506234938, Dolac 1, 10000 Zagreb</izvorni_sadrzaj>
    <derivirana_varijabla naziv="DomainObject.Predmet.ProtustrankaWithAdressOIB_1">NOVA COLOR d.o.o., OIB 72506234938, Dolac 1, 10000 Zagreb</derivirana_varijabla>
  </DomainObject.Predmet.ProtustrankaWithAdressOIB>
  <DomainObject.Predmet.ProtustrankaNazivFormated>
    <izvorni_sadrzaj>NOVA COLOR d.o.o.</izvorni_sadrzaj>
    <derivirana_varijabla naziv="DomainObject.Predmet.ProtustrankaNazivFormated_1">NOVA COLOR d.o.o.</derivirana_varijabla>
  </DomainObject.Predmet.ProtustrankaNazivFormated>
  <DomainObject.Predmet.ProtustrankaNazivFormatedOIB>
    <izvorni_sadrzaj>NOVA COLOR d.o.o., OIB 72506234938</izvorni_sadrzaj>
    <derivirana_varijabla naziv="DomainObject.Predmet.ProtustrankaNazivFormatedOIB_1">NOVA COLOR d.o.o., OIB 72506234938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Zdravko Kovač</izvorni_sadrzaj>
    <derivirana_varijabla naziv="DomainObject.Predmet.StrankaFormated_1">  FINA Regionalni centar Zagreb; Zdravko Kovač</derivirana_varijabla>
  </DomainObject.Predmet.StrankaFormated>
  <DomainObject.Predmet.StrankaFormatedOIB>
    <izvorni_sadrzaj>  FINA Regionalni centar Zagreb, OIB 85821130368; Zdravko Kovač, OIB 79344687059</izvorni_sadrzaj>
    <derivirana_varijabla naziv="DomainObject.Predmet.StrankaFormatedOIB_1">  FINA Regionalni centar Zagreb, OIB 85821130368; Zdravko Kovač, OIB 79344687059</derivirana_varijabla>
  </DomainObject.Predmet.StrankaFormatedOIB>
  <DomainObject.Predmet.StrankaFormatedWithAdress>
    <izvorni_sadrzaj> FINA Regionalni centar Zagreb, Trg svibanjskih žrtava 1995. br. 1, 10000 Zagreb; Zdravko Kovač, Gundulićeva 24, 21000 Split</izvorni_sadrzaj>
    <derivirana_varijabla naziv="DomainObject.Predmet.StrankaFormatedWithAdress_1"> FINA Regionalni centar Zagreb, Trg svibanjskih žrtava 1995. br. 1, 10000 Zagreb; Zdravko Kovač, Gundulićeva 24, 21000 Split</derivirana_varijabla>
  </DomainObject.Predmet.StrankaFormatedWithAdress>
  <DomainObject.Predmet.StrankaFormatedWithAdressOIB>
    <izvorni_sadrzaj> FINA Regionalni centar Zagreb, OIB 85821130368, Trg svibanjskih žrtava 1995. br. 1, 10000 Zagreb; Zdravko Kovač, OIB 79344687059, Gundulićeva 24, 21000 Split</izvorni_sadrzaj>
    <derivirana_varijabla naziv="DomainObject.Predmet.StrankaFormatedWithAdressOIB_1"> FINA Regionalni centar Zagreb, OIB 85821130368, Trg svibanjskih žrtava 1995. br. 1, 10000 Zagreb; Zdravko Kovač, OIB 79344687059, Gundulićeva 24, 21000 Split</derivirana_varijabla>
  </DomainObject.Predmet.StrankaFormatedWithAdressOIB>
  <DomainObject.Predmet.StrankaWithAdress>
    <izvorni_sadrzaj>FINA Regionalni centar Zagreb Trg svibanjskih žrtava 1995. br. 1,10000 Zagreb,Zdravko Kovač Gundulićeva 24,21000 Split</izvorni_sadrzaj>
    <derivirana_varijabla naziv="DomainObject.Predmet.StrankaWithAdress_1">FINA Regionalni centar Zagreb Trg svibanjskih žrtava 1995. br. 1,10000 Zagreb,Zdravko Kovač Gundulićeva 24,21000 Split</derivirana_varijabla>
  </DomainObject.Predmet.StrankaWithAdress>
  <DomainObject.Predmet.StrankaWithAdressOIB>
    <izvorni_sadrzaj>FINA Regionalni centar Zagreb, OIB 85821130368, Trg svibanjskih žrtava 1995. br. 1,10000 Zagreb,Zdravko Kovač, OIB 79344687059, Gundulićeva 24,21000 Split</izvorni_sadrzaj>
    <derivirana_varijabla naziv="DomainObject.Predmet.StrankaWithAdressOIB_1">FINA Regionalni centar Zagreb, OIB 85821130368, Trg svibanjskih žrtava 1995. br. 1,10000 Zagreb,Zdravko Kovač, OIB 79344687059, Gundulićeva 24,21000 Split</derivirana_varijabla>
  </DomainObject.Predmet.StrankaWithAdressOIB>
  <DomainObject.Predmet.StrankaNazivFormated>
    <izvorni_sadrzaj>FINA Regionalni centar Zagreb,Zdravko Kovač</izvorni_sadrzaj>
    <derivirana_varijabla naziv="DomainObject.Predmet.StrankaNazivFormated_1">FINA Regionalni centar Zagreb,Zdravko Kovač</derivirana_varijabla>
  </DomainObject.Predmet.StrankaNazivFormated>
  <DomainObject.Predmet.StrankaNazivFormatedOIB>
    <izvorni_sadrzaj>FINA Regionalni centar Zagreb, OIB 85821130368,Zdravko Kovač, OIB 79344687059</izvorni_sadrzaj>
    <derivirana_varijabla naziv="DomainObject.Predmet.StrankaNazivFormatedOIB_1">FINA Regionalni centar Zagreb, OIB 85821130368,Zdravko Kovač, OIB 79344687059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Zdravko Kovač</item>
    </izvorni_sadrzaj>
    <derivirana_varijabla naziv="DomainObject.Predmet.StrankaListFormated_1">
      <item>FINA Regionalni centar Zagreb</item>
      <item>Zdravko Kovač</item>
    </derivirana_varijabla>
  </DomainObject.Predmet.StrankaListFormated>
  <DomainObject.Predmet.StrankaListFormatedOIB>
    <izvorni_sadrzaj>
      <item>FINA Regionalni centar Zagreb, OIB 85821130368</item>
      <item>Zdravko Kovač, OIB 79344687059</item>
    </izvorni_sadrzaj>
    <derivirana_varijabla naziv="DomainObject.Predmet.StrankaListFormatedOIB_1">
      <item>FINA Regionalni centar Zagreb, OIB 85821130368</item>
      <item>Zdravko Kovač, OIB 79344687059</item>
    </derivirana_varijabla>
  </DomainObject.Predmet.StrankaListFormatedOIB>
  <DomainObject.Predmet.StrankaListFormatedWithAdress>
    <izvorni_sadrzaj>
      <item>FINA Regionalni centar Zagreb, Trg svibanjskih žrtava 1995. br. 1, 10000 Zagreb</item>
      <item>Zdravko Kovač, Gundulićeva 24, 21000 Split</item>
    </izvorni_sadrzaj>
    <derivirana_varijabla naziv="DomainObject.Predmet.StrankaListFormatedWithAdress_1">
      <item>FINA Regionalni centar Zagreb, Trg svibanjskih žrtava 1995. br. 1, 10000 Zagreb</item>
      <item>Zdravko Kovač, Gundulićeva 24, 21000 Split</item>
    </derivirana_varijabla>
  </DomainObject.Predmet.StrankaListFormatedWithAdress>
  <DomainObject.Predmet.StrankaListFormatedWithAdressOIB>
    <izvorni_sadrzaj>
      <item>FINA Regionalni centar Zagreb, OIB 85821130368, Trg svibanjskih žrtava 1995. br. 1, 10000 Zagreb</item>
      <item>Zdravko Kovač, OIB 79344687059, Gundulićeva 24, 21000 Split</item>
    </izvorni_sadrzaj>
    <derivirana_varijabla naziv="DomainObject.Predmet.StrankaListFormatedWithAdressOIB_1">
      <item>FINA Regionalni centar Zagreb, OIB 85821130368, Trg svibanjskih žrtava 1995. br. 1, 10000 Zagreb</item>
      <item>Zdravko Kovač, OIB 79344687059, Gundulićeva 24, 21000 Split</item>
    </derivirana_varijabla>
  </DomainObject.Predmet.StrankaListFormatedWithAdressOIB>
  <DomainObject.Predmet.StrankaListNazivFormated>
    <izvorni_sadrzaj>
      <item>FINA Regionalni centar Zagreb</item>
      <item>Zdravko Kovač</item>
    </izvorni_sadrzaj>
    <derivirana_varijabla naziv="DomainObject.Predmet.StrankaListNazivFormated_1">
      <item>FINA Regionalni centar Zagreb</item>
      <item>Zdravko Kovač</item>
    </derivirana_varijabla>
  </DomainObject.Predmet.StrankaListNazivFormated>
  <DomainObject.Predmet.StrankaListNazivFormatedOIB>
    <izvorni_sadrzaj>
      <item>FINA Regionalni centar Zagreb, OIB 85821130368</item>
      <item>Zdravko Kovač, OIB 79344687059</item>
    </izvorni_sadrzaj>
    <derivirana_varijabla naziv="DomainObject.Predmet.StrankaListNazivFormatedOIB_1">
      <item>FINA Regionalni centar Zagreb, OIB 85821130368</item>
      <item>Zdravko Kovač, OIB 79344687059</item>
    </derivirana_varijabla>
  </DomainObject.Predmet.StrankaListNazivFormatedOIB>
  <DomainObject.Predmet.ProtuStrankaListFormated>
    <izvorni_sadrzaj>
      <item>NOVA COLOR d.o.o. zastupanog po punomoćniku Zdravko Kovač</item>
    </izvorni_sadrzaj>
    <derivirana_varijabla naziv="DomainObject.Predmet.ProtuStrankaListFormated_1">
      <item>NOVA COLOR d.o.o. zastupanog po punomoćniku Zdravko Kovač</item>
    </derivirana_varijabla>
  </DomainObject.Predmet.ProtuStrankaListFormated>
  <DomainObject.Predmet.ProtuStrankaListFormatedOIB>
    <izvorni_sadrzaj>
      <item>NOVA COLOR d.o.o., OIB 72506234938 zastupanog po punomoćniku Zdravko Kovač</item>
    </izvorni_sadrzaj>
    <derivirana_varijabla naziv="DomainObject.Predmet.ProtuStrankaListFormatedOIB_1">
      <item>NOVA COLOR d.o.o., OIB 72506234938 zastupanog po punomoćniku Zdravko Kovač</item>
    </derivirana_varijabla>
  </DomainObject.Predmet.ProtuStrankaListFormatedOIB>
  <DomainObject.Predmet.ProtuStrankaListFormatedWithAdress>
    <izvorni_sadrzaj>
      <item>NOVA COLOR d.o.o., Dolac 1, 10000 Zagreb zastupanog po punomoćniku Zdravko Kovač</item>
    </izvorni_sadrzaj>
    <derivirana_varijabla naziv="DomainObject.Predmet.ProtuStrankaListFormatedWithAdress_1">
      <item>NOVA COLOR d.o.o., Dolac 1, 10000 Zagreb zastupanog po punomoćniku Zdravko Kovač</item>
    </derivirana_varijabla>
  </DomainObject.Predmet.ProtuStrankaListFormatedWithAdress>
  <DomainObject.Predmet.ProtuStrankaListFormatedWithAdressOIB>
    <izvorni_sadrzaj>
      <item>NOVA COLOR d.o.o., OIB 72506234938, Dolac 1, 10000 Zagreb zastupanog po punomoćniku Zdravko Kovač</item>
    </izvorni_sadrzaj>
    <derivirana_varijabla naziv="DomainObject.Predmet.ProtuStrankaListFormatedWithAdressOIB_1">
      <item>NOVA COLOR d.o.o., OIB 72506234938, Dolac 1, 10000 Zagreb zastupanog po punomoćniku Zdravko Kovač</item>
    </derivirana_varijabla>
  </DomainObject.Predmet.ProtuStrankaListFormatedWithAdressOIB>
  <DomainObject.Predmet.ProtuStrankaListNazivFormated>
    <izvorni_sadrzaj>
      <item>NOVA COLOR d.o.o.</item>
    </izvorni_sadrzaj>
    <derivirana_varijabla naziv="DomainObject.Predmet.ProtuStrankaListNazivFormated_1">
      <item>NOVA COLOR d.o.o.</item>
    </derivirana_varijabla>
  </DomainObject.Predmet.ProtuStrankaListNazivFormated>
  <DomainObject.Predmet.ProtuStrankaListNazivFormatedOIB>
    <izvorni_sadrzaj>
      <item>NOVA COLOR d.o.o., OIB 72506234938</item>
    </izvorni_sadrzaj>
    <derivirana_varijabla naziv="DomainObject.Predmet.ProtuStrankaListNazivFormatedOIB_1">
      <item>NOVA COLOR d.o.o., OIB 72506234938</item>
    </derivirana_varijabla>
  </DomainObject.Predmet.ProtuStrankaListNazivFormatedOIB>
  <DomainObject.Predmet.OstaliListFormated>
    <izvorni_sadrzaj>
      <item>Zdravko Kovač punomoćnik sudionika u postupku NOVA COLOR d.o.o.</item>
      <item>MARKO BEKAVAC BASIĆ</item>
    </izvorni_sadrzaj>
    <derivirana_varijabla naziv="DomainObject.Predmet.OstaliListFormated_1">
      <item>Zdravko Kovač punomoćnik sudionika u postupku NOVA COLOR d.o.o.</item>
      <item>MARKO BEKAVAC BASIĆ</item>
    </derivirana_varijabla>
  </DomainObject.Predmet.OstaliListFormated>
  <DomainObject.Predmet.OstaliListFormatedOIB>
    <izvorni_sadrzaj>
      <item>Zdravko Kovač, OIB 79344687059 punomoćnik sudionika u postupku NOVA COLOR d.o.o.</item>
      <item>MARKO BEKAVAC BASIĆ</item>
    </izvorni_sadrzaj>
    <derivirana_varijabla naziv="DomainObject.Predmet.OstaliListFormatedOIB_1">
      <item>Zdravko Kovač, OIB 79344687059 punomoćnik sudionika u postupku NOVA COLOR d.o.o.</item>
      <item>MARKO BEKAVAC BASIĆ</item>
    </derivirana_varijabla>
  </DomainObject.Predmet.OstaliListFormatedOIB>
  <DomainObject.Predmet.OstaliListFormatedWithAdress>
    <izvorni_sadrzaj>
      <item>Zdravko Kovač, Gundulićeva 24, 21000 Split punomoćnik sudionika u postupku NOVA COLOR d.o.o.</item>
      <item>MARKO BEKAVAC BASIĆ, Savska 6, 10000 Zagreb</item>
    </izvorni_sadrzaj>
    <derivirana_varijabla naziv="DomainObject.Predmet.OstaliListFormatedWithAdress_1">
      <item>Zdravko Kovač, Gundulićeva 24, 21000 Split punomoćnik sudionika u postupku NOVA COLOR d.o.o.</item>
      <item>MARKO BEKAVAC BASIĆ, Savska 6, 10000 Zagreb</item>
    </derivirana_varijabla>
  </DomainObject.Predmet.OstaliListFormatedWithAdress>
  <DomainObject.Predmet.OstaliListFormatedWithAdressOIB>
    <izvorni_sadrzaj>
      <item>Zdravko Kovač, OIB 79344687059, Gundulićeva 24, 21000 Split punomoćnik sudionika u postupku NOVA COLOR d.o.o.</item>
      <item>MARKO BEKAVAC BASIĆ, Savska 6, 10000 Zagreb</item>
    </izvorni_sadrzaj>
    <derivirana_varijabla naziv="DomainObject.Predmet.OstaliListFormatedWithAdressOIB_1">
      <item>Zdravko Kovač, OIB 79344687059, Gundulićeva 24, 21000 Split punomoćnik sudionika u postupku NOVA COLOR d.o.o.</item>
      <item>MARKO BEKAVAC BASIĆ, Savska 6, 10000 Zagreb</item>
    </derivirana_varijabla>
  </DomainObject.Predmet.OstaliListFormatedWithAdressOIB>
  <DomainObject.Predmet.OstaliListNazivFormated>
    <izvorni_sadrzaj>
      <item>Zdravko Kovač</item>
      <item>MARKO BEKAVAC BASIĆ</item>
    </izvorni_sadrzaj>
    <derivirana_varijabla naziv="DomainObject.Predmet.OstaliListNazivFormated_1">
      <item>Zdravko Kovač</item>
      <item>MARKO BEKAVAC BASIĆ</item>
    </derivirana_varijabla>
  </DomainObject.Predmet.OstaliListNazivFormated>
  <DomainObject.Predmet.OstaliListNazivFormatedOIB>
    <izvorni_sadrzaj>
      <item>Zdravko Kovač, OIB 79344687059</item>
      <item>MARKO BEKAVAC BASIĆ</item>
    </izvorni_sadrzaj>
    <derivirana_varijabla naziv="DomainObject.Predmet.OstaliListNazivFormatedOIB_1">
      <item>Zdravko Kovač, OIB 79344687059</item>
      <item>MARKO BEKAVAC BASIĆ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2019.</izvorni_sadrzaj>
    <derivirana_varijabla naziv="DomainObject.Datum_1">6.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NOVA COLOR d.o.o.</izvorni_sadrzaj>
    <derivirana_varijabla naziv="DomainObject.Predmet.ProtustrankaIDrugi_1">NOVA COLOR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NOVA COLOR d.o.o., OIB 72506234938, Dolac 1, 10000 Zagreb</izvorni_sadrzaj>
    <derivirana_varijabla naziv="DomainObject.Predmet.ProtustrankaIDrugiAdressOIB_1">NOVA COLOR d.o.o., OIB 72506234938, Dolac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NOVA COLOR d.o.o.</item>
      <item>Zdravko Kovač</item>
      <item>MARKO BEKAVAC BASIĆ</item>
      <item>Zdravko Kovač</item>
    </izvorni_sadrzaj>
    <derivirana_varijabla naziv="DomainObject.Predmet.SudioniciListNaziv_1">
      <item>FINA Regionalni centar Zagreb</item>
      <item>NOVA COLOR d.o.o.</item>
      <item>Zdravko Kovač</item>
      <item>MARKO BEKAVAC BASIĆ</item>
      <item>Zdravko Kovač</item>
    </derivirana_varijabla>
  </DomainObject.Predmet.SudioniciListNaziv>
  <DomainObject.Predmet.SudioniciListAdressOIB>
    <izvorni_sadrzaj>
      <item>FINA Regionalni centar Zagreb, OIB 85821130368, Trg svibanjskih žrtava 1995. br. 1,10000 Zagreb</item>
      <item>NOVA COLOR d.o.o., OIB 72506234938, Dolac 1,10000 Zagreb</item>
      <item>Zdravko Kovač, OIB 79344687059, Gundulićeva 24,21000 Split</item>
      <item>MARKO BEKAVAC BASIĆ, Savska 6,10000 Zagreb</item>
      <item>Zdravko Kovač, OIB 79344687059, Gundulićeva 24,21000 Split</item>
    </izvorni_sadrzaj>
    <derivirana_varijabla naziv="DomainObject.Predmet.SudioniciListAdressOIB_1">
      <item>FINA Regionalni centar Zagreb, OIB 85821130368, Trg svibanjskih žrtava 1995. br. 1,10000 Zagreb</item>
      <item>NOVA COLOR d.o.o., OIB 72506234938, Dolac 1,10000 Zagreb</item>
      <item>Zdravko Kovač, OIB 79344687059, Gundulićeva 24,21000 Split</item>
      <item>MARKO BEKAVAC BASIĆ, Savska 6,10000 Zagreb</item>
      <item>Zdravko Kovač, OIB 79344687059, Gundulićeva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72506234938</item>
      <item>, OIB 79344687059</item>
      <item>, OIB null</item>
      <item>, OIB 79344687059</item>
    </izvorni_sadrzaj>
    <derivirana_varijabla naziv="DomainObject.Predmet.SudioniciListNazivOIB_1">
      <item>, OIB 85821130368</item>
      <item>, OIB 72506234938</item>
      <item>, OIB 79344687059</item>
      <item>, OIB null</item>
      <item>, OIB 79344687059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lipnja 2018.</izvorni_sadrzaj>
    <derivirana_varijabla naziv="DomainObject.Predmet.DatumZadnjeOdrzaneSudskeRadnje_1">27. lipnja 2018.</derivirana_varijabla>
  </DomainObject.Predmet.DatumZadnjeOdrzaneSudskeRadnje>
  <DomainObject.PredzadnjaOdlukaIzPredmeta.DatumDonosenjaOdluke>
    <izvorni_sadrzaj>16. ožujka 2018.</izvorni_sadrzaj>
    <derivirana_varijabla naziv="DomainObject.PredzadnjaOdlukaIzPredmeta.DatumDonosenjaOdluke_1">16. ožujka 2018.</derivirana_varijabla>
  </DomainObject.PredzadnjaOdlukaIzPredmeta.DatumDonosenjaOdluke>
  <DomainObject.PredzadnjaOdlukaIzPredmeta.Oznaka>
    <izvorni_sadrzaj>St-3481/2016-21</izvorni_sadrzaj>
    <derivirana_varijabla naziv="DomainObject.PredzadnjaOdlukaIzPredmeta.Oznaka_1">St-3481/2016-21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1E65D7-F176-448D-8AB2-B60FBB7F73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2038</properties:Words>
  <properties:Characters>11309</properties:Characters>
  <properties:Lines>186</properties:Lines>
  <properties:Paragraphs>37</properties:Paragraphs>
  <properties:TotalTime>453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13601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2016-05-20T21:17:00Z</dcterms:created>
  <dc:creator>gzubak</dc:creator>
  <cp:lastModifiedBy>Valentina Gabud</cp:lastModifiedBy>
  <cp:lastPrinted>2019-05-06T07:33:00Z</cp:lastPrinted>
  <dcterms:modified xmlns:xsi="http://www.w3.org/2001/XMLSchema-instance" xsi:type="dcterms:W3CDTF">2019-05-06T07:33:00Z</dcterms:modified>
  <cp:revision>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(12. rješenje - poziv vjerovnicima čl. 132-kad je privremeni i zakon o pretvorbi.docx)</vt:lpwstr>
  </prop:property>
  <prop:property name="CC_coloring" pid="4" fmtid="{D5CDD505-2E9C-101B-9397-08002B2CF9AE}">
    <vt:bool>false</vt:bool>
  </prop:property>
  <prop:property name="BrojStranica" pid="5" fmtid="{D5CDD505-2E9C-101B-9397-08002B2CF9AE}">
    <vt:i4>4</vt:i4>
  </prop:property>
</prop:Properties>
</file>